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ision_and_principles_v1.md"/>
    <w:p>
      <w:pPr>
        <w:pStyle w:val="Heading1"/>
      </w:pPr>
      <w:r>
        <w:t xml:space="preserve">01_VISION_AND_PRINCIPLES_V1.md</w:t>
      </w:r>
    </w:p>
    <w:bookmarkStart w:id="21" w:name="erp-sapiens"/>
    <w:p>
      <w:pPr>
        <w:pStyle w:val="Heading2"/>
      </w:pPr>
      <w:r>
        <w:t xml:space="preserve">ERP Sapiens</w:t>
      </w:r>
    </w:p>
    <w:bookmarkStart w:id="20" w:name="vision-principles"/>
    <w:p>
      <w:pPr>
        <w:pStyle w:val="Heading3"/>
      </w:pPr>
      <w:r>
        <w:t xml:space="preserve">Vision &amp; Principles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la visión estratégica, principios rectores y objetivos de largo plazo del ERP.</w:t>
      </w:r>
    </w:p>
    <w:p>
      <w:pPr>
        <w:pStyle w:val="BodyText"/>
      </w:pPr>
      <w:r>
        <w:t xml:space="preserve">Este documento constituye la referencia principal para todas las decisiones funcionales, técnicas y arquitectónicas del proyecto.</w:t>
      </w:r>
    </w:p>
    <w:p>
      <w:r>
        <w:pict>
          <v:rect style="width:0;height:1.5pt" o:hralign="center" o:hrstd="t" o:hr="t"/>
        </w:pict>
      </w:r>
    </w:p>
    <w:bookmarkEnd w:id="23"/>
    <w:bookmarkStart w:id="24" w:name="visión"/>
    <w:p>
      <w:pPr>
        <w:pStyle w:val="Heading1"/>
      </w:pPr>
      <w:r>
        <w:t xml:space="preserve">Visión</w:t>
      </w:r>
    </w:p>
    <w:p>
      <w:pPr>
        <w:pStyle w:val="FirstParagraph"/>
      </w:pPr>
      <w:r>
        <w:t xml:space="preserve">Construir un ERP Cloud First inspirado en las mejores prácticas de SAP moderno, diseñado inicialmente para agencias de viaje y servicios profesionales, pero capaz de evolucionar hacia una plataforma empresarial multipropósito.</w:t>
      </w:r>
    </w:p>
    <w:p>
      <w:pPr>
        <w:pStyle w:val="BodyText"/>
      </w:pPr>
      <w:r>
        <w:t xml:space="preserve">La plataforma debe ser:</w:t>
      </w:r>
    </w:p>
    <w:p>
      <w:pPr>
        <w:pStyle w:val="Compact"/>
        <w:numPr>
          <w:ilvl w:val="0"/>
          <w:numId w:val="1001"/>
        </w:numPr>
      </w:pPr>
      <w:r>
        <w:t xml:space="preserve">Modular</w:t>
      </w:r>
    </w:p>
    <w:p>
      <w:pPr>
        <w:pStyle w:val="Compact"/>
        <w:numPr>
          <w:ilvl w:val="0"/>
          <w:numId w:val="1001"/>
        </w:numPr>
      </w:pPr>
      <w:r>
        <w:t xml:space="preserve">Escalable</w:t>
      </w:r>
    </w:p>
    <w:p>
      <w:pPr>
        <w:pStyle w:val="Compact"/>
        <w:numPr>
          <w:ilvl w:val="0"/>
          <w:numId w:val="1001"/>
        </w:numPr>
      </w:pPr>
      <w:r>
        <w:t xml:space="preserve">Evolutiva</w:t>
      </w:r>
    </w:p>
    <w:p>
      <w:pPr>
        <w:pStyle w:val="Compact"/>
        <w:numPr>
          <w:ilvl w:val="0"/>
          <w:numId w:val="1001"/>
        </w:numPr>
      </w:pPr>
      <w:r>
        <w:t xml:space="preserve">Multiempresa</w:t>
      </w:r>
    </w:p>
    <w:p>
      <w:pPr>
        <w:pStyle w:val="Compact"/>
        <w:numPr>
          <w:ilvl w:val="0"/>
          <w:numId w:val="1001"/>
        </w:numPr>
      </w:pPr>
      <w:r>
        <w:t xml:space="preserve">Cloud Native</w:t>
      </w:r>
    </w:p>
    <w:p>
      <w:pPr>
        <w:pStyle w:val="Compact"/>
        <w:numPr>
          <w:ilvl w:val="0"/>
          <w:numId w:val="1001"/>
        </w:numPr>
      </w:pPr>
      <w:r>
        <w:t xml:space="preserve">Data Driven</w:t>
      </w:r>
    </w:p>
    <w:p>
      <w:pPr>
        <w:pStyle w:val="Compact"/>
        <w:numPr>
          <w:ilvl w:val="0"/>
          <w:numId w:val="1001"/>
        </w:numPr>
      </w:pPr>
      <w:r>
        <w:t xml:space="preserve">AI Ready</w:t>
      </w:r>
    </w:p>
    <w:p>
      <w:pPr>
        <w:pStyle w:val="FirstParagraph"/>
      </w:pPr>
      <w:r>
        <w:t xml:space="preserve">La tecnología puede cambiar.</w:t>
      </w:r>
    </w:p>
    <w:p>
      <w:pPr>
        <w:pStyle w:val="BodyText"/>
      </w:pPr>
      <w:r>
        <w:t xml:space="preserve">La arquitectura empresarial debe permanecer.</w:t>
      </w:r>
    </w:p>
    <w:p>
      <w:r>
        <w:pict>
          <v:rect style="width:0;height:1.5pt" o:hralign="center" o:hrstd="t" o:hr="t"/>
        </w:pict>
      </w:r>
    </w:p>
    <w:bookmarkEnd w:id="24"/>
    <w:bookmarkStart w:id="25" w:name="misión"/>
    <w:p>
      <w:pPr>
        <w:pStyle w:val="Heading1"/>
      </w:pPr>
      <w:r>
        <w:t xml:space="preserve">Misión</w:t>
      </w:r>
    </w:p>
    <w:p>
      <w:pPr>
        <w:pStyle w:val="FirstParagraph"/>
      </w:pPr>
      <w:r>
        <w:t xml:space="preserve">Digitalizar y estandarizar los procesos empresariales de pequeñas y medianas organizaciones mediante una plataforma simple, moderna y económicamente sostenible.</w:t>
      </w:r>
    </w:p>
    <w:p>
      <w:r>
        <w:pict>
          <v:rect style="width:0;height:1.5pt" o:hralign="center" o:hrstd="t" o:hr="t"/>
        </w:pict>
      </w:r>
    </w:p>
    <w:bookmarkEnd w:id="25"/>
    <w:bookmarkStart w:id="31" w:name="objetivos-estratégicos"/>
    <w:p>
      <w:pPr>
        <w:pStyle w:val="Heading1"/>
      </w:pPr>
      <w:r>
        <w:t xml:space="preserve">Objetivos Estratégicos</w:t>
      </w:r>
    </w:p>
    <w:bookmarkStart w:id="26" w:name="objetivo-1"/>
    <w:p>
      <w:pPr>
        <w:pStyle w:val="Heading2"/>
      </w:pPr>
      <w:r>
        <w:t xml:space="preserve">Objetivo 1</w:t>
      </w:r>
    </w:p>
    <w:p>
      <w:pPr>
        <w:pStyle w:val="FirstParagraph"/>
      </w:pPr>
      <w:r>
        <w:t xml:space="preserve">Aprender arquitectura empresarial moderna.</w:t>
      </w:r>
    </w:p>
    <w:p>
      <w:r>
        <w:pict>
          <v:rect style="width:0;height:1.5pt" o:hralign="center" o:hrstd="t" o:hr="t"/>
        </w:pict>
      </w:r>
    </w:p>
    <w:bookmarkEnd w:id="26"/>
    <w:bookmarkStart w:id="27" w:name="objetivo-2"/>
    <w:p>
      <w:pPr>
        <w:pStyle w:val="Heading2"/>
      </w:pPr>
      <w:r>
        <w:t xml:space="preserve">Objetivo 2</w:t>
      </w:r>
    </w:p>
    <w:p>
      <w:pPr>
        <w:pStyle w:val="FirstParagraph"/>
      </w:pPr>
      <w:r>
        <w:t xml:space="preserve">Modelar procesos reales de negocio.</w:t>
      </w:r>
    </w:p>
    <w:p>
      <w:r>
        <w:pict>
          <v:rect style="width:0;height:1.5pt" o:hralign="center" o:hrstd="t" o:hr="t"/>
        </w:pict>
      </w:r>
    </w:p>
    <w:bookmarkEnd w:id="27"/>
    <w:bookmarkStart w:id="28" w:name="objetivo-3"/>
    <w:p>
      <w:pPr>
        <w:pStyle w:val="Heading2"/>
      </w:pPr>
      <w:r>
        <w:t xml:space="preserve">Objetivo 3</w:t>
      </w:r>
    </w:p>
    <w:p>
      <w:pPr>
        <w:pStyle w:val="FirstParagraph"/>
      </w:pPr>
      <w:r>
        <w:t xml:space="preserve">Construir una base ERP reutilizable.</w:t>
      </w:r>
    </w:p>
    <w:p>
      <w:r>
        <w:pict>
          <v:rect style="width:0;height:1.5pt" o:hralign="center" o:hrstd="t" o:hr="t"/>
        </w:pict>
      </w:r>
    </w:p>
    <w:bookmarkEnd w:id="28"/>
    <w:bookmarkStart w:id="29" w:name="objetivo-4"/>
    <w:p>
      <w:pPr>
        <w:pStyle w:val="Heading2"/>
      </w:pPr>
      <w:r>
        <w:t xml:space="preserve">Objetivo 4</w:t>
      </w:r>
    </w:p>
    <w:p>
      <w:pPr>
        <w:pStyle w:val="FirstParagraph"/>
      </w:pPr>
      <w:r>
        <w:t xml:space="preserve">Reducir dependencia tecnológica futura.</w:t>
      </w:r>
    </w:p>
    <w:p>
      <w:r>
        <w:pict>
          <v:rect style="width:0;height:1.5pt" o:hralign="center" o:hrstd="t" o:hr="t"/>
        </w:pict>
      </w:r>
    </w:p>
    <w:bookmarkEnd w:id="29"/>
    <w:bookmarkStart w:id="30" w:name="objetivo-5"/>
    <w:p>
      <w:pPr>
        <w:pStyle w:val="Heading2"/>
      </w:pPr>
      <w:r>
        <w:t xml:space="preserve">Objetivo 5</w:t>
      </w:r>
    </w:p>
    <w:p>
      <w:pPr>
        <w:pStyle w:val="FirstParagraph"/>
      </w:pPr>
      <w:r>
        <w:t xml:space="preserve">Permitir evolución progresiva desde Google Workspace hacia arquitecturas empresariales más avanzadas.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principios-fundamentales"/>
    <w:p>
      <w:pPr>
        <w:pStyle w:val="Heading1"/>
      </w:pPr>
      <w:r>
        <w:t xml:space="preserve">Principios Fundamentales</w:t>
      </w:r>
    </w:p>
    <w:bookmarkStart w:id="32" w:name="principio-1"/>
    <w:p>
      <w:pPr>
        <w:pStyle w:val="Heading2"/>
      </w:pPr>
      <w:r>
        <w:t xml:space="preserve">Principio 1</w:t>
      </w:r>
    </w:p>
    <w:p>
      <w:pPr>
        <w:pStyle w:val="FirstParagraph"/>
      </w:pPr>
      <w:r>
        <w:t xml:space="preserve">Los módulos representan capacidades de negocio.</w:t>
      </w:r>
    </w:p>
    <w:p>
      <w:pPr>
        <w:pStyle w:val="BodyText"/>
      </w:pPr>
      <w:r>
        <w:t xml:space="preserve">No representan departamentos.</w:t>
      </w:r>
    </w:p>
    <w:p>
      <w:r>
        <w:pict>
          <v:rect style="width:0;height:1.5pt" o:hralign="center" o:hrstd="t" o:hr="t"/>
        </w:pict>
      </w:r>
    </w:p>
    <w:bookmarkEnd w:id="32"/>
    <w:bookmarkStart w:id="33" w:name="principio-2"/>
    <w:p>
      <w:pPr>
        <w:pStyle w:val="Heading2"/>
      </w:pPr>
      <w:r>
        <w:t xml:space="preserve">Principio 2</w:t>
      </w:r>
    </w:p>
    <w:p>
      <w:pPr>
        <w:pStyle w:val="FirstParagraph"/>
      </w:pPr>
      <w:r>
        <w:t xml:space="preserve">Business Partner es la identidad empresarial única.</w:t>
      </w:r>
    </w:p>
    <w:p>
      <w:r>
        <w:pict>
          <v:rect style="width:0;height:1.5pt" o:hralign="center" o:hrstd="t" o:hr="t"/>
        </w:pict>
      </w:r>
    </w:p>
    <w:bookmarkEnd w:id="33"/>
    <w:bookmarkStart w:id="34" w:name="principio-3"/>
    <w:p>
      <w:pPr>
        <w:pStyle w:val="Heading2"/>
      </w:pPr>
      <w:r>
        <w:t xml:space="preserve">Principio 3</w:t>
      </w:r>
    </w:p>
    <w:p>
      <w:pPr>
        <w:pStyle w:val="FirstParagraph"/>
      </w:pPr>
      <w:r>
        <w:t xml:space="preserve">MDM es dueño de los datos maestros.</w:t>
      </w:r>
    </w:p>
    <w:p>
      <w:pPr>
        <w:pStyle w:val="BodyText"/>
      </w:pPr>
      <w:r>
        <w:t xml:space="preserve">Los módulos consumen los maestros.</w:t>
      </w:r>
    </w:p>
    <w:p>
      <w:r>
        <w:pict>
          <v:rect style="width:0;height:1.5pt" o:hralign="center" o:hrstd="t" o:hr="t"/>
        </w:pict>
      </w:r>
    </w:p>
    <w:bookmarkEnd w:id="34"/>
    <w:bookmarkStart w:id="35" w:name="principio-4"/>
    <w:p>
      <w:pPr>
        <w:pStyle w:val="Heading2"/>
      </w:pPr>
      <w:r>
        <w:t xml:space="preserve">Principio 4</w:t>
      </w:r>
    </w:p>
    <w:p>
      <w:pPr>
        <w:pStyle w:val="FirstParagraph"/>
      </w:pPr>
      <w:r>
        <w:t xml:space="preserve">Los módulos son dueños de los procesos.</w:t>
      </w:r>
    </w:p>
    <w:p>
      <w:pPr>
        <w:pStyle w:val="BodyText"/>
      </w:pPr>
      <w:r>
        <w:t xml:space="preserve">No son dueños de las identidades.</w:t>
      </w:r>
    </w:p>
    <w:p>
      <w:r>
        <w:pict>
          <v:rect style="width:0;height:1.5pt" o:hralign="center" o:hrstd="t" o:hr="t"/>
        </w:pict>
      </w:r>
    </w:p>
    <w:bookmarkEnd w:id="35"/>
    <w:bookmarkStart w:id="36" w:name="principio-5"/>
    <w:p>
      <w:pPr>
        <w:pStyle w:val="Heading2"/>
      </w:pPr>
      <w:r>
        <w:t xml:space="preserve">Principio 5</w:t>
      </w:r>
    </w:p>
    <w:p>
      <w:pPr>
        <w:pStyle w:val="FirstParagraph"/>
      </w:pPr>
      <w:r>
        <w:t xml:space="preserve">La parametrización vive fuera del código.</w:t>
      </w:r>
    </w:p>
    <w:p>
      <w:r>
        <w:pict>
          <v:rect style="width:0;height:1.5pt" o:hralign="center" o:hrstd="t" o:hr="t"/>
        </w:pict>
      </w:r>
    </w:p>
    <w:bookmarkEnd w:id="36"/>
    <w:bookmarkStart w:id="37" w:name="principio-6"/>
    <w:p>
      <w:pPr>
        <w:pStyle w:val="Heading2"/>
      </w:pPr>
      <w:r>
        <w:t xml:space="preserve">Principio 6</w:t>
      </w:r>
    </w:p>
    <w:p>
      <w:pPr>
        <w:pStyle w:val="FirstParagraph"/>
      </w:pPr>
      <w:r>
        <w:t xml:space="preserve">80% ERP genérico.</w:t>
      </w:r>
    </w:p>
    <w:p>
      <w:pPr>
        <w:pStyle w:val="BodyText"/>
      </w:pPr>
      <w:r>
        <w:t xml:space="preserve">20% vertical de industria.</w:t>
      </w:r>
    </w:p>
    <w:p>
      <w:r>
        <w:pict>
          <v:rect style="width:0;height:1.5pt" o:hralign="center" o:hrstd="t" o:hr="t"/>
        </w:pict>
      </w:r>
    </w:p>
    <w:bookmarkEnd w:id="37"/>
    <w:bookmarkStart w:id="38" w:name="principio-7"/>
    <w:p>
      <w:pPr>
        <w:pStyle w:val="Heading2"/>
      </w:pPr>
      <w:r>
        <w:t xml:space="preserve">Principio 7</w:t>
      </w:r>
    </w:p>
    <w:p>
      <w:pPr>
        <w:pStyle w:val="FirstParagraph"/>
      </w:pPr>
      <w:r>
        <w:t xml:space="preserve">La arquitectura empresarial tiene prioridad sobre la tecnología.</w:t>
      </w:r>
    </w:p>
    <w:p>
      <w:r>
        <w:pict>
          <v:rect style="width:0;height:1.5pt" o:hralign="center" o:hrstd="t" o:hr="t"/>
        </w:pict>
      </w:r>
    </w:p>
    <w:bookmarkEnd w:id="38"/>
    <w:bookmarkStart w:id="39" w:name="principio-8"/>
    <w:p>
      <w:pPr>
        <w:pStyle w:val="Heading2"/>
      </w:pPr>
      <w:r>
        <w:t xml:space="preserve">Principio 8</w:t>
      </w:r>
    </w:p>
    <w:p>
      <w:pPr>
        <w:pStyle w:val="FirstParagraph"/>
      </w:pPr>
      <w:r>
        <w:t xml:space="preserve">La simplicidad tiene prioridad sobre la complejidad.</w:t>
      </w:r>
    </w:p>
    <w:p>
      <w:r>
        <w:pict>
          <v:rect style="width:0;height:1.5pt" o:hralign="center" o:hrstd="t" o:hr="t"/>
        </w:pict>
      </w:r>
    </w:p>
    <w:bookmarkEnd w:id="39"/>
    <w:bookmarkStart w:id="40" w:name="principio-9"/>
    <w:p>
      <w:pPr>
        <w:pStyle w:val="Heading2"/>
      </w:pPr>
      <w:r>
        <w:t xml:space="preserve">Principio 9</w:t>
      </w:r>
    </w:p>
    <w:p>
      <w:pPr>
        <w:pStyle w:val="FirstParagraph"/>
      </w:pPr>
      <w:r>
        <w:t xml:space="preserve">Todo componente debe poder ser reemplazado.</w:t>
      </w:r>
    </w:p>
    <w:p>
      <w:r>
        <w:pict>
          <v:rect style="width:0;height:1.5pt" o:hralign="center" o:hrstd="t" o:hr="t"/>
        </w:pict>
      </w:r>
    </w:p>
    <w:bookmarkEnd w:id="40"/>
    <w:bookmarkStart w:id="41" w:name="principio-10"/>
    <w:p>
      <w:pPr>
        <w:pStyle w:val="Heading2"/>
      </w:pPr>
      <w:r>
        <w:t xml:space="preserve">Principio 10</w:t>
      </w:r>
    </w:p>
    <w:p>
      <w:pPr>
        <w:pStyle w:val="FirstParagraph"/>
      </w:pPr>
      <w:r>
        <w:t xml:space="preserve">La plataforma debe minimizar el Vendor Lock-In.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estrategia-de-evolución"/>
    <w:p>
      <w:pPr>
        <w:pStyle w:val="Heading1"/>
      </w:pPr>
      <w:r>
        <w:t xml:space="preserve">Estrategia De Evolución</w:t>
      </w:r>
    </w:p>
    <w:bookmarkStart w:id="43" w:name="etapa-1"/>
    <w:p>
      <w:pPr>
        <w:pStyle w:val="Heading2"/>
      </w:pPr>
      <w:r>
        <w:t xml:space="preserve">Etapa 1</w:t>
      </w:r>
    </w:p>
    <w:p>
      <w:pPr>
        <w:pStyle w:val="FirstParagraph"/>
      </w:pPr>
      <w:r>
        <w:t xml:space="preserve">Google Apps Script</w:t>
      </w:r>
    </w:p>
    <w:p>
      <w:pPr>
        <w:pStyle w:val="BodyText"/>
      </w:pPr>
      <w:r>
        <w:t xml:space="preserve">Google Sheets</w:t>
      </w:r>
    </w:p>
    <w:p>
      <w:pPr>
        <w:pStyle w:val="BodyText"/>
      </w:pPr>
      <w:r>
        <w:t xml:space="preserve">HTML</w:t>
      </w:r>
    </w:p>
    <w:p>
      <w:pPr>
        <w:pStyle w:val="BodyText"/>
      </w:pPr>
      <w:r>
        <w:t xml:space="preserve">Tailwind</w:t>
      </w:r>
    </w:p>
    <w:p>
      <w:pPr>
        <w:pStyle w:val="BodyText"/>
      </w:pPr>
      <w:r>
        <w:t xml:space="preserve">HTMX</w:t>
      </w:r>
    </w:p>
    <w:p>
      <w:r>
        <w:pict>
          <v:rect style="width:0;height:1.5pt" o:hralign="center" o:hrstd="t" o:hr="t"/>
        </w:pict>
      </w:r>
    </w:p>
    <w:bookmarkEnd w:id="43"/>
    <w:bookmarkStart w:id="44" w:name="etapa-2"/>
    <w:p>
      <w:pPr>
        <w:pStyle w:val="Heading2"/>
      </w:pPr>
      <w:r>
        <w:t xml:space="preserve">Etapa 2</w:t>
      </w:r>
    </w:p>
    <w:p>
      <w:pPr>
        <w:pStyle w:val="FirstParagraph"/>
      </w:pPr>
      <w:r>
        <w:t xml:space="preserve">Frontend desacoplado</w:t>
      </w:r>
    </w:p>
    <w:p>
      <w:pPr>
        <w:pStyle w:val="BodyText"/>
      </w:pPr>
      <w:r>
        <w:t xml:space="preserve">Backend desacoplado</w:t>
      </w:r>
    </w:p>
    <w:p>
      <w:pPr>
        <w:pStyle w:val="BodyText"/>
      </w:pPr>
      <w:r>
        <w:t xml:space="preserve">APIs formales</w:t>
      </w:r>
    </w:p>
    <w:p>
      <w:r>
        <w:pict>
          <v:rect style="width:0;height:1.5pt" o:hralign="center" o:hrstd="t" o:hr="t"/>
        </w:pict>
      </w:r>
    </w:p>
    <w:bookmarkEnd w:id="44"/>
    <w:bookmarkStart w:id="45" w:name="etapa-3"/>
    <w:p>
      <w:pPr>
        <w:pStyle w:val="Heading2"/>
      </w:pPr>
      <w:r>
        <w:t xml:space="preserve">Etapa 3</w:t>
      </w:r>
    </w:p>
    <w:p>
      <w:pPr>
        <w:pStyle w:val="FirstParagraph"/>
      </w:pPr>
      <w:r>
        <w:t xml:space="preserve">Arquitectura empresarial completa</w:t>
      </w:r>
    </w:p>
    <w:p>
      <w:pPr>
        <w:pStyle w:val="BodyText"/>
      </w:pPr>
      <w:r>
        <w:t xml:space="preserve">Multiempresa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IA</w:t>
      </w:r>
    </w:p>
    <w:p>
      <w:pPr>
        <w:pStyle w:val="BodyText"/>
      </w:pPr>
      <w:r>
        <w:t xml:space="preserve">Automatización avanzada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ilosofía"/>
    <w:p>
      <w:pPr>
        <w:pStyle w:val="Heading1"/>
      </w:pPr>
      <w:r>
        <w:t xml:space="preserve">Filosofía</w:t>
      </w:r>
    </w:p>
    <w:p>
      <w:pPr>
        <w:pStyle w:val="FirstParagraph"/>
      </w:pPr>
      <w:r>
        <w:t xml:space="preserve">Los procesos mandan.</w:t>
      </w:r>
    </w:p>
    <w:p>
      <w:pPr>
        <w:pStyle w:val="BodyText"/>
      </w:pPr>
      <w:r>
        <w:t xml:space="preserve">Los datos mandan.</w:t>
      </w:r>
    </w:p>
    <w:p>
      <w:pPr>
        <w:pStyle w:val="BodyText"/>
      </w:pPr>
      <w:r>
        <w:t xml:space="preserve">La arquitectura manda.</w:t>
      </w:r>
    </w:p>
    <w:p>
      <w:pPr>
        <w:pStyle w:val="BodyText"/>
      </w:pPr>
      <w:r>
        <w:t xml:space="preserve">La tecnología es reemplazable.</w:t>
      </w:r>
    </w:p>
    <w:p>
      <w:r>
        <w:pict>
          <v:rect style="width:0;height:1.5pt" o:hralign="center" o:hrstd="t" o:hr="t"/>
        </w:pict>
      </w:r>
    </w:p>
    <w:bookmarkEnd w:id="47"/>
    <w:bookmarkStart w:id="48" w:name="resultado-esperado"/>
    <w:p>
      <w:pPr>
        <w:pStyle w:val="Heading1"/>
      </w:pPr>
      <w:r>
        <w:t xml:space="preserve">Resultado Esperado</w:t>
      </w:r>
    </w:p>
    <w:p>
      <w:pPr>
        <w:pStyle w:val="FirstParagraph"/>
      </w:pPr>
      <w:r>
        <w:t xml:space="preserve">Construir una plataforma empresarial capaz de evolucionar durante años sin necesidad de rediseñar sus fundamentos.</w:t>
      </w:r>
    </w:p>
    <w:p>
      <w:pPr>
        <w:pStyle w:val="BodyText"/>
      </w:pPr>
      <w:r>
        <w:t xml:space="preserve">El verdadero activo del ERP no será el código.</w:t>
      </w:r>
    </w:p>
    <w:p>
      <w:pPr>
        <w:pStyle w:val="BodyText"/>
      </w:pPr>
      <w:r>
        <w:t xml:space="preserve">Será el conocimiento empresarial capturado dentro de la arquitectura.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2026-06-15T19:54:47Z</dcterms:created>
  <dcterms:modified xsi:type="dcterms:W3CDTF">2026-06-15T19:54:47Z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