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dr-001_frontend_strategy.md"/>
    <w:p>
      <w:pPr>
        <w:pStyle w:val="Heading1"/>
      </w:pPr>
      <w:r>
        <w:t xml:space="preserve">ADR-001_FRONTEND_STRATEGY.md</w:t>
      </w:r>
    </w:p>
    <w:bookmarkStart w:id="20" w:name="estado"/>
    <w:p>
      <w:pPr>
        <w:pStyle w:val="Heading2"/>
      </w:pPr>
      <w:r>
        <w:t xml:space="preserve">Estado</w:t>
      </w:r>
    </w:p>
    <w:p>
      <w:pPr>
        <w:pStyle w:val="FirstParagraph"/>
      </w:pPr>
      <w:r>
        <w:t xml:space="preserve">APROBADO</w:t>
      </w:r>
    </w:p>
    <w:bookmarkEnd w:id="20"/>
    <w:bookmarkStart w:id="21" w:name="tipo"/>
    <w:p>
      <w:pPr>
        <w:pStyle w:val="Heading2"/>
      </w:pPr>
      <w:r>
        <w:t xml:space="preserve">Tipo</w:t>
      </w:r>
    </w:p>
    <w:p>
      <w:pPr>
        <w:pStyle w:val="FirstParagraph"/>
      </w:pPr>
      <w:r>
        <w:t xml:space="preserve">Architecture Decision Record</w:t>
      </w:r>
    </w:p>
    <w:bookmarkEnd w:id="21"/>
    <w:bookmarkStart w:id="22" w:name="fecha"/>
    <w:p>
      <w:pPr>
        <w:pStyle w:val="Heading2"/>
      </w:pPr>
      <w:r>
        <w:t xml:space="preserve">Fecha</w:t>
      </w:r>
    </w:p>
    <w:p>
      <w:pPr>
        <w:pStyle w:val="FirstParagraph"/>
      </w:pPr>
      <w:r>
        <w:t xml:space="preserve">2026</w:t>
      </w:r>
    </w:p>
    <w:bookmarkEnd w:id="22"/>
    <w:bookmarkStart w:id="23" w:name="decisión"/>
    <w:p>
      <w:pPr>
        <w:pStyle w:val="Heading2"/>
      </w:pPr>
      <w:r>
        <w:t xml:space="preserve">Decisión</w:t>
      </w:r>
    </w:p>
    <w:p>
      <w:pPr>
        <w:pStyle w:val="FirstParagraph"/>
      </w:pPr>
      <w:r>
        <w:t xml:space="preserve">Definir la estrategia oficial de construcción del frontend para el ERP.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ntexto"/>
    <w:p>
      <w:pPr>
        <w:pStyle w:val="Heading1"/>
      </w:pPr>
      <w:r>
        <w:t xml:space="preserve">Contexto</w:t>
      </w:r>
    </w:p>
    <w:p>
      <w:pPr>
        <w:pStyle w:val="FirstParagraph"/>
      </w:pPr>
      <w:r>
        <w:t xml:space="preserve">El ERP será desarrollado inicialmente sobre Google Apps Script.</w:t>
      </w:r>
    </w:p>
    <w:p>
      <w:pPr>
        <w:pStyle w:val="BodyText"/>
      </w:pPr>
      <w:r>
        <w:t xml:space="preserve">La plataforma deberá:</w:t>
      </w:r>
    </w:p>
    <w:p>
      <w:pPr>
        <w:pStyle w:val="Compact"/>
        <w:numPr>
          <w:ilvl w:val="0"/>
          <w:numId w:val="1001"/>
        </w:numPr>
      </w:pPr>
      <w:r>
        <w:t xml:space="preserve">ser rápida</w:t>
      </w:r>
    </w:p>
    <w:p>
      <w:pPr>
        <w:pStyle w:val="Compact"/>
        <w:numPr>
          <w:ilvl w:val="0"/>
          <w:numId w:val="1001"/>
        </w:numPr>
      </w:pPr>
      <w:r>
        <w:t xml:space="preserve">ser mantenible</w:t>
      </w:r>
    </w:p>
    <w:p>
      <w:pPr>
        <w:pStyle w:val="Compact"/>
        <w:numPr>
          <w:ilvl w:val="0"/>
          <w:numId w:val="1001"/>
        </w:numPr>
      </w:pPr>
      <w:r>
        <w:t xml:space="preserve">ser económica</w:t>
      </w:r>
    </w:p>
    <w:p>
      <w:pPr>
        <w:pStyle w:val="Compact"/>
        <w:numPr>
          <w:ilvl w:val="0"/>
          <w:numId w:val="1001"/>
        </w:numPr>
      </w:pPr>
      <w:r>
        <w:t xml:space="preserve">minimizar complejidad</w:t>
      </w:r>
    </w:p>
    <w:p>
      <w:pPr>
        <w:pStyle w:val="Compact"/>
        <w:numPr>
          <w:ilvl w:val="0"/>
          <w:numId w:val="1001"/>
        </w:numPr>
      </w:pPr>
      <w:r>
        <w:t xml:space="preserve">facilitar una futura migración tecnológica</w:t>
      </w:r>
    </w:p>
    <w:p>
      <w:r>
        <w:pict>
          <v:rect style="width:0;height:1.5pt" o:hralign="center" o:hrstd="t" o:hr="t"/>
        </w:pict>
      </w:r>
    </w:p>
    <w:bookmarkEnd w:id="25"/>
    <w:bookmarkStart w:id="26" w:name="problema"/>
    <w:p>
      <w:pPr>
        <w:pStyle w:val="Heading1"/>
      </w:pPr>
      <w:r>
        <w:t xml:space="preserve">Problema</w:t>
      </w:r>
    </w:p>
    <w:p>
      <w:pPr>
        <w:pStyle w:val="FirstParagraph"/>
      </w:pPr>
      <w:r>
        <w:t xml:space="preserve">Existen múltiples alternativas para construir la interfaz:</w:t>
      </w:r>
    </w:p>
    <w:p>
      <w:pPr>
        <w:pStyle w:val="Compact"/>
        <w:numPr>
          <w:ilvl w:val="0"/>
          <w:numId w:val="1002"/>
        </w:numPr>
      </w:pPr>
      <w:r>
        <w:t xml:space="preserve">Vanilla JavaScript</w:t>
      </w:r>
    </w:p>
    <w:p>
      <w:pPr>
        <w:pStyle w:val="Compact"/>
        <w:numPr>
          <w:ilvl w:val="0"/>
          <w:numId w:val="1002"/>
        </w:numPr>
      </w:pPr>
      <w:r>
        <w:t xml:space="preserve">jQuery</w:t>
      </w:r>
    </w:p>
    <w:p>
      <w:pPr>
        <w:pStyle w:val="Compact"/>
        <w:numPr>
          <w:ilvl w:val="0"/>
          <w:numId w:val="1002"/>
        </w:numPr>
      </w:pPr>
      <w:r>
        <w:t xml:space="preserve">React</w:t>
      </w:r>
    </w:p>
    <w:p>
      <w:pPr>
        <w:pStyle w:val="Compact"/>
        <w:numPr>
          <w:ilvl w:val="0"/>
          <w:numId w:val="1002"/>
        </w:numPr>
      </w:pPr>
      <w:r>
        <w:t xml:space="preserve">Angular</w:t>
      </w:r>
    </w:p>
    <w:p>
      <w:pPr>
        <w:pStyle w:val="Compact"/>
        <w:numPr>
          <w:ilvl w:val="0"/>
          <w:numId w:val="1002"/>
        </w:numPr>
      </w:pPr>
      <w:r>
        <w:t xml:space="preserve">Vue</w:t>
      </w:r>
    </w:p>
    <w:p>
      <w:pPr>
        <w:pStyle w:val="Compact"/>
        <w:numPr>
          <w:ilvl w:val="0"/>
          <w:numId w:val="1002"/>
        </w:numPr>
      </w:pPr>
      <w:r>
        <w:t xml:space="preserve">HTMX</w:t>
      </w:r>
    </w:p>
    <w:p>
      <w:pPr>
        <w:pStyle w:val="Compact"/>
        <w:numPr>
          <w:ilvl w:val="0"/>
          <w:numId w:val="1002"/>
        </w:numPr>
      </w:pPr>
      <w:r>
        <w:t xml:space="preserve">Svelte</w:t>
      </w:r>
    </w:p>
    <w:p>
      <w:pPr>
        <w:pStyle w:val="FirstParagraph"/>
      </w:pPr>
      <w:r>
        <w:t xml:space="preserve">La decisión debe equilibrar:</w:t>
      </w:r>
    </w:p>
    <w:p>
      <w:pPr>
        <w:pStyle w:val="Compact"/>
        <w:numPr>
          <w:ilvl w:val="0"/>
          <w:numId w:val="1003"/>
        </w:numPr>
      </w:pPr>
      <w:r>
        <w:t xml:space="preserve">simplicidad</w:t>
      </w:r>
    </w:p>
    <w:p>
      <w:pPr>
        <w:pStyle w:val="Compact"/>
        <w:numPr>
          <w:ilvl w:val="0"/>
          <w:numId w:val="1003"/>
        </w:numPr>
      </w:pPr>
      <w:r>
        <w:t xml:space="preserve">mantenibilidad</w:t>
      </w:r>
    </w:p>
    <w:p>
      <w:pPr>
        <w:pStyle w:val="Compact"/>
        <w:numPr>
          <w:ilvl w:val="0"/>
          <w:numId w:val="1003"/>
        </w:numPr>
      </w:pPr>
      <w:r>
        <w:t xml:space="preserve">evolución futura</w:t>
      </w:r>
    </w:p>
    <w:p>
      <w:pPr>
        <w:pStyle w:val="Compact"/>
        <w:numPr>
          <w:ilvl w:val="0"/>
          <w:numId w:val="1003"/>
        </w:numPr>
      </w:pPr>
      <w:r>
        <w:t xml:space="preserve">restricciones de Apps Script</w:t>
      </w:r>
    </w:p>
    <w:p>
      <w:r>
        <w:pict>
          <v:rect style="width:0;height:1.5pt" o:hralign="center" o:hrstd="t" o:hr="t"/>
        </w:pict>
      </w:r>
    </w:p>
    <w:bookmarkEnd w:id="26"/>
    <w:bookmarkStart w:id="28" w:name="decisión-adoptada"/>
    <w:p>
      <w:pPr>
        <w:pStyle w:val="Heading1"/>
      </w:pPr>
      <w:r>
        <w:t xml:space="preserve">Decisión Adoptada</w:t>
      </w:r>
    </w:p>
    <w:bookmarkStart w:id="27" w:name="etapa-actual-r1-r3"/>
    <w:p>
      <w:pPr>
        <w:pStyle w:val="Heading2"/>
      </w:pPr>
      <w:r>
        <w:t xml:space="preserve">Etapa Actual (R1-R3)</w:t>
      </w:r>
    </w:p>
    <w:p>
      <w:pPr>
        <w:pStyle w:val="FirstParagraph"/>
      </w:pPr>
      <w:r>
        <w:t xml:space="preserve">Frontend construido mediante:</w:t>
      </w:r>
    </w:p>
    <w:p>
      <w:pPr>
        <w:pStyle w:val="SourceCode"/>
      </w:pPr>
      <w:r>
        <w:rPr>
          <w:rStyle w:val="VerbatimChar"/>
        </w:rPr>
        <w:t xml:space="preserve">Apps Script HTML Service</w:t>
      </w:r>
      <w:r>
        <w:br/>
      </w:r>
      <w:r>
        <w:br/>
      </w:r>
      <w:r>
        <w:rPr>
          <w:rStyle w:val="VerbatimChar"/>
        </w:rPr>
        <w:t xml:space="preserve">HTML5</w:t>
      </w:r>
      <w:r>
        <w:br/>
      </w:r>
      <w:r>
        <w:br/>
      </w:r>
      <w:r>
        <w:rPr>
          <w:rStyle w:val="VerbatimChar"/>
        </w:rPr>
        <w:t xml:space="preserve">TailwindCSS</w:t>
      </w:r>
      <w:r>
        <w:br/>
      </w:r>
      <w:r>
        <w:br/>
      </w:r>
      <w:r>
        <w:rPr>
          <w:rStyle w:val="VerbatimChar"/>
        </w:rPr>
        <w:t xml:space="preserve">HTMX</w:t>
      </w:r>
      <w:r>
        <w:br/>
      </w:r>
      <w:r>
        <w:br/>
      </w:r>
      <w:r>
        <w:rPr>
          <w:rStyle w:val="VerbatimChar"/>
        </w:rPr>
        <w:t xml:space="preserve">Vanilla JavaScript</w:t>
      </w:r>
      <w:r>
        <w:br/>
      </w:r>
      <w:r>
        <w:br/>
      </w:r>
      <w:r>
        <w:rPr>
          <w:rStyle w:val="VerbatimChar"/>
        </w:rPr>
        <w:t xml:space="preserve">Lucide Icons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principio-principal"/>
    <w:p>
      <w:pPr>
        <w:pStyle w:val="Heading1"/>
      </w:pPr>
      <w:r>
        <w:t xml:space="preserve">Principio Principal</w:t>
      </w:r>
    </w:p>
    <w:bookmarkStart w:id="29" w:name="html-first"/>
    <w:p>
      <w:pPr>
        <w:pStyle w:val="Heading2"/>
      </w:pPr>
      <w:r>
        <w:t xml:space="preserve">HTML First</w:t>
      </w:r>
    </w:p>
    <w:p>
      <w:pPr>
        <w:pStyle w:val="FirstParagraph"/>
      </w:pPr>
      <w:r>
        <w:t xml:space="preserve">La interfaz deberá construirse utilizando HTML semántico como fuente principal de representación.</w:t>
      </w:r>
    </w:p>
    <w:p>
      <w:r>
        <w:pict>
          <v:rect style="width:0;height:1.5pt" o:hralign="center" o:hrstd="t" o:hr="t"/>
        </w:pict>
      </w:r>
    </w:p>
    <w:bookmarkEnd w:id="29"/>
    <w:bookmarkStart w:id="30" w:name="justificación"/>
    <w:p>
      <w:pPr>
        <w:pStyle w:val="Heading2"/>
      </w:pPr>
      <w:r>
        <w:t xml:space="preserve">Justificación</w:t>
      </w:r>
    </w:p>
    <w:p>
      <w:pPr>
        <w:pStyle w:val="FirstParagraph"/>
      </w:pPr>
      <w:r>
        <w:t xml:space="preserve">Los procesos empresariales son predominantemente:</w:t>
      </w:r>
    </w:p>
    <w:p>
      <w:pPr>
        <w:pStyle w:val="Compact"/>
        <w:numPr>
          <w:ilvl w:val="0"/>
          <w:numId w:val="1004"/>
        </w:numPr>
      </w:pPr>
      <w:r>
        <w:t xml:space="preserve">formularios</w:t>
      </w:r>
    </w:p>
    <w:p>
      <w:pPr>
        <w:pStyle w:val="Compact"/>
        <w:numPr>
          <w:ilvl w:val="0"/>
          <w:numId w:val="1004"/>
        </w:numPr>
      </w:pPr>
      <w:r>
        <w:t xml:space="preserve">tablas</w:t>
      </w:r>
    </w:p>
    <w:p>
      <w:pPr>
        <w:pStyle w:val="Compact"/>
        <w:numPr>
          <w:ilvl w:val="0"/>
          <w:numId w:val="1004"/>
        </w:numPr>
      </w:pPr>
      <w:r>
        <w:t xml:space="preserve">dashboards</w:t>
      </w:r>
    </w:p>
    <w:p>
      <w:pPr>
        <w:pStyle w:val="Compact"/>
        <w:numPr>
          <w:ilvl w:val="0"/>
          <w:numId w:val="1004"/>
        </w:numPr>
      </w:pPr>
      <w:r>
        <w:t xml:space="preserve">workflows</w:t>
      </w:r>
    </w:p>
    <w:p>
      <w:pPr>
        <w:pStyle w:val="FirstParagraph"/>
      </w:pPr>
      <w:r>
        <w:t xml:space="preserve">No requieren complejidad SPA avanzada.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rol-de-htmx"/>
    <w:p>
      <w:pPr>
        <w:pStyle w:val="Heading1"/>
      </w:pPr>
      <w:r>
        <w:t xml:space="preserve">Rol de HTMX</w:t>
      </w:r>
    </w:p>
    <w:p>
      <w:pPr>
        <w:pStyle w:val="FirstParagraph"/>
      </w:pPr>
      <w:r>
        <w:t xml:space="preserve">HTMX será utilizado para:</w:t>
      </w:r>
    </w:p>
    <w:p>
      <w:pPr>
        <w:pStyle w:val="Compact"/>
        <w:numPr>
          <w:ilvl w:val="0"/>
          <w:numId w:val="1005"/>
        </w:numPr>
      </w:pPr>
      <w:r>
        <w:t xml:space="preserve">carga parcial de vistas</w:t>
      </w:r>
    </w:p>
    <w:p>
      <w:pPr>
        <w:pStyle w:val="Compact"/>
        <w:numPr>
          <w:ilvl w:val="0"/>
          <w:numId w:val="1005"/>
        </w:numPr>
      </w:pPr>
      <w:r>
        <w:t xml:space="preserve">actualización dinámica</w:t>
      </w:r>
    </w:p>
    <w:p>
      <w:pPr>
        <w:pStyle w:val="Compact"/>
        <w:numPr>
          <w:ilvl w:val="0"/>
          <w:numId w:val="1005"/>
        </w:numPr>
      </w:pPr>
      <w:r>
        <w:t xml:space="preserve">formularios</w:t>
      </w:r>
    </w:p>
    <w:p>
      <w:pPr>
        <w:pStyle w:val="Compact"/>
        <w:numPr>
          <w:ilvl w:val="0"/>
          <w:numId w:val="1005"/>
        </w:numPr>
      </w:pPr>
      <w:r>
        <w:t xml:space="preserve">componentes interactivos</w:t>
      </w:r>
    </w:p>
    <w:p>
      <w:r>
        <w:pict>
          <v:rect style="width:0;height:1.5pt" o:hralign="center" o:hrstd="t" o:hr="t"/>
        </w:pict>
      </w:r>
    </w:p>
    <w:bookmarkStart w:id="32" w:name="beneficios"/>
    <w:p>
      <w:pPr>
        <w:pStyle w:val="Heading2"/>
      </w:pPr>
      <w:r>
        <w:t xml:space="preserve">Beneficios</w:t>
      </w:r>
    </w:p>
    <w:p>
      <w:pPr>
        <w:pStyle w:val="Compact"/>
        <w:numPr>
          <w:ilvl w:val="0"/>
          <w:numId w:val="1006"/>
        </w:numPr>
      </w:pPr>
      <w:r>
        <w:t xml:space="preserve">menor complejidad</w:t>
      </w:r>
    </w:p>
    <w:p>
      <w:pPr>
        <w:pStyle w:val="Compact"/>
        <w:numPr>
          <w:ilvl w:val="0"/>
          <w:numId w:val="1006"/>
        </w:numPr>
      </w:pPr>
      <w:r>
        <w:t xml:space="preserve">menor cantidad de JavaScript</w:t>
      </w:r>
    </w:p>
    <w:p>
      <w:pPr>
        <w:pStyle w:val="Compact"/>
        <w:numPr>
          <w:ilvl w:val="0"/>
          <w:numId w:val="1006"/>
        </w:numPr>
      </w:pPr>
      <w:r>
        <w:t xml:space="preserve">curva de aprendizaje reducida</w:t>
      </w:r>
    </w:p>
    <w:p>
      <w:pPr>
        <w:pStyle w:val="Compact"/>
        <w:numPr>
          <w:ilvl w:val="0"/>
          <w:numId w:val="1006"/>
        </w:numPr>
      </w:pPr>
      <w:r>
        <w:t xml:space="preserve">excelente compatibilidad con Apps Script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rol-de-vanilla-javascript"/>
    <w:p>
      <w:pPr>
        <w:pStyle w:val="Heading1"/>
      </w:pPr>
      <w:r>
        <w:t xml:space="preserve">Rol de Vanilla JavaScript</w:t>
      </w:r>
    </w:p>
    <w:p>
      <w:pPr>
        <w:pStyle w:val="FirstParagraph"/>
      </w:pPr>
      <w:r>
        <w:t xml:space="preserve">Se utilizará para:</w:t>
      </w:r>
    </w:p>
    <w:p>
      <w:pPr>
        <w:pStyle w:val="Compact"/>
        <w:numPr>
          <w:ilvl w:val="0"/>
          <w:numId w:val="1007"/>
        </w:numPr>
      </w:pPr>
      <w:r>
        <w:t xml:space="preserve">validaciones complejas</w:t>
      </w:r>
    </w:p>
    <w:p>
      <w:pPr>
        <w:pStyle w:val="Compact"/>
        <w:numPr>
          <w:ilvl w:val="0"/>
          <w:numId w:val="1007"/>
        </w:numPr>
      </w:pPr>
      <w:r>
        <w:t xml:space="preserve">componentes específicos</w:t>
      </w:r>
    </w:p>
    <w:p>
      <w:pPr>
        <w:pStyle w:val="Compact"/>
        <w:numPr>
          <w:ilvl w:val="0"/>
          <w:numId w:val="1007"/>
        </w:numPr>
      </w:pPr>
      <w:r>
        <w:t xml:space="preserve">integraciones frontend</w:t>
      </w:r>
    </w:p>
    <w:p>
      <w:r>
        <w:pict>
          <v:rect style="width:0;height:1.5pt" o:hralign="center" o:hrstd="t" o:hr="t"/>
        </w:pict>
      </w:r>
    </w:p>
    <w:bookmarkStart w:id="34" w:name="restricción"/>
    <w:p>
      <w:pPr>
        <w:pStyle w:val="Heading2"/>
      </w:pPr>
      <w:r>
        <w:t xml:space="preserve">Restricción</w:t>
      </w:r>
    </w:p>
    <w:p>
      <w:pPr>
        <w:pStyle w:val="FirstParagraph"/>
      </w:pPr>
      <w:r>
        <w:t xml:space="preserve">Evitar lógica empresarial dentro del navegador.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rol-de-tailwindcss"/>
    <w:p>
      <w:pPr>
        <w:pStyle w:val="Heading1"/>
      </w:pPr>
      <w:r>
        <w:t xml:space="preserve">Rol de TailwindCSS</w:t>
      </w:r>
    </w:p>
    <w:p>
      <w:pPr>
        <w:pStyle w:val="FirstParagraph"/>
      </w:pPr>
      <w:r>
        <w:t xml:space="preserve">Framework visual oficial.</w:t>
      </w:r>
    </w:p>
    <w:p>
      <w:r>
        <w:pict>
          <v:rect style="width:0;height:1.5pt" o:hralign="center" o:hrstd="t" o:hr="t"/>
        </w:pict>
      </w:r>
    </w:p>
    <w:bookmarkStart w:id="36" w:name="objetivos"/>
    <w:p>
      <w:pPr>
        <w:pStyle w:val="Heading2"/>
      </w:pPr>
      <w:r>
        <w:t xml:space="preserve">Objetivos</w:t>
      </w:r>
    </w:p>
    <w:p>
      <w:pPr>
        <w:pStyle w:val="Compact"/>
        <w:numPr>
          <w:ilvl w:val="0"/>
          <w:numId w:val="1008"/>
        </w:numPr>
      </w:pPr>
      <w:r>
        <w:t xml:space="preserve">velocidad de desarrollo</w:t>
      </w:r>
    </w:p>
    <w:p>
      <w:pPr>
        <w:pStyle w:val="Compact"/>
        <w:numPr>
          <w:ilvl w:val="0"/>
          <w:numId w:val="1008"/>
        </w:numPr>
      </w:pPr>
      <w:r>
        <w:t xml:space="preserve">consistencia visual</w:t>
      </w:r>
    </w:p>
    <w:p>
      <w:pPr>
        <w:pStyle w:val="Compact"/>
        <w:numPr>
          <w:ilvl w:val="0"/>
          <w:numId w:val="1008"/>
        </w:numPr>
      </w:pPr>
      <w:r>
        <w:t xml:space="preserve">reutilización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rol-de-lucide"/>
    <w:p>
      <w:pPr>
        <w:pStyle w:val="Heading1"/>
      </w:pPr>
      <w:r>
        <w:t xml:space="preserve">Rol de Lucide</w:t>
      </w:r>
    </w:p>
    <w:p>
      <w:pPr>
        <w:pStyle w:val="FirstParagraph"/>
      </w:pPr>
      <w:r>
        <w:t xml:space="preserve">Biblioteca oficial de iconografía.</w:t>
      </w:r>
    </w:p>
    <w:p>
      <w:r>
        <w:pict>
          <v:rect style="width:0;height:1.5pt" o:hralign="center" o:hrstd="t" o:hr="t"/>
        </w:pict>
      </w:r>
    </w:p>
    <w:bookmarkStart w:id="38" w:name="justificación-1"/>
    <w:p>
      <w:pPr>
        <w:pStyle w:val="Heading2"/>
      </w:pPr>
      <w:r>
        <w:t xml:space="preserve">Justificación</w:t>
      </w:r>
    </w:p>
    <w:p>
      <w:pPr>
        <w:pStyle w:val="Compact"/>
        <w:numPr>
          <w:ilvl w:val="0"/>
          <w:numId w:val="1009"/>
        </w:numPr>
      </w:pPr>
      <w:r>
        <w:t xml:space="preserve">moderna</w:t>
      </w:r>
    </w:p>
    <w:p>
      <w:pPr>
        <w:pStyle w:val="Compact"/>
        <w:numPr>
          <w:ilvl w:val="0"/>
          <w:numId w:val="1009"/>
        </w:numPr>
      </w:pPr>
      <w:r>
        <w:t xml:space="preserve">liviana</w:t>
      </w:r>
    </w:p>
    <w:p>
      <w:pPr>
        <w:pStyle w:val="Compact"/>
        <w:numPr>
          <w:ilvl w:val="0"/>
          <w:numId w:val="1009"/>
        </w:numPr>
      </w:pPr>
      <w:r>
        <w:t xml:space="preserve">consistente</w:t>
      </w:r>
    </w:p>
    <w:p>
      <w:pPr>
        <w:pStyle w:val="Compact"/>
        <w:numPr>
          <w:ilvl w:val="0"/>
          <w:numId w:val="1009"/>
        </w:numPr>
      </w:pPr>
      <w:r>
        <w:t xml:space="preserve">open source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filosofía-de-componentes"/>
    <w:p>
      <w:pPr>
        <w:pStyle w:val="Heading1"/>
      </w:pPr>
      <w:r>
        <w:t xml:space="preserve">Filosofía de Componentes</w:t>
      </w:r>
    </w:p>
    <w:p>
      <w:pPr>
        <w:pStyle w:val="FirstParagraph"/>
      </w:pPr>
      <w:r>
        <w:t xml:space="preserve">Todo componente deberá ser reutilizable.</w:t>
      </w:r>
    </w:p>
    <w:p>
      <w:r>
        <w:pict>
          <v:rect style="width:0;height:1.5pt" o:hralign="center" o:hrstd="t" o:hr="t"/>
        </w:pict>
      </w:r>
    </w:p>
    <w:bookmarkStart w:id="40" w:name="ejemplos"/>
    <w:p>
      <w:pPr>
        <w:pStyle w:val="Heading2"/>
      </w:pPr>
      <w:r>
        <w:t xml:space="preserve">Ejemplos</w:t>
      </w:r>
    </w:p>
    <w:p>
      <w:pPr>
        <w:pStyle w:val="SourceCode"/>
      </w:pPr>
      <w:r>
        <w:rPr>
          <w:rStyle w:val="VerbatimChar"/>
        </w:rPr>
        <w:t xml:space="preserve">Button</w:t>
      </w:r>
      <w:r>
        <w:br/>
      </w:r>
      <w:r>
        <w:br/>
      </w:r>
      <w:r>
        <w:rPr>
          <w:rStyle w:val="VerbatimChar"/>
        </w:rPr>
        <w:t xml:space="preserve">Card</w:t>
      </w:r>
      <w:r>
        <w:br/>
      </w:r>
      <w:r>
        <w:br/>
      </w:r>
      <w:r>
        <w:rPr>
          <w:rStyle w:val="VerbatimChar"/>
        </w:rPr>
        <w:t xml:space="preserve">Table</w:t>
      </w:r>
      <w:r>
        <w:br/>
      </w:r>
      <w:r>
        <w:br/>
      </w:r>
      <w:r>
        <w:rPr>
          <w:rStyle w:val="VerbatimChar"/>
        </w:rPr>
        <w:t xml:space="preserve">Modal</w:t>
      </w:r>
      <w:r>
        <w:br/>
      </w:r>
      <w:r>
        <w:br/>
      </w:r>
      <w:r>
        <w:rPr>
          <w:rStyle w:val="VerbatimChar"/>
        </w:rPr>
        <w:t xml:space="preserve">Drawer</w:t>
      </w:r>
      <w:r>
        <w:br/>
      </w:r>
      <w:r>
        <w:br/>
      </w:r>
      <w:r>
        <w:rPr>
          <w:rStyle w:val="VerbatimChar"/>
        </w:rPr>
        <w:t xml:space="preserve">Form</w:t>
      </w:r>
      <w:r>
        <w:br/>
      </w:r>
      <w:r>
        <w:br/>
      </w:r>
      <w:r>
        <w:rPr>
          <w:rStyle w:val="VerbatimChar"/>
        </w:rPr>
        <w:t xml:space="preserve">Dashboard Card</w:t>
      </w:r>
      <w:r>
        <w:br/>
      </w:r>
      <w:r>
        <w:br/>
      </w:r>
      <w:r>
        <w:rPr>
          <w:rStyle w:val="VerbatimChar"/>
        </w:rPr>
        <w:t xml:space="preserve">KPI Card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component-ownership"/>
    <w:p>
      <w:pPr>
        <w:pStyle w:val="Heading1"/>
      </w:pPr>
      <w:r>
        <w:t xml:space="preserve">Component Ownership</w:t>
      </w:r>
    </w:p>
    <w:p>
      <w:pPr>
        <w:pStyle w:val="FirstParagraph"/>
      </w:pPr>
      <w:r>
        <w:t xml:space="preserve">Los componentes pertenecen al ERP.</w:t>
      </w:r>
    </w:p>
    <w:p>
      <w:pPr>
        <w:pStyle w:val="BodyText"/>
      </w:pPr>
      <w:r>
        <w:t xml:space="preserve">No pertenecen a una tecnología específica.</w:t>
      </w:r>
    </w:p>
    <w:p>
      <w:r>
        <w:pict>
          <v:rect style="width:0;height:1.5pt" o:hralign="center" o:hrstd="t" o:hr="t"/>
        </w:pict>
      </w:r>
    </w:p>
    <w:bookmarkStart w:id="42" w:name="ejemplo"/>
    <w:p>
      <w:pPr>
        <w:pStyle w:val="Heading2"/>
      </w:pPr>
      <w:r>
        <w:t xml:space="preserve">Ejemplo</w:t>
      </w:r>
    </w:p>
    <w:p>
      <w:pPr>
        <w:pStyle w:val="SourceCode"/>
      </w:pPr>
      <w:r>
        <w:rPr>
          <w:rStyle w:val="VerbatimChar"/>
        </w:rPr>
        <w:t xml:space="preserve">CustomerTable</w:t>
      </w:r>
    </w:p>
    <w:p>
      <w:pPr>
        <w:pStyle w:val="FirstParagraph"/>
      </w:pPr>
      <w:r>
        <w:t xml:space="preserve">es un concepto empresarial.</w:t>
      </w:r>
    </w:p>
    <w:p>
      <w:pPr>
        <w:pStyle w:val="BodyText"/>
      </w:pPr>
      <w:r>
        <w:t xml:space="preserve">No un componente HTMX.</w:t>
      </w:r>
    </w:p>
    <w:p>
      <w:pPr>
        <w:pStyle w:val="BodyText"/>
      </w:pPr>
      <w:r>
        <w:t xml:space="preserve">No un componente Svelte.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evolución-futura"/>
    <w:p>
      <w:pPr>
        <w:pStyle w:val="Heading1"/>
      </w:pPr>
      <w:r>
        <w:t xml:space="preserve">Evolución Futura</w:t>
      </w:r>
    </w:p>
    <w:bookmarkStart w:id="44" w:name="estado-objetivo"/>
    <w:p>
      <w:pPr>
        <w:pStyle w:val="Heading2"/>
      </w:pPr>
      <w:r>
        <w:t xml:space="preserve">Estado Objetivo</w:t>
      </w:r>
    </w:p>
    <w:p>
      <w:pPr>
        <w:pStyle w:val="SourceCode"/>
      </w:pPr>
      <w:r>
        <w:rPr>
          <w:rStyle w:val="VerbatimChar"/>
        </w:rPr>
        <w:t xml:space="preserve">SvelteKit</w:t>
      </w:r>
      <w:r>
        <w:br/>
      </w:r>
      <w:r>
        <w:br/>
      </w:r>
      <w:r>
        <w:rPr>
          <w:rStyle w:val="VerbatimChar"/>
        </w:rPr>
        <w:t xml:space="preserve">TailwindCSS</w:t>
      </w:r>
      <w:r>
        <w:br/>
      </w:r>
      <w:r>
        <w:br/>
      </w:r>
      <w:r>
        <w:rPr>
          <w:rStyle w:val="VerbatimChar"/>
        </w:rPr>
        <w:t xml:space="preserve">Lucide</w:t>
      </w:r>
      <w:r>
        <w:br/>
      </w:r>
      <w:r>
        <w:br/>
      </w:r>
      <w:r>
        <w:rPr>
          <w:rStyle w:val="VerbatimChar"/>
        </w:rPr>
        <w:t xml:space="preserve">Componentes ERP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filosofía-shadcn"/>
    <w:p>
      <w:pPr>
        <w:pStyle w:val="Heading1"/>
      </w:pPr>
      <w:r>
        <w:t xml:space="preserve">Filosofía Shadcn</w:t>
      </w:r>
    </w:p>
    <w:p>
      <w:pPr>
        <w:pStyle w:val="FirstParagraph"/>
      </w:pPr>
      <w:r>
        <w:t xml:space="preserve">Se adopta la filosofía de:</w:t>
      </w:r>
    </w:p>
    <w:p>
      <w:pPr>
        <w:pStyle w:val="SourceCode"/>
      </w:pPr>
      <w:r>
        <w:rPr>
          <w:rStyle w:val="VerbatimChar"/>
        </w:rPr>
        <w:t xml:space="preserve">Copy Ownership</w:t>
      </w:r>
    </w:p>
    <w:p>
      <w:pPr>
        <w:pStyle w:val="FirstParagraph"/>
      </w:pPr>
      <w:r>
        <w:t xml:space="preserve">en lugar de:</w:t>
      </w:r>
    </w:p>
    <w:p>
      <w:pPr>
        <w:pStyle w:val="SourceCode"/>
      </w:pPr>
      <w:r>
        <w:rPr>
          <w:rStyle w:val="VerbatimChar"/>
        </w:rPr>
        <w:t xml:space="preserve">Dependency Ownership</w:t>
      </w:r>
    </w:p>
    <w:p>
      <w:r>
        <w:pict>
          <v:rect style="width:0;height:1.5pt" o:hralign="center" o:hrstd="t" o:hr="t"/>
        </w:pict>
      </w:r>
    </w:p>
    <w:bookmarkStart w:id="46" w:name="significado"/>
    <w:p>
      <w:pPr>
        <w:pStyle w:val="Heading2"/>
      </w:pPr>
      <w:r>
        <w:t xml:space="preserve">Significado</w:t>
      </w:r>
    </w:p>
    <w:p>
      <w:pPr>
        <w:pStyle w:val="FirstParagraph"/>
      </w:pPr>
      <w:r>
        <w:t xml:space="preserve">Los componentes deben pertenecer al ERP.</w:t>
      </w:r>
    </w:p>
    <w:p>
      <w:pPr>
        <w:pStyle w:val="BodyText"/>
      </w:pPr>
      <w:r>
        <w:t xml:space="preserve">No a un proveedor externo.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react"/>
    <w:p>
      <w:pPr>
        <w:pStyle w:val="Heading1"/>
      </w:pPr>
      <w:r>
        <w:t xml:space="preserve">React</w:t>
      </w:r>
    </w:p>
    <w:bookmarkStart w:id="48" w:name="decisión-1"/>
    <w:p>
      <w:pPr>
        <w:pStyle w:val="Heading2"/>
      </w:pPr>
      <w:r>
        <w:t xml:space="preserve">Decisión</w:t>
      </w:r>
    </w:p>
    <w:p>
      <w:pPr>
        <w:pStyle w:val="FirstParagraph"/>
      </w:pPr>
      <w:r>
        <w:t xml:space="preserve">No adoptado.</w:t>
      </w:r>
    </w:p>
    <w:p>
      <w:r>
        <w:pict>
          <v:rect style="width:0;height:1.5pt" o:hralign="center" o:hrstd="t" o:hr="t"/>
        </w:pict>
      </w:r>
    </w:p>
    <w:bookmarkEnd w:id="48"/>
    <w:bookmarkStart w:id="49" w:name="motivo"/>
    <w:p>
      <w:pPr>
        <w:pStyle w:val="Heading2"/>
      </w:pPr>
      <w:r>
        <w:t xml:space="preserve">Motivo</w:t>
      </w:r>
    </w:p>
    <w:p>
      <w:pPr>
        <w:pStyle w:val="FirstParagraph"/>
      </w:pPr>
      <w:r>
        <w:t xml:space="preserve">Aumenta complejidad sin aportar beneficios significativos para la etapa actual.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angular"/>
    <w:p>
      <w:pPr>
        <w:pStyle w:val="Heading1"/>
      </w:pPr>
      <w:r>
        <w:t xml:space="preserve">Angular</w:t>
      </w:r>
    </w:p>
    <w:bookmarkStart w:id="51" w:name="decisión-2"/>
    <w:p>
      <w:pPr>
        <w:pStyle w:val="Heading2"/>
      </w:pPr>
      <w:r>
        <w:t xml:space="preserve">Decisión</w:t>
      </w:r>
    </w:p>
    <w:p>
      <w:pPr>
        <w:pStyle w:val="FirstParagraph"/>
      </w:pPr>
      <w:r>
        <w:t xml:space="preserve">No adoptado.</w:t>
      </w:r>
    </w:p>
    <w:p>
      <w:r>
        <w:pict>
          <v:rect style="width:0;height:1.5pt" o:hralign="center" o:hrstd="t" o:hr="t"/>
        </w:pict>
      </w:r>
    </w:p>
    <w:bookmarkEnd w:id="51"/>
    <w:bookmarkStart w:id="52" w:name="motivo-1"/>
    <w:p>
      <w:pPr>
        <w:pStyle w:val="Heading2"/>
      </w:pPr>
      <w:r>
        <w:t xml:space="preserve">Motivo</w:t>
      </w:r>
    </w:p>
    <w:p>
      <w:pPr>
        <w:pStyle w:val="FirstParagraph"/>
      </w:pPr>
      <w:r>
        <w:t xml:space="preserve">Sobredimensionado para las necesidades actuales.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vue"/>
    <w:p>
      <w:pPr>
        <w:pStyle w:val="Heading1"/>
      </w:pPr>
      <w:r>
        <w:t xml:space="preserve">Vue</w:t>
      </w:r>
    </w:p>
    <w:bookmarkStart w:id="54" w:name="decisión-3"/>
    <w:p>
      <w:pPr>
        <w:pStyle w:val="Heading2"/>
      </w:pPr>
      <w:r>
        <w:t xml:space="preserve">Decisión</w:t>
      </w:r>
    </w:p>
    <w:p>
      <w:pPr>
        <w:pStyle w:val="FirstParagraph"/>
      </w:pPr>
      <w:r>
        <w:t xml:space="preserve">No adoptado.</w:t>
      </w:r>
    </w:p>
    <w:p>
      <w:r>
        <w:pict>
          <v:rect style="width:0;height:1.5pt" o:hralign="center" o:hrstd="t" o:hr="t"/>
        </w:pict>
      </w:r>
    </w:p>
    <w:bookmarkEnd w:id="54"/>
    <w:bookmarkStart w:id="55" w:name="motivo-2"/>
    <w:p>
      <w:pPr>
        <w:pStyle w:val="Heading2"/>
      </w:pPr>
      <w:r>
        <w:t xml:space="preserve">Motivo</w:t>
      </w:r>
    </w:p>
    <w:p>
      <w:pPr>
        <w:pStyle w:val="FirstParagraph"/>
      </w:pPr>
      <w:r>
        <w:t xml:space="preserve">No aporta ventajas relevantes frente a HTMX en esta etapa.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qwik"/>
    <w:p>
      <w:pPr>
        <w:pStyle w:val="Heading1"/>
      </w:pPr>
      <w:r>
        <w:t xml:space="preserve">Qwik</w:t>
      </w:r>
    </w:p>
    <w:bookmarkStart w:id="57" w:name="decisión-4"/>
    <w:p>
      <w:pPr>
        <w:pStyle w:val="Heading2"/>
      </w:pPr>
      <w:r>
        <w:t xml:space="preserve">Decisión</w:t>
      </w:r>
    </w:p>
    <w:p>
      <w:pPr>
        <w:pStyle w:val="FirstParagraph"/>
      </w:pPr>
      <w:r>
        <w:t xml:space="preserve">Observado.</w:t>
      </w:r>
    </w:p>
    <w:p>
      <w:pPr>
        <w:pStyle w:val="BodyText"/>
      </w:pPr>
      <w:r>
        <w:t xml:space="preserve">No adoptado.</w:t>
      </w:r>
    </w:p>
    <w:p>
      <w:r>
        <w:pict>
          <v:rect style="width:0;height:1.5pt" o:hralign="center" o:hrstd="t" o:hr="t"/>
        </w:pict>
      </w:r>
    </w:p>
    <w:bookmarkEnd w:id="57"/>
    <w:bookmarkStart w:id="58" w:name="motivo-3"/>
    <w:p>
      <w:pPr>
        <w:pStyle w:val="Heading2"/>
      </w:pPr>
      <w:r>
        <w:t xml:space="preserve">Motivo</w:t>
      </w:r>
    </w:p>
    <w:p>
      <w:pPr>
        <w:pStyle w:val="FirstParagraph"/>
      </w:pPr>
      <w:r>
        <w:t xml:space="preserve">Madurez insuficiente para convertirse en estándar corporativo.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svelte"/>
    <w:p>
      <w:pPr>
        <w:pStyle w:val="Heading1"/>
      </w:pPr>
      <w:r>
        <w:t xml:space="preserve">Svelte</w:t>
      </w:r>
    </w:p>
    <w:bookmarkStart w:id="60" w:name="decisión-5"/>
    <w:p>
      <w:pPr>
        <w:pStyle w:val="Heading2"/>
      </w:pPr>
      <w:r>
        <w:t xml:space="preserve">Decisión</w:t>
      </w:r>
    </w:p>
    <w:p>
      <w:pPr>
        <w:pStyle w:val="FirstParagraph"/>
      </w:pPr>
      <w:r>
        <w:t xml:space="preserve">Tecnología objetivo para frontend desacoplado futuro.</w:t>
      </w:r>
    </w:p>
    <w:p>
      <w:r>
        <w:pict>
          <v:rect style="width:0;height:1.5pt" o:hralign="center" o:hrstd="t" o:hr="t"/>
        </w:pict>
      </w:r>
    </w:p>
    <w:bookmarkEnd w:id="60"/>
    <w:bookmarkStart w:id="61" w:name="motivos"/>
    <w:p>
      <w:pPr>
        <w:pStyle w:val="Heading2"/>
      </w:pPr>
      <w:r>
        <w:t xml:space="preserve">Motivos</w:t>
      </w:r>
    </w:p>
    <w:p>
      <w:pPr>
        <w:pStyle w:val="Compact"/>
        <w:numPr>
          <w:ilvl w:val="0"/>
          <w:numId w:val="1010"/>
        </w:numPr>
      </w:pPr>
      <w:r>
        <w:t xml:space="preserve">simplicidad</w:t>
      </w:r>
    </w:p>
    <w:p>
      <w:pPr>
        <w:pStyle w:val="Compact"/>
        <w:numPr>
          <w:ilvl w:val="0"/>
          <w:numId w:val="1010"/>
        </w:numPr>
      </w:pPr>
      <w:r>
        <w:t xml:space="preserve">rendimiento</w:t>
      </w:r>
    </w:p>
    <w:p>
      <w:pPr>
        <w:pStyle w:val="Compact"/>
        <w:numPr>
          <w:ilvl w:val="0"/>
          <w:numId w:val="1010"/>
        </w:numPr>
      </w:pPr>
      <w:r>
        <w:t xml:space="preserve">mantenibilidad</w:t>
      </w:r>
    </w:p>
    <w:p>
      <w:pPr>
        <w:pStyle w:val="Compact"/>
        <w:numPr>
          <w:ilvl w:val="0"/>
          <w:numId w:val="1010"/>
        </w:numPr>
      </w:pPr>
      <w:r>
        <w:t xml:space="preserve">baja complejidad conceptual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anti-vendor-lock-in"/>
    <w:p>
      <w:pPr>
        <w:pStyle w:val="Heading1"/>
      </w:pPr>
      <w:r>
        <w:t xml:space="preserve">Anti Vendor Lock-In</w:t>
      </w:r>
    </w:p>
    <w:p>
      <w:pPr>
        <w:pStyle w:val="FirstParagraph"/>
      </w:pPr>
      <w:r>
        <w:t xml:space="preserve">La estrategia deberá permitir reemplazar tecnologías sin afectar:</w:t>
      </w:r>
    </w:p>
    <w:p>
      <w:pPr>
        <w:pStyle w:val="Compact"/>
        <w:numPr>
          <w:ilvl w:val="0"/>
          <w:numId w:val="1011"/>
        </w:numPr>
      </w:pPr>
      <w:r>
        <w:t xml:space="preserve">procesos</w:t>
      </w:r>
    </w:p>
    <w:p>
      <w:pPr>
        <w:pStyle w:val="Compact"/>
        <w:numPr>
          <w:ilvl w:val="0"/>
          <w:numId w:val="1011"/>
        </w:numPr>
      </w:pPr>
      <w:r>
        <w:t xml:space="preserve">datos</w:t>
      </w:r>
    </w:p>
    <w:p>
      <w:pPr>
        <w:pStyle w:val="Compact"/>
        <w:numPr>
          <w:ilvl w:val="0"/>
          <w:numId w:val="1011"/>
        </w:numPr>
      </w:pPr>
      <w:r>
        <w:t xml:space="preserve">UX corporativa</w:t>
      </w:r>
    </w:p>
    <w:p>
      <w:r>
        <w:pict>
          <v:rect style="width:0;height:1.5pt" o:hralign="center" o:hrstd="t" o:hr="t"/>
        </w:pict>
      </w:r>
    </w:p>
    <w:bookmarkEnd w:id="63"/>
    <w:bookmarkStart w:id="66" w:name="consecuencias"/>
    <w:p>
      <w:pPr>
        <w:pStyle w:val="Heading1"/>
      </w:pPr>
      <w:r>
        <w:t xml:space="preserve">Consecuencias</w:t>
      </w:r>
    </w:p>
    <w:bookmarkStart w:id="64" w:name="positivas"/>
    <w:p>
      <w:pPr>
        <w:pStyle w:val="Heading2"/>
      </w:pPr>
      <w:r>
        <w:t xml:space="preserve">Positivas</w:t>
      </w:r>
    </w:p>
    <w:p>
      <w:pPr>
        <w:pStyle w:val="Compact"/>
        <w:numPr>
          <w:ilvl w:val="0"/>
          <w:numId w:val="1012"/>
        </w:numPr>
      </w:pPr>
      <w:r>
        <w:t xml:space="preserve">menor complejidad</w:t>
      </w:r>
    </w:p>
    <w:p>
      <w:pPr>
        <w:pStyle w:val="Compact"/>
        <w:numPr>
          <w:ilvl w:val="0"/>
          <w:numId w:val="1012"/>
        </w:numPr>
      </w:pPr>
      <w:r>
        <w:t xml:space="preserve">menor costo</w:t>
      </w:r>
    </w:p>
    <w:p>
      <w:pPr>
        <w:pStyle w:val="Compact"/>
        <w:numPr>
          <w:ilvl w:val="0"/>
          <w:numId w:val="1012"/>
        </w:numPr>
      </w:pPr>
      <w:r>
        <w:t xml:space="preserve">rápida entrega</w:t>
      </w:r>
    </w:p>
    <w:p>
      <w:pPr>
        <w:pStyle w:val="Compact"/>
        <w:numPr>
          <w:ilvl w:val="0"/>
          <w:numId w:val="1012"/>
        </w:numPr>
      </w:pPr>
      <w:r>
        <w:t xml:space="preserve">migración gradual</w:t>
      </w:r>
    </w:p>
    <w:p>
      <w:r>
        <w:pict>
          <v:rect style="width:0;height:1.5pt" o:hralign="center" o:hrstd="t" o:hr="t"/>
        </w:pict>
      </w:r>
    </w:p>
    <w:bookmarkEnd w:id="64"/>
    <w:bookmarkStart w:id="65" w:name="negativas"/>
    <w:p>
      <w:pPr>
        <w:pStyle w:val="Heading2"/>
      </w:pPr>
      <w:r>
        <w:t xml:space="preserve">Negativas</w:t>
      </w:r>
    </w:p>
    <w:p>
      <w:pPr>
        <w:pStyle w:val="Compact"/>
        <w:numPr>
          <w:ilvl w:val="0"/>
          <w:numId w:val="1013"/>
        </w:numPr>
      </w:pPr>
      <w:r>
        <w:t xml:space="preserve">algunas funcionalidades avanzadas SPA requerirán mayor trabajo</w:t>
      </w:r>
    </w:p>
    <w:p>
      <w:pPr>
        <w:pStyle w:val="Compact"/>
        <w:numPr>
          <w:ilvl w:val="0"/>
          <w:numId w:val="1013"/>
        </w:numPr>
      </w:pPr>
      <w:r>
        <w:t xml:space="preserve">ciertas experiencias premium se implementarán en etapas posteriores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decisión-final"/>
    <w:p>
      <w:pPr>
        <w:pStyle w:val="Heading1"/>
      </w:pPr>
      <w:r>
        <w:t xml:space="preserve">Decisión Final</w:t>
      </w:r>
    </w:p>
    <w:p>
      <w:pPr>
        <w:pStyle w:val="FirstParagraph"/>
      </w:pPr>
      <w:r>
        <w:t xml:space="preserve">La estrategia oficial de frontend será:</w:t>
      </w:r>
    </w:p>
    <w:p>
      <w:pPr>
        <w:pStyle w:val="BodyText"/>
      </w:pPr>
      <w:r>
        <w:t xml:space="preserve">Apps Script HTML Service + HTML + TailwindCSS + HTMX + Lucide</w:t>
      </w:r>
    </w:p>
    <w:p>
      <w:pPr>
        <w:pStyle w:val="BodyText"/>
      </w:pPr>
      <w:r>
        <w:t xml:space="preserve">con evolución futura hacia:</w:t>
      </w:r>
    </w:p>
    <w:p>
      <w:pPr>
        <w:pStyle w:val="BodyText"/>
      </w:pPr>
      <w:r>
        <w:t xml:space="preserve">SvelteKit + Componentes ERP + TailwindCSS</w:t>
      </w:r>
    </w:p>
    <w:p>
      <w:pPr>
        <w:pStyle w:val="BodyText"/>
      </w:pPr>
      <w:r>
        <w:t xml:space="preserve">manteniendo independencia tecnológica y propiedad corporativa de los componentes.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2026-06-15T17:07:59Z</dcterms:created>
  <dcterms:modified xsi:type="dcterms:W3CDTF">2026-06-15T17:07:59Z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