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adr-004_data_strategy.md"/>
    <w:p>
      <w:pPr>
        <w:pStyle w:val="Heading1"/>
      </w:pPr>
      <w:r>
        <w:t xml:space="preserve">ADR-004_DATA_STRATEGY.md</w:t>
      </w:r>
    </w:p>
    <w:bookmarkStart w:id="20" w:name="estado"/>
    <w:p>
      <w:pPr>
        <w:pStyle w:val="Heading2"/>
      </w:pPr>
      <w:r>
        <w:t xml:space="preserve">Estado</w:t>
      </w:r>
    </w:p>
    <w:p>
      <w:pPr>
        <w:pStyle w:val="FirstParagraph"/>
      </w:pPr>
      <w:r>
        <w:t xml:space="preserve">APROBADO</w:t>
      </w:r>
    </w:p>
    <w:bookmarkEnd w:id="20"/>
    <w:bookmarkStart w:id="21" w:name="tipo"/>
    <w:p>
      <w:pPr>
        <w:pStyle w:val="Heading2"/>
      </w:pPr>
      <w:r>
        <w:t xml:space="preserve">Tipo</w:t>
      </w:r>
    </w:p>
    <w:p>
      <w:pPr>
        <w:pStyle w:val="FirstParagraph"/>
      </w:pPr>
      <w:r>
        <w:t xml:space="preserve">Architecture Decision Record</w:t>
      </w:r>
    </w:p>
    <w:bookmarkEnd w:id="21"/>
    <w:bookmarkStart w:id="22" w:name="fecha"/>
    <w:p>
      <w:pPr>
        <w:pStyle w:val="Heading2"/>
      </w:pPr>
      <w:r>
        <w:t xml:space="preserve">Fecha</w:t>
      </w:r>
    </w:p>
    <w:p>
      <w:pPr>
        <w:pStyle w:val="FirstParagraph"/>
      </w:pPr>
      <w:r>
        <w:t xml:space="preserve">2026</w:t>
      </w:r>
    </w:p>
    <w:bookmarkEnd w:id="22"/>
    <w:bookmarkStart w:id="23" w:name="decisión"/>
    <w:p>
      <w:pPr>
        <w:pStyle w:val="Heading2"/>
      </w:pPr>
      <w:r>
        <w:t xml:space="preserve">Decisión</w:t>
      </w:r>
    </w:p>
    <w:p>
      <w:pPr>
        <w:pStyle w:val="FirstParagraph"/>
      </w:pPr>
      <w:r>
        <w:t xml:space="preserve">Definir la estrategia oficial de gestión, modelado, gobierno y evolución de datos del ERP.</w:t>
      </w:r>
    </w:p>
    <w:p>
      <w:pPr>
        <w:pStyle w:val="BodyText"/>
      </w:pPr>
      <w:r>
        <w:t xml:space="preserve">Este ADR establece los principios que garantizarán consistencia, trazabilidad y escalabilidad de la información empresarial.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contexto"/>
    <w:p>
      <w:pPr>
        <w:pStyle w:val="Heading1"/>
      </w:pPr>
      <w:r>
        <w:t xml:space="preserve">Contexto</w:t>
      </w:r>
    </w:p>
    <w:p>
      <w:pPr>
        <w:pStyle w:val="FirstParagraph"/>
      </w:pPr>
      <w:r>
        <w:t xml:space="preserve">El ERP nace bajo una filosofía:</w:t>
      </w:r>
    </w:p>
    <w:p>
      <w:pPr>
        <w:pStyle w:val="SourceCode"/>
      </w:pPr>
      <w:r>
        <w:rPr>
          <w:rStyle w:val="VerbatimChar"/>
        </w:rPr>
        <w:t xml:space="preserve">Business First</w:t>
      </w:r>
      <w:r>
        <w:br/>
      </w:r>
      <w:r>
        <w:rPr>
          <w:rStyle w:val="VerbatimChar"/>
        </w:rPr>
        <w:t xml:space="preserve">Process First</w:t>
      </w:r>
      <w:r>
        <w:br/>
      </w:r>
      <w:r>
        <w:rPr>
          <w:rStyle w:val="VerbatimChar"/>
        </w:rPr>
        <w:t xml:space="preserve">Domain First</w:t>
      </w:r>
    </w:p>
    <w:p>
      <w:pPr>
        <w:pStyle w:val="FirstParagraph"/>
      </w:pPr>
      <w:r>
        <w:t xml:space="preserve">Los datos constituyen el activo más importante de la organización.</w:t>
      </w:r>
    </w:p>
    <w:p>
      <w:pPr>
        <w:pStyle w:val="BodyText"/>
      </w:pPr>
      <w:r>
        <w:t xml:space="preserve">Las tecnologías pueden evolucionar.</w:t>
      </w:r>
    </w:p>
    <w:p>
      <w:pPr>
        <w:pStyle w:val="BodyText"/>
      </w:pPr>
      <w:r>
        <w:t xml:space="preserve">Los datos deben permanecer.</w:t>
      </w:r>
    </w:p>
    <w:p>
      <w:r>
        <w:pict>
          <v:rect style="width:0;height:1.5pt" o:hralign="center" o:hrstd="t" o:hr="t"/>
        </w:pict>
      </w:r>
    </w:p>
    <w:bookmarkEnd w:id="25"/>
    <w:bookmarkStart w:id="26" w:name="problema"/>
    <w:p>
      <w:pPr>
        <w:pStyle w:val="Heading1"/>
      </w:pPr>
      <w:r>
        <w:t xml:space="preserve">Problema</w:t>
      </w:r>
    </w:p>
    <w:p>
      <w:pPr>
        <w:pStyle w:val="FirstParagraph"/>
      </w:pPr>
      <w:r>
        <w:t xml:space="preserve">En la mayoría de aplicaciones pequeñas los datos terminan dispersos:</w:t>
      </w:r>
    </w:p>
    <w:p>
      <w:pPr>
        <w:pStyle w:val="Compact"/>
        <w:numPr>
          <w:ilvl w:val="0"/>
          <w:numId w:val="1001"/>
        </w:numPr>
      </w:pPr>
      <w:r>
        <w:t xml:space="preserve">hojas de cálculo</w:t>
      </w:r>
    </w:p>
    <w:p>
      <w:pPr>
        <w:pStyle w:val="Compact"/>
        <w:numPr>
          <w:ilvl w:val="0"/>
          <w:numId w:val="1001"/>
        </w:numPr>
      </w:pPr>
      <w:r>
        <w:t xml:space="preserve">formularios</w:t>
      </w:r>
    </w:p>
    <w:p>
      <w:pPr>
        <w:pStyle w:val="Compact"/>
        <w:numPr>
          <w:ilvl w:val="0"/>
          <w:numId w:val="1001"/>
        </w:numPr>
      </w:pPr>
      <w:r>
        <w:t xml:space="preserve">bases de datos aisladas</w:t>
      </w:r>
    </w:p>
    <w:p>
      <w:pPr>
        <w:pStyle w:val="Compact"/>
        <w:numPr>
          <w:ilvl w:val="0"/>
          <w:numId w:val="1001"/>
        </w:numPr>
      </w:pPr>
      <w:r>
        <w:t xml:space="preserve">duplicación de registros</w:t>
      </w:r>
    </w:p>
    <w:p>
      <w:pPr>
        <w:pStyle w:val="Compact"/>
        <w:numPr>
          <w:ilvl w:val="0"/>
          <w:numId w:val="1001"/>
        </w:numPr>
      </w:pPr>
      <w:r>
        <w:t xml:space="preserve">identificadores inconsistentes</w:t>
      </w:r>
    </w:p>
    <w:p>
      <w:pPr>
        <w:pStyle w:val="FirstParagraph"/>
      </w:pPr>
      <w:r>
        <w:t xml:space="preserve">Esto genera:</w:t>
      </w:r>
    </w:p>
    <w:p>
      <w:pPr>
        <w:pStyle w:val="Compact"/>
        <w:numPr>
          <w:ilvl w:val="0"/>
          <w:numId w:val="1002"/>
        </w:numPr>
      </w:pPr>
      <w:r>
        <w:t xml:space="preserve">pérdida de calidad</w:t>
      </w:r>
    </w:p>
    <w:p>
      <w:pPr>
        <w:pStyle w:val="Compact"/>
        <w:numPr>
          <w:ilvl w:val="0"/>
          <w:numId w:val="1002"/>
        </w:numPr>
      </w:pPr>
      <w:r>
        <w:t xml:space="preserve">errores operativos</w:t>
      </w:r>
    </w:p>
    <w:p>
      <w:pPr>
        <w:pStyle w:val="Compact"/>
        <w:numPr>
          <w:ilvl w:val="0"/>
          <w:numId w:val="1002"/>
        </w:numPr>
      </w:pPr>
      <w:r>
        <w:t xml:space="preserve">dificultades analíticas</w:t>
      </w:r>
    </w:p>
    <w:p>
      <w:pPr>
        <w:pStyle w:val="Compact"/>
        <w:numPr>
          <w:ilvl w:val="0"/>
          <w:numId w:val="1002"/>
        </w:numPr>
      </w:pPr>
      <w:r>
        <w:t xml:space="preserve">problemas de integración</w:t>
      </w:r>
    </w:p>
    <w:p>
      <w:r>
        <w:pict>
          <v:rect style="width:0;height:1.5pt" o:hralign="center" o:hrstd="t" o:hr="t"/>
        </w:pict>
      </w:r>
    </w:p>
    <w:bookmarkEnd w:id="26"/>
    <w:bookmarkStart w:id="27" w:name="decisión-adoptada"/>
    <w:p>
      <w:pPr>
        <w:pStyle w:val="Heading1"/>
      </w:pPr>
      <w:r>
        <w:t xml:space="preserve">Decisión Adoptada</w:t>
      </w:r>
    </w:p>
    <w:p>
      <w:pPr>
        <w:pStyle w:val="FirstParagraph"/>
      </w:pPr>
      <w:r>
        <w:t xml:space="preserve">El ERP adoptará una estrategia:</w:t>
      </w:r>
    </w:p>
    <w:p>
      <w:pPr>
        <w:pStyle w:val="SourceCode"/>
      </w:pPr>
      <w:r>
        <w:rPr>
          <w:rStyle w:val="VerbatimChar"/>
        </w:rPr>
        <w:t xml:space="preserve">MDM First</w:t>
      </w:r>
    </w:p>
    <w:p>
      <w:pPr>
        <w:pStyle w:val="FirstParagraph"/>
      </w:pPr>
      <w:r>
        <w:t xml:space="preserve">(Master Data Management First)</w:t>
      </w:r>
    </w:p>
    <w:p>
      <w:r>
        <w:pict>
          <v:rect style="width:0;height:1.5pt" o:hralign="center" o:hrstd="t" o:hr="t"/>
        </w:pict>
      </w:r>
    </w:p>
    <w:bookmarkEnd w:id="27"/>
    <w:bookmarkStart w:id="28" w:name="principio-fundamental"/>
    <w:p>
      <w:pPr>
        <w:pStyle w:val="Heading1"/>
      </w:pPr>
      <w:r>
        <w:t xml:space="preserve">Principio Fundamental</w:t>
      </w:r>
    </w:p>
    <w:p>
      <w:pPr>
        <w:pStyle w:val="FirstParagraph"/>
      </w:pPr>
      <w:r>
        <w:t xml:space="preserve">Los datos maestros gobiernan los procesos.</w:t>
      </w:r>
    </w:p>
    <w:p>
      <w:pPr>
        <w:pStyle w:val="BodyText"/>
      </w:pPr>
      <w:r>
        <w:t xml:space="preserve">Los procesos no gobiernan los datos maestros.</w:t>
      </w:r>
    </w:p>
    <w:p>
      <w:r>
        <w:pict>
          <v:rect style="width:0;height:1.5pt" o:hralign="center" o:hrstd="t" o:hr="t"/>
        </w:pict>
      </w:r>
    </w:p>
    <w:bookmarkEnd w:id="28"/>
    <w:bookmarkStart w:id="32" w:name="arquitectura-de-datos"/>
    <w:p>
      <w:pPr>
        <w:pStyle w:val="Heading1"/>
      </w:pPr>
      <w:r>
        <w:t xml:space="preserve">Arquitectura de Datos</w:t>
      </w:r>
    </w:p>
    <w:bookmarkStart w:id="29" w:name="nivel-1"/>
    <w:p>
      <w:pPr>
        <w:pStyle w:val="Heading2"/>
      </w:pPr>
      <w:r>
        <w:t xml:space="preserve">Nivel 1</w:t>
      </w:r>
    </w:p>
    <w:p>
      <w:pPr>
        <w:pStyle w:val="FirstParagraph"/>
      </w:pPr>
      <w:r>
        <w:t xml:space="preserve">Master Data</w:t>
      </w:r>
    </w:p>
    <w:p>
      <w:r>
        <w:pict>
          <v:rect style="width:0;height:1.5pt" o:hralign="center" o:hrstd="t" o:hr="t"/>
        </w:pict>
      </w:r>
    </w:p>
    <w:bookmarkEnd w:id="29"/>
    <w:bookmarkStart w:id="30" w:name="nivel-2"/>
    <w:p>
      <w:pPr>
        <w:pStyle w:val="Heading2"/>
      </w:pPr>
      <w:r>
        <w:t xml:space="preserve">Nivel 2</w:t>
      </w:r>
    </w:p>
    <w:p>
      <w:pPr>
        <w:pStyle w:val="FirstParagraph"/>
      </w:pPr>
      <w:r>
        <w:t xml:space="preserve">Transactional Data</w:t>
      </w:r>
    </w:p>
    <w:p>
      <w:r>
        <w:pict>
          <v:rect style="width:0;height:1.5pt" o:hralign="center" o:hrstd="t" o:hr="t"/>
        </w:pict>
      </w:r>
    </w:p>
    <w:bookmarkEnd w:id="30"/>
    <w:bookmarkStart w:id="31" w:name="nivel-3"/>
    <w:p>
      <w:pPr>
        <w:pStyle w:val="Heading2"/>
      </w:pPr>
      <w:r>
        <w:t xml:space="preserve">Nivel 3</w:t>
      </w:r>
    </w:p>
    <w:p>
      <w:pPr>
        <w:pStyle w:val="FirstParagraph"/>
      </w:pPr>
      <w:r>
        <w:t xml:space="preserve">Analytical Data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nivel-1-master-data"/>
    <w:p>
      <w:pPr>
        <w:pStyle w:val="Heading1"/>
      </w:pPr>
      <w:r>
        <w:t xml:space="preserve">Nivel 1 — Master Data</w:t>
      </w:r>
    </w:p>
    <w:p>
      <w:pPr>
        <w:pStyle w:val="FirstParagraph"/>
      </w:pPr>
      <w:r>
        <w:t xml:space="preserve">Representa información estable.</w:t>
      </w:r>
    </w:p>
    <w:p>
      <w:r>
        <w:pict>
          <v:rect style="width:0;height:1.5pt" o:hralign="center" o:hrstd="t" o:hr="t"/>
        </w:pict>
      </w:r>
    </w:p>
    <w:bookmarkStart w:id="33" w:name="dominios"/>
    <w:p>
      <w:pPr>
        <w:pStyle w:val="Heading2"/>
      </w:pPr>
      <w:r>
        <w:t xml:space="preserve">Dominios</w:t>
      </w:r>
    </w:p>
    <w:p>
      <w:pPr>
        <w:pStyle w:val="SourceCode"/>
      </w:pPr>
      <w:r>
        <w:rPr>
          <w:rStyle w:val="VerbatimChar"/>
        </w:rPr>
        <w:t xml:space="preserve">Business Partner</w:t>
      </w:r>
      <w:r>
        <w:br/>
      </w:r>
      <w:r>
        <w:br/>
      </w:r>
      <w:r>
        <w:rPr>
          <w:rStyle w:val="VerbatimChar"/>
        </w:rPr>
        <w:t xml:space="preserve">Persona</w:t>
      </w:r>
      <w:r>
        <w:br/>
      </w:r>
      <w:r>
        <w:br/>
      </w:r>
      <w:r>
        <w:rPr>
          <w:rStyle w:val="VerbatimChar"/>
        </w:rPr>
        <w:t xml:space="preserve">Organización</w:t>
      </w:r>
      <w:r>
        <w:br/>
      </w:r>
      <w:r>
        <w:br/>
      </w:r>
      <w:r>
        <w:rPr>
          <w:rStyle w:val="VerbatimChar"/>
        </w:rPr>
        <w:t xml:space="preserve">Ubicación</w:t>
      </w:r>
      <w:r>
        <w:br/>
      </w:r>
      <w:r>
        <w:br/>
      </w:r>
      <w:r>
        <w:rPr>
          <w:rStyle w:val="VerbatimChar"/>
        </w:rPr>
        <w:t xml:space="preserve">Cargo</w:t>
      </w:r>
      <w:r>
        <w:br/>
      </w:r>
      <w:r>
        <w:br/>
      </w:r>
      <w:r>
        <w:rPr>
          <w:rStyle w:val="VerbatimChar"/>
        </w:rPr>
        <w:t xml:space="preserve">Departamento</w:t>
      </w:r>
      <w:r>
        <w:br/>
      </w:r>
      <w:r>
        <w:br/>
      </w:r>
      <w:r>
        <w:rPr>
          <w:rStyle w:val="VerbatimChar"/>
        </w:rPr>
        <w:t xml:space="preserve">Catálogos</w:t>
      </w:r>
    </w:p>
    <w:p>
      <w:r>
        <w:pict>
          <v:rect style="width:0;height:1.5pt" o:hralign="center" o:hrstd="t" o:hr="t"/>
        </w:pict>
      </w:r>
    </w:p>
    <w:bookmarkEnd w:id="33"/>
    <w:bookmarkStart w:id="34" w:name="propósito"/>
    <w:p>
      <w:pPr>
        <w:pStyle w:val="Heading2"/>
      </w:pPr>
      <w:r>
        <w:t xml:space="preserve">Propósito</w:t>
      </w:r>
    </w:p>
    <w:p>
      <w:pPr>
        <w:pStyle w:val="FirstParagraph"/>
      </w:pPr>
      <w:r>
        <w:t xml:space="preserve">Convertirse en la fuente única de verdad.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7" w:name="nivel-2-transactional-data"/>
    <w:p>
      <w:pPr>
        <w:pStyle w:val="Heading1"/>
      </w:pPr>
      <w:r>
        <w:t xml:space="preserve">Nivel 2 — Transactional Data</w:t>
      </w:r>
    </w:p>
    <w:p>
      <w:pPr>
        <w:pStyle w:val="FirstParagraph"/>
      </w:pPr>
      <w:r>
        <w:t xml:space="preserve">Representa actividad empresarial.</w:t>
      </w:r>
    </w:p>
    <w:p>
      <w:r>
        <w:pict>
          <v:rect style="width:0;height:1.5pt" o:hralign="center" o:hrstd="t" o:hr="t"/>
        </w:pict>
      </w:r>
    </w:p>
    <w:bookmarkStart w:id="36" w:name="ejemplos"/>
    <w:p>
      <w:pPr>
        <w:pStyle w:val="Heading2"/>
      </w:pPr>
      <w:r>
        <w:t xml:space="preserve">Ejemplos</w:t>
      </w:r>
    </w:p>
    <w:p>
      <w:pPr>
        <w:pStyle w:val="SourceCode"/>
      </w:pPr>
      <w:r>
        <w:rPr>
          <w:rStyle w:val="VerbatimChar"/>
        </w:rPr>
        <w:t xml:space="preserve">Lead</w:t>
      </w:r>
      <w:r>
        <w:br/>
      </w:r>
      <w:r>
        <w:br/>
      </w:r>
      <w:r>
        <w:rPr>
          <w:rStyle w:val="VerbatimChar"/>
        </w:rPr>
        <w:t xml:space="preserve">Oportunidad</w:t>
      </w:r>
      <w:r>
        <w:br/>
      </w:r>
      <w:r>
        <w:br/>
      </w:r>
      <w:r>
        <w:rPr>
          <w:rStyle w:val="VerbatimChar"/>
        </w:rPr>
        <w:t xml:space="preserve">Expediente</w:t>
      </w:r>
      <w:r>
        <w:br/>
      </w:r>
      <w:r>
        <w:br/>
      </w:r>
      <w:r>
        <w:rPr>
          <w:rStyle w:val="VerbatimChar"/>
        </w:rPr>
        <w:t xml:space="preserve">Factura</w:t>
      </w:r>
      <w:r>
        <w:br/>
      </w:r>
      <w:r>
        <w:br/>
      </w:r>
      <w:r>
        <w:rPr>
          <w:rStyle w:val="VerbatimChar"/>
        </w:rPr>
        <w:t xml:space="preserve">Pago</w:t>
      </w:r>
      <w:r>
        <w:br/>
      </w:r>
      <w:r>
        <w:br/>
      </w:r>
      <w:r>
        <w:rPr>
          <w:rStyle w:val="VerbatimChar"/>
        </w:rPr>
        <w:t xml:space="preserve">Contrato</w:t>
      </w:r>
      <w:r>
        <w:br/>
      </w:r>
      <w:r>
        <w:br/>
      </w:r>
      <w:r>
        <w:rPr>
          <w:rStyle w:val="VerbatimChar"/>
        </w:rPr>
        <w:t xml:space="preserve">Vacación</w:t>
      </w:r>
      <w:r>
        <w:br/>
      </w:r>
      <w:r>
        <w:br/>
      </w:r>
      <w:r>
        <w:rPr>
          <w:rStyle w:val="VerbatimChar"/>
        </w:rPr>
        <w:t xml:space="preserve">Activo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9" w:name="nivel-3-analytical-data"/>
    <w:p>
      <w:pPr>
        <w:pStyle w:val="Heading1"/>
      </w:pPr>
      <w:r>
        <w:t xml:space="preserve">Nivel 3 — Analytical Data</w:t>
      </w:r>
    </w:p>
    <w:p>
      <w:pPr>
        <w:pStyle w:val="FirstParagraph"/>
      </w:pPr>
      <w:r>
        <w:t xml:space="preserve">Representa información derivada.</w:t>
      </w:r>
    </w:p>
    <w:p>
      <w:r>
        <w:pict>
          <v:rect style="width:0;height:1.5pt" o:hralign="center" o:hrstd="t" o:hr="t"/>
        </w:pict>
      </w:r>
    </w:p>
    <w:bookmarkStart w:id="38" w:name="ejemplos-1"/>
    <w:p>
      <w:pPr>
        <w:pStyle w:val="Heading2"/>
      </w:pPr>
      <w:r>
        <w:t xml:space="preserve">Ejemplos</w:t>
      </w:r>
    </w:p>
    <w:p>
      <w:pPr>
        <w:pStyle w:val="SourceCode"/>
      </w:pPr>
      <w:r>
        <w:rPr>
          <w:rStyle w:val="VerbatimChar"/>
        </w:rPr>
        <w:t xml:space="preserve">KPIs</w:t>
      </w:r>
      <w:r>
        <w:br/>
      </w:r>
      <w:r>
        <w:br/>
      </w:r>
      <w:r>
        <w:rPr>
          <w:rStyle w:val="VerbatimChar"/>
        </w:rPr>
        <w:t xml:space="preserve">Dashboards</w:t>
      </w:r>
      <w:r>
        <w:br/>
      </w:r>
      <w:r>
        <w:br/>
      </w:r>
      <w:r>
        <w:rPr>
          <w:rStyle w:val="VerbatimChar"/>
        </w:rPr>
        <w:t xml:space="preserve">Indicadores</w:t>
      </w:r>
      <w:r>
        <w:br/>
      </w:r>
      <w:r>
        <w:br/>
      </w:r>
      <w:r>
        <w:rPr>
          <w:rStyle w:val="VerbatimChar"/>
        </w:rPr>
        <w:t xml:space="preserve">Tendencias</w:t>
      </w:r>
      <w:r>
        <w:br/>
      </w:r>
      <w:r>
        <w:br/>
      </w:r>
      <w:r>
        <w:rPr>
          <w:rStyle w:val="VerbatimChar"/>
        </w:rPr>
        <w:t xml:space="preserve">Proyecciones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1" w:name="business-partner"/>
    <w:p>
      <w:pPr>
        <w:pStyle w:val="Heading1"/>
      </w:pPr>
      <w:r>
        <w:t xml:space="preserve">Business Partner</w:t>
      </w:r>
    </w:p>
    <w:bookmarkStart w:id="40" w:name="decisión-1"/>
    <w:p>
      <w:pPr>
        <w:pStyle w:val="Heading2"/>
      </w:pPr>
      <w:r>
        <w:t xml:space="preserve">Decisión</w:t>
      </w:r>
    </w:p>
    <w:p>
      <w:pPr>
        <w:pStyle w:val="FirstParagraph"/>
      </w:pPr>
      <w:r>
        <w:t xml:space="preserve">Se adopta oficialmente el concepto SAP de:</w:t>
      </w:r>
    </w:p>
    <w:p>
      <w:pPr>
        <w:pStyle w:val="SourceCode"/>
      </w:pPr>
      <w:r>
        <w:rPr>
          <w:rStyle w:val="VerbatimChar"/>
        </w:rPr>
        <w:t xml:space="preserve">Business Partner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4" w:name="justificación"/>
    <w:p>
      <w:pPr>
        <w:pStyle w:val="Heading1"/>
      </w:pPr>
      <w:r>
        <w:t xml:space="preserve">Justificación</w:t>
      </w:r>
    </w:p>
    <w:p>
      <w:pPr>
        <w:pStyle w:val="FirstParagraph"/>
      </w:pPr>
      <w:r>
        <w:t xml:space="preserve">Una misma persona puede cumplir múltiples roles.</w:t>
      </w:r>
    </w:p>
    <w:p>
      <w:r>
        <w:pict>
          <v:rect style="width:0;height:1.5pt" o:hralign="center" o:hrstd="t" o:hr="t"/>
        </w:pict>
      </w:r>
    </w:p>
    <w:bookmarkStart w:id="42" w:name="ejemplo"/>
    <w:p>
      <w:pPr>
        <w:pStyle w:val="Heading2"/>
      </w:pPr>
      <w:r>
        <w:t xml:space="preserve">Ejemplo</w:t>
      </w:r>
    </w:p>
    <w:p>
      <w:pPr>
        <w:pStyle w:val="FirstParagraph"/>
      </w:pPr>
      <w:r>
        <w:t xml:space="preserve">Juan Pérez puede ser:</w:t>
      </w:r>
    </w:p>
    <w:p>
      <w:pPr>
        <w:pStyle w:val="SourceCode"/>
      </w:pPr>
      <w:r>
        <w:rPr>
          <w:rStyle w:val="VerbatimChar"/>
        </w:rPr>
        <w:t xml:space="preserve">Cliente</w:t>
      </w:r>
      <w:r>
        <w:br/>
      </w:r>
      <w:r>
        <w:br/>
      </w:r>
      <w:r>
        <w:rPr>
          <w:rStyle w:val="VerbatimChar"/>
        </w:rPr>
        <w:t xml:space="preserve">Proveedor</w:t>
      </w:r>
      <w:r>
        <w:br/>
      </w:r>
      <w:r>
        <w:br/>
      </w:r>
      <w:r>
        <w:rPr>
          <w:rStyle w:val="VerbatimChar"/>
        </w:rPr>
        <w:t xml:space="preserve">Empleado</w:t>
      </w:r>
      <w:r>
        <w:br/>
      </w:r>
      <w:r>
        <w:br/>
      </w:r>
      <w:r>
        <w:rPr>
          <w:rStyle w:val="VerbatimChar"/>
        </w:rPr>
        <w:t xml:space="preserve">Candidato</w:t>
      </w:r>
    </w:p>
    <w:p>
      <w:pPr>
        <w:pStyle w:val="FirstParagraph"/>
      </w:pPr>
      <w:r>
        <w:t xml:space="preserve">simultáneamente.</w:t>
      </w:r>
    </w:p>
    <w:p>
      <w:r>
        <w:pict>
          <v:rect style="width:0;height:1.5pt" o:hralign="center" o:hrstd="t" o:hr="t"/>
        </w:pict>
      </w:r>
    </w:p>
    <w:bookmarkEnd w:id="42"/>
    <w:bookmarkStart w:id="43" w:name="regla"/>
    <w:p>
      <w:pPr>
        <w:pStyle w:val="Heading2"/>
      </w:pPr>
      <w:r>
        <w:t xml:space="preserve">Regla</w:t>
      </w:r>
    </w:p>
    <w:p>
      <w:pPr>
        <w:pStyle w:val="FirstParagraph"/>
      </w:pPr>
      <w:r>
        <w:t xml:space="preserve">La identidad existe una sola vez.</w:t>
      </w:r>
    </w:p>
    <w:p>
      <w:pPr>
        <w:pStyle w:val="BodyText"/>
      </w:pPr>
      <w:r>
        <w:t xml:space="preserve">Los roles pueden ser múltiples.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6" w:name="persona"/>
    <w:p>
      <w:pPr>
        <w:pStyle w:val="Heading1"/>
      </w:pPr>
      <w:r>
        <w:t xml:space="preserve">Persona</w:t>
      </w:r>
    </w:p>
    <w:p>
      <w:pPr>
        <w:pStyle w:val="FirstParagraph"/>
      </w:pPr>
      <w:r>
        <w:t xml:space="preserve">Representa individuos.</w:t>
      </w:r>
    </w:p>
    <w:p>
      <w:r>
        <w:pict>
          <v:rect style="width:0;height:1.5pt" o:hralign="center" o:hrstd="t" o:hr="t"/>
        </w:pict>
      </w:r>
    </w:p>
    <w:bookmarkStart w:id="45" w:name="ejemplos-2"/>
    <w:p>
      <w:pPr>
        <w:pStyle w:val="Heading2"/>
      </w:pPr>
      <w:r>
        <w:t xml:space="preserve">Ejemplos</w:t>
      </w:r>
    </w:p>
    <w:p>
      <w:pPr>
        <w:pStyle w:val="SourceCode"/>
      </w:pPr>
      <w:r>
        <w:rPr>
          <w:rStyle w:val="VerbatimChar"/>
        </w:rPr>
        <w:t xml:space="preserve">Persona Natural</w:t>
      </w:r>
      <w:r>
        <w:br/>
      </w:r>
      <w:r>
        <w:br/>
      </w:r>
      <w:r>
        <w:rPr>
          <w:rStyle w:val="VerbatimChar"/>
        </w:rPr>
        <w:t xml:space="preserve">Empleado</w:t>
      </w:r>
      <w:r>
        <w:br/>
      </w:r>
      <w:r>
        <w:br/>
      </w:r>
      <w:r>
        <w:rPr>
          <w:rStyle w:val="VerbatimChar"/>
        </w:rPr>
        <w:t xml:space="preserve">Cliente</w:t>
      </w:r>
      <w:r>
        <w:br/>
      </w:r>
      <w:r>
        <w:br/>
      </w:r>
      <w:r>
        <w:rPr>
          <w:rStyle w:val="VerbatimChar"/>
        </w:rPr>
        <w:t xml:space="preserve">Proveedor Individual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8" w:name="organización"/>
    <w:p>
      <w:pPr>
        <w:pStyle w:val="Heading1"/>
      </w:pPr>
      <w:r>
        <w:t xml:space="preserve">Organización</w:t>
      </w:r>
    </w:p>
    <w:p>
      <w:pPr>
        <w:pStyle w:val="FirstParagraph"/>
      </w:pPr>
      <w:r>
        <w:t xml:space="preserve">Representa entidades jurídicas.</w:t>
      </w:r>
    </w:p>
    <w:p>
      <w:r>
        <w:pict>
          <v:rect style="width:0;height:1.5pt" o:hralign="center" o:hrstd="t" o:hr="t"/>
        </w:pict>
      </w:r>
    </w:p>
    <w:bookmarkStart w:id="47" w:name="ejemplos-3"/>
    <w:p>
      <w:pPr>
        <w:pStyle w:val="Heading2"/>
      </w:pPr>
      <w:r>
        <w:t xml:space="preserve">Ejemplos</w:t>
      </w:r>
    </w:p>
    <w:p>
      <w:pPr>
        <w:pStyle w:val="SourceCode"/>
      </w:pPr>
      <w:r>
        <w:rPr>
          <w:rStyle w:val="VerbatimChar"/>
        </w:rPr>
        <w:t xml:space="preserve">Empresa</w:t>
      </w:r>
      <w:r>
        <w:br/>
      </w:r>
      <w:r>
        <w:br/>
      </w:r>
      <w:r>
        <w:rPr>
          <w:rStyle w:val="VerbatimChar"/>
        </w:rPr>
        <w:t xml:space="preserve">Proveedor Corporativo</w:t>
      </w:r>
      <w:r>
        <w:br/>
      </w:r>
      <w:r>
        <w:br/>
      </w:r>
      <w:r>
        <w:rPr>
          <w:rStyle w:val="VerbatimChar"/>
        </w:rPr>
        <w:t xml:space="preserve">Institución</w:t>
      </w:r>
      <w:r>
        <w:br/>
      </w:r>
      <w:r>
        <w:br/>
      </w:r>
      <w:r>
        <w:rPr>
          <w:rStyle w:val="VerbatimChar"/>
        </w:rPr>
        <w:t xml:space="preserve">Cliente Corporativo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4" w:name="multiempresa"/>
    <w:p>
      <w:pPr>
        <w:pStyle w:val="Heading1"/>
      </w:pPr>
      <w:r>
        <w:t xml:space="preserve">Multiempresa</w:t>
      </w:r>
    </w:p>
    <w:bookmarkStart w:id="49" w:name="decisión-2"/>
    <w:p>
      <w:pPr>
        <w:pStyle w:val="Heading2"/>
      </w:pPr>
      <w:r>
        <w:t xml:space="preserve">Decisión</w:t>
      </w:r>
    </w:p>
    <w:p>
      <w:pPr>
        <w:pStyle w:val="FirstParagraph"/>
      </w:pPr>
      <w:r>
        <w:t xml:space="preserve">Modelo Multiempresa Compartido.</w:t>
      </w:r>
    </w:p>
    <w:p>
      <w:r>
        <w:pict>
          <v:rect style="width:0;height:1.5pt" o:hralign="center" o:hrstd="t" o:hr="t"/>
        </w:pict>
      </w:r>
    </w:p>
    <w:bookmarkEnd w:id="49"/>
    <w:bookmarkStart w:id="50" w:name="ejemplo-1"/>
    <w:p>
      <w:pPr>
        <w:pStyle w:val="Heading2"/>
      </w:pPr>
      <w:r>
        <w:t xml:space="preserve">Ejemplo</w:t>
      </w:r>
    </w:p>
    <w:p>
      <w:pPr>
        <w:pStyle w:val="SourceCode"/>
      </w:pPr>
      <w:r>
        <w:rPr>
          <w:rStyle w:val="VerbatimChar"/>
        </w:rPr>
        <w:t xml:space="preserve">WorldClass</w:t>
      </w:r>
      <w:r>
        <w:br/>
      </w:r>
      <w:r>
        <w:br/>
      </w:r>
      <w:r>
        <w:rPr>
          <w:rStyle w:val="VerbatimChar"/>
        </w:rPr>
        <w:t xml:space="preserve">RapiVisa</w:t>
      </w:r>
    </w:p>
    <w:p>
      <w:pPr>
        <w:pStyle w:val="FirstParagraph"/>
      </w:pPr>
      <w:r>
        <w:t xml:space="preserve">operan sobre la misma plataforma.</w:t>
      </w:r>
    </w:p>
    <w:p>
      <w:r>
        <w:pict>
          <v:rect style="width:0;height:1.5pt" o:hralign="center" o:hrstd="t" o:hr="t"/>
        </w:pict>
      </w:r>
    </w:p>
    <w:bookmarkEnd w:id="50"/>
    <w:bookmarkStart w:id="53" w:name="regla-1"/>
    <w:p>
      <w:pPr>
        <w:pStyle w:val="Heading2"/>
      </w:pPr>
      <w:r>
        <w:t xml:space="preserve">Regla</w:t>
      </w:r>
    </w:p>
    <w:p>
      <w:pPr>
        <w:pStyle w:val="FirstParagraph"/>
      </w:pPr>
      <w:r>
        <w:t xml:space="preserve">Los datos podrán:</w:t>
      </w:r>
    </w:p>
    <w:bookmarkStart w:id="51" w:name="ser-compartidos"/>
    <w:p>
      <w:pPr>
        <w:pStyle w:val="Heading3"/>
      </w:pPr>
      <w:r>
        <w:t xml:space="preserve">Ser compartidos</w:t>
      </w:r>
    </w:p>
    <w:p>
      <w:pPr>
        <w:pStyle w:val="FirstParagraph"/>
      </w:pPr>
      <w:r>
        <w:t xml:space="preserve">o</w:t>
      </w:r>
    </w:p>
    <w:bookmarkEnd w:id="51"/>
    <w:bookmarkStart w:id="52" w:name="ser-exclusivos"/>
    <w:p>
      <w:pPr>
        <w:pStyle w:val="Heading3"/>
      </w:pPr>
      <w:r>
        <w:t xml:space="preserve">Ser exclusivos</w:t>
      </w:r>
    </w:p>
    <w:p>
      <w:pPr>
        <w:pStyle w:val="FirstParagraph"/>
      </w:pPr>
      <w:r>
        <w:t xml:space="preserve">según reglas de negocio.</w:t>
      </w:r>
    </w:p>
    <w:p>
      <w:r>
        <w:pict>
          <v:rect style="width:0;height:1.5pt" o:hralign="center" o:hrstd="t" o:hr="t"/>
        </w:pict>
      </w:r>
    </w:p>
    <w:bookmarkEnd w:id="52"/>
    <w:bookmarkEnd w:id="53"/>
    <w:bookmarkEnd w:id="54"/>
    <w:bookmarkStart w:id="60" w:name="propiedad-de-datos"/>
    <w:p>
      <w:pPr>
        <w:pStyle w:val="Heading1"/>
      </w:pPr>
      <w:r>
        <w:t xml:space="preserve">Propiedad de Datos</w:t>
      </w:r>
    </w:p>
    <w:bookmarkStart w:id="55" w:name="principio"/>
    <w:p>
      <w:pPr>
        <w:pStyle w:val="Heading2"/>
      </w:pPr>
      <w:r>
        <w:t xml:space="preserve">Principio</w:t>
      </w:r>
    </w:p>
    <w:p>
      <w:pPr>
        <w:pStyle w:val="FirstParagraph"/>
      </w:pPr>
      <w:r>
        <w:t xml:space="preserve">Todo dato debe tener propietario.</w:t>
      </w:r>
    </w:p>
    <w:p>
      <w:r>
        <w:pict>
          <v:rect style="width:0;height:1.5pt" o:hralign="center" o:hrstd="t" o:hr="t"/>
        </w:pict>
      </w:r>
    </w:p>
    <w:bookmarkEnd w:id="55"/>
    <w:bookmarkStart w:id="59" w:name="ejemplos-4"/>
    <w:p>
      <w:pPr>
        <w:pStyle w:val="Heading2"/>
      </w:pPr>
      <w:r>
        <w:t xml:space="preserve">Ejemplos</w:t>
      </w:r>
    </w:p>
    <w:bookmarkStart w:id="56" w:name="cliente"/>
    <w:p>
      <w:pPr>
        <w:pStyle w:val="Heading3"/>
      </w:pPr>
      <w:r>
        <w:t xml:space="preserve">Cliente</w:t>
      </w:r>
    </w:p>
    <w:p>
      <w:pPr>
        <w:pStyle w:val="FirstParagraph"/>
      </w:pPr>
      <w:r>
        <w:t xml:space="preserve">MDM</w:t>
      </w:r>
    </w:p>
    <w:p>
      <w:r>
        <w:pict>
          <v:rect style="width:0;height:1.5pt" o:hralign="center" o:hrstd="t" o:hr="t"/>
        </w:pict>
      </w:r>
    </w:p>
    <w:bookmarkEnd w:id="56"/>
    <w:bookmarkStart w:id="57" w:name="expediente"/>
    <w:p>
      <w:pPr>
        <w:pStyle w:val="Heading3"/>
      </w:pPr>
      <w:r>
        <w:t xml:space="preserve">Expediente</w:t>
      </w:r>
    </w:p>
    <w:p>
      <w:pPr>
        <w:pStyle w:val="FirstParagraph"/>
      </w:pPr>
      <w:r>
        <w:t xml:space="preserve">Operaciones</w:t>
      </w:r>
    </w:p>
    <w:p>
      <w:r>
        <w:pict>
          <v:rect style="width:0;height:1.5pt" o:hralign="center" o:hrstd="t" o:hr="t"/>
        </w:pict>
      </w:r>
    </w:p>
    <w:bookmarkEnd w:id="57"/>
    <w:bookmarkStart w:id="58" w:name="factura"/>
    <w:p>
      <w:pPr>
        <w:pStyle w:val="Heading3"/>
      </w:pPr>
      <w:r>
        <w:t xml:space="preserve">Factura</w:t>
      </w:r>
    </w:p>
    <w:p>
      <w:pPr>
        <w:pStyle w:val="FirstParagraph"/>
      </w:pPr>
      <w:r>
        <w:t xml:space="preserve">Finanzas</w:t>
      </w:r>
    </w:p>
    <w:p>
      <w:r>
        <w:pict>
          <v:rect style="width:0;height:1.5pt" o:hralign="center" o:hrstd="t" o:hr="t"/>
        </w:pict>
      </w:r>
    </w:p>
    <w:bookmarkEnd w:id="58"/>
    <w:bookmarkEnd w:id="59"/>
    <w:bookmarkEnd w:id="60"/>
    <w:bookmarkStart w:id="63" w:name="identificadores"/>
    <w:p>
      <w:pPr>
        <w:pStyle w:val="Heading1"/>
      </w:pPr>
      <w:r>
        <w:t xml:space="preserve">Identificadores</w:t>
      </w:r>
    </w:p>
    <w:bookmarkStart w:id="61" w:name="regla-2"/>
    <w:p>
      <w:pPr>
        <w:pStyle w:val="Heading2"/>
      </w:pPr>
      <w:r>
        <w:t xml:space="preserve">Regla</w:t>
      </w:r>
    </w:p>
    <w:p>
      <w:pPr>
        <w:pStyle w:val="FirstParagraph"/>
      </w:pPr>
      <w:r>
        <w:t xml:space="preserve">Todos los objetos empresariales tendrán identificadores propios.</w:t>
      </w:r>
    </w:p>
    <w:p>
      <w:r>
        <w:pict>
          <v:rect style="width:0;height:1.5pt" o:hralign="center" o:hrstd="t" o:hr="t"/>
        </w:pict>
      </w:r>
    </w:p>
    <w:bookmarkEnd w:id="61"/>
    <w:bookmarkStart w:id="62" w:name="ejemplos-5"/>
    <w:p>
      <w:pPr>
        <w:pStyle w:val="Heading2"/>
      </w:pPr>
      <w:r>
        <w:t xml:space="preserve">Ejemplos</w:t>
      </w:r>
    </w:p>
    <w:p>
      <w:pPr>
        <w:pStyle w:val="SourceCode"/>
      </w:pPr>
      <w:r>
        <w:rPr>
          <w:rStyle w:val="VerbatimChar"/>
        </w:rPr>
        <w:t xml:space="preserve">BP-000001</w:t>
      </w:r>
      <w:r>
        <w:br/>
      </w:r>
      <w:r>
        <w:br/>
      </w:r>
      <w:r>
        <w:rPr>
          <w:rStyle w:val="VerbatimChar"/>
        </w:rPr>
        <w:t xml:space="preserve">EMP-000001</w:t>
      </w:r>
      <w:r>
        <w:br/>
      </w:r>
      <w:r>
        <w:br/>
      </w:r>
      <w:r>
        <w:rPr>
          <w:rStyle w:val="VerbatimChar"/>
        </w:rPr>
        <w:t xml:space="preserve">EXP-000001</w:t>
      </w:r>
      <w:r>
        <w:br/>
      </w:r>
      <w:r>
        <w:br/>
      </w:r>
      <w:r>
        <w:rPr>
          <w:rStyle w:val="VerbatimChar"/>
        </w:rPr>
        <w:t xml:space="preserve">FAC-000001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4" w:name="restricción"/>
    <w:p>
      <w:pPr>
        <w:pStyle w:val="Heading1"/>
      </w:pPr>
      <w:r>
        <w:t xml:space="preserve">Restricción</w:t>
      </w:r>
    </w:p>
    <w:p>
      <w:pPr>
        <w:pStyle w:val="FirstParagraph"/>
      </w:pPr>
      <w:r>
        <w:t xml:space="preserve">Nunca utilizar nombres como claves primarias.</w:t>
      </w:r>
    </w:p>
    <w:p>
      <w:r>
        <w:pict>
          <v:rect style="width:0;height:1.5pt" o:hralign="center" o:hrstd="t" o:hr="t"/>
        </w:pict>
      </w:r>
    </w:p>
    <w:bookmarkEnd w:id="64"/>
    <w:bookmarkStart w:id="67" w:name="integridad"/>
    <w:p>
      <w:pPr>
        <w:pStyle w:val="Heading1"/>
      </w:pPr>
      <w:r>
        <w:t xml:space="preserve">Integridad</w:t>
      </w:r>
    </w:p>
    <w:bookmarkStart w:id="65" w:name="principio-1"/>
    <w:p>
      <w:pPr>
        <w:pStyle w:val="Heading2"/>
      </w:pPr>
      <w:r>
        <w:t xml:space="preserve">Principio</w:t>
      </w:r>
    </w:p>
    <w:p>
      <w:pPr>
        <w:pStyle w:val="FirstParagraph"/>
      </w:pPr>
      <w:r>
        <w:t xml:space="preserve">No se permitirá información huérfana.</w:t>
      </w:r>
    </w:p>
    <w:p>
      <w:r>
        <w:pict>
          <v:rect style="width:0;height:1.5pt" o:hralign="center" o:hrstd="t" o:hr="t"/>
        </w:pict>
      </w:r>
    </w:p>
    <w:bookmarkEnd w:id="65"/>
    <w:bookmarkStart w:id="66" w:name="ejemplo-2"/>
    <w:p>
      <w:pPr>
        <w:pStyle w:val="Heading2"/>
      </w:pPr>
      <w:r>
        <w:t xml:space="preserve">Ejemplo</w:t>
      </w:r>
    </w:p>
    <w:p>
      <w:pPr>
        <w:pStyle w:val="FirstParagraph"/>
      </w:pPr>
      <w:r>
        <w:t xml:space="preserve">Un expediente no puede existir sin cliente.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0" w:name="catálogos"/>
    <w:p>
      <w:pPr>
        <w:pStyle w:val="Heading1"/>
      </w:pPr>
      <w:r>
        <w:t xml:space="preserve">Catálogos</w:t>
      </w:r>
    </w:p>
    <w:bookmarkStart w:id="68" w:name="estrategia"/>
    <w:p>
      <w:pPr>
        <w:pStyle w:val="Heading2"/>
      </w:pPr>
      <w:r>
        <w:t xml:space="preserve">Estrategia</w:t>
      </w:r>
    </w:p>
    <w:p>
      <w:pPr>
        <w:pStyle w:val="FirstParagraph"/>
      </w:pPr>
      <w:r>
        <w:t xml:space="preserve">Catálogos centralizados.</w:t>
      </w:r>
    </w:p>
    <w:p>
      <w:r>
        <w:pict>
          <v:rect style="width:0;height:1.5pt" o:hralign="center" o:hrstd="t" o:hr="t"/>
        </w:pict>
      </w:r>
    </w:p>
    <w:bookmarkEnd w:id="68"/>
    <w:bookmarkStart w:id="69" w:name="ejemplos-6"/>
    <w:p>
      <w:pPr>
        <w:pStyle w:val="Heading2"/>
      </w:pPr>
      <w:r>
        <w:t xml:space="preserve">Ejemplos</w:t>
      </w:r>
    </w:p>
    <w:p>
      <w:pPr>
        <w:pStyle w:val="SourceCode"/>
      </w:pPr>
      <w:r>
        <w:rPr>
          <w:rStyle w:val="VerbatimChar"/>
        </w:rPr>
        <w:t xml:space="preserve">País</w:t>
      </w:r>
      <w:r>
        <w:br/>
      </w:r>
      <w:r>
        <w:br/>
      </w:r>
      <w:r>
        <w:rPr>
          <w:rStyle w:val="VerbatimChar"/>
        </w:rPr>
        <w:t xml:space="preserve">Provincia</w:t>
      </w:r>
      <w:r>
        <w:br/>
      </w:r>
      <w:r>
        <w:br/>
      </w:r>
      <w:r>
        <w:rPr>
          <w:rStyle w:val="VerbatimChar"/>
        </w:rPr>
        <w:t xml:space="preserve">Ciudad</w:t>
      </w:r>
      <w:r>
        <w:br/>
      </w:r>
      <w:r>
        <w:br/>
      </w:r>
      <w:r>
        <w:rPr>
          <w:rStyle w:val="VerbatimChar"/>
        </w:rPr>
        <w:t xml:space="preserve">Estado Civil</w:t>
      </w:r>
      <w:r>
        <w:br/>
      </w:r>
      <w:r>
        <w:br/>
      </w:r>
      <w:r>
        <w:rPr>
          <w:rStyle w:val="VerbatimChar"/>
        </w:rPr>
        <w:t xml:space="preserve">Nacionalidad</w:t>
      </w:r>
      <w:r>
        <w:br/>
      </w:r>
      <w:r>
        <w:br/>
      </w:r>
      <w:r>
        <w:rPr>
          <w:rStyle w:val="VerbatimChar"/>
        </w:rPr>
        <w:t xml:space="preserve">Moneda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1" w:name="reutilización"/>
    <w:p>
      <w:pPr>
        <w:pStyle w:val="Heading1"/>
      </w:pPr>
      <w:r>
        <w:t xml:space="preserve">Reutilización</w:t>
      </w:r>
    </w:p>
    <w:p>
      <w:pPr>
        <w:pStyle w:val="FirstParagraph"/>
      </w:pPr>
      <w:r>
        <w:t xml:space="preserve">Todos los módulos deberán consumir los mismos catálogos.</w:t>
      </w:r>
    </w:p>
    <w:p>
      <w:r>
        <w:pict>
          <v:rect style="width:0;height:1.5pt" o:hralign="center" o:hrstd="t" o:hr="t"/>
        </w:pict>
      </w:r>
    </w:p>
    <w:bookmarkEnd w:id="71"/>
    <w:bookmarkStart w:id="73" w:name="normalización"/>
    <w:p>
      <w:pPr>
        <w:pStyle w:val="Heading1"/>
      </w:pPr>
      <w:r>
        <w:t xml:space="preserve">Normalización</w:t>
      </w:r>
    </w:p>
    <w:bookmarkStart w:id="72" w:name="principio-2"/>
    <w:p>
      <w:pPr>
        <w:pStyle w:val="Heading2"/>
      </w:pPr>
      <w:r>
        <w:t xml:space="preserve">Principio</w:t>
      </w:r>
    </w:p>
    <w:p>
      <w:pPr>
        <w:pStyle w:val="FirstParagraph"/>
      </w:pPr>
      <w:r>
        <w:t xml:space="preserve">Registrar una sola vez.</w:t>
      </w:r>
    </w:p>
    <w:p>
      <w:pPr>
        <w:pStyle w:val="BodyText"/>
      </w:pPr>
      <w:r>
        <w:t xml:space="preserve">Consumir muchas veces.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5" w:name="duplicación"/>
    <w:p>
      <w:pPr>
        <w:pStyle w:val="Heading1"/>
      </w:pPr>
      <w:r>
        <w:t xml:space="preserve">Duplicación</w:t>
      </w:r>
    </w:p>
    <w:bookmarkStart w:id="74" w:name="regla-3"/>
    <w:p>
      <w:pPr>
        <w:pStyle w:val="Heading2"/>
      </w:pPr>
      <w:r>
        <w:t xml:space="preserve">Regla</w:t>
      </w:r>
    </w:p>
    <w:p>
      <w:pPr>
        <w:pStyle w:val="FirstParagraph"/>
      </w:pPr>
      <w:r>
        <w:t xml:space="preserve">Evitar duplicación de información maestra.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7" w:name="versionado"/>
    <w:p>
      <w:pPr>
        <w:pStyle w:val="Heading1"/>
      </w:pPr>
      <w:r>
        <w:t xml:space="preserve">Versionado</w:t>
      </w:r>
    </w:p>
    <w:bookmarkStart w:id="76" w:name="principio-3"/>
    <w:p>
      <w:pPr>
        <w:pStyle w:val="Heading2"/>
      </w:pPr>
      <w:r>
        <w:t xml:space="preserve">Principio</w:t>
      </w:r>
    </w:p>
    <w:p>
      <w:pPr>
        <w:pStyle w:val="FirstParagraph"/>
      </w:pPr>
      <w:r>
        <w:t xml:space="preserve">Los datos evolucionan.</w:t>
      </w:r>
    </w:p>
    <w:p>
      <w:pPr>
        <w:pStyle w:val="BodyText"/>
      </w:pPr>
      <w:r>
        <w:t xml:space="preserve">La identidad permanece.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78" w:name="ejemplo-3"/>
    <w:p>
      <w:pPr>
        <w:pStyle w:val="Heading1"/>
      </w:pPr>
      <w:r>
        <w:t xml:space="preserve">Ejemplo</w:t>
      </w:r>
    </w:p>
    <w:p>
      <w:pPr>
        <w:pStyle w:val="SourceCode"/>
      </w:pPr>
      <w:r>
        <w:rPr>
          <w:rStyle w:val="VerbatimChar"/>
        </w:rPr>
        <w:t xml:space="preserve">Cliente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Cambio de teléfono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Cambio de dirección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Cambio de correo</w:t>
      </w:r>
    </w:p>
    <w:p>
      <w:pPr>
        <w:pStyle w:val="FirstParagraph"/>
      </w:pPr>
      <w:r>
        <w:t xml:space="preserve">La identidad sigue siendo la misma.</w:t>
      </w:r>
    </w:p>
    <w:p>
      <w:r>
        <w:pict>
          <v:rect style="width:0;height:1.5pt" o:hralign="center" o:hrstd="t" o:hr="t"/>
        </w:pict>
      </w:r>
    </w:p>
    <w:bookmarkEnd w:id="78"/>
    <w:bookmarkStart w:id="79" w:name="auditoría"/>
    <w:p>
      <w:pPr>
        <w:pStyle w:val="Heading1"/>
      </w:pPr>
      <w:r>
        <w:t xml:space="preserve">Auditoría</w:t>
      </w:r>
    </w:p>
    <w:p>
      <w:pPr>
        <w:pStyle w:val="FirstParagraph"/>
      </w:pPr>
      <w:r>
        <w:t xml:space="preserve">Toda modificación relevante deberá registrar:</w:t>
      </w:r>
    </w:p>
    <w:p>
      <w:pPr>
        <w:pStyle w:val="SourceCode"/>
      </w:pPr>
      <w:r>
        <w:rPr>
          <w:rStyle w:val="VerbatimChar"/>
        </w:rPr>
        <w:t xml:space="preserve">Usuario</w:t>
      </w:r>
      <w:r>
        <w:br/>
      </w:r>
      <w:r>
        <w:br/>
      </w:r>
      <w:r>
        <w:rPr>
          <w:rStyle w:val="VerbatimChar"/>
        </w:rPr>
        <w:t xml:space="preserve">Fecha</w:t>
      </w:r>
      <w:r>
        <w:br/>
      </w:r>
      <w:r>
        <w:br/>
      </w:r>
      <w:r>
        <w:rPr>
          <w:rStyle w:val="VerbatimChar"/>
        </w:rPr>
        <w:t xml:space="preserve">Hora</w:t>
      </w:r>
      <w:r>
        <w:br/>
      </w:r>
      <w:r>
        <w:br/>
      </w:r>
      <w:r>
        <w:rPr>
          <w:rStyle w:val="VerbatimChar"/>
        </w:rPr>
        <w:t xml:space="preserve">Acción</w:t>
      </w:r>
    </w:p>
    <w:p>
      <w:r>
        <w:pict>
          <v:rect style="width:0;height:1.5pt" o:hralign="center" o:hrstd="t" o:hr="t"/>
        </w:pict>
      </w:r>
    </w:p>
    <w:bookmarkEnd w:id="79"/>
    <w:bookmarkStart w:id="82" w:name="soft-delete"/>
    <w:p>
      <w:pPr>
        <w:pStyle w:val="Heading1"/>
      </w:pPr>
      <w:r>
        <w:t xml:space="preserve">Soft Delete</w:t>
      </w:r>
    </w:p>
    <w:bookmarkStart w:id="80" w:name="decisión-3"/>
    <w:p>
      <w:pPr>
        <w:pStyle w:val="Heading2"/>
      </w:pPr>
      <w:r>
        <w:t xml:space="preserve">Decisión</w:t>
      </w:r>
    </w:p>
    <w:p>
      <w:pPr>
        <w:pStyle w:val="FirstParagraph"/>
      </w:pPr>
      <w:r>
        <w:t xml:space="preserve">No eliminar información empresarial crítica.</w:t>
      </w:r>
    </w:p>
    <w:p>
      <w:r>
        <w:pict>
          <v:rect style="width:0;height:1.5pt" o:hralign="center" o:hrstd="t" o:hr="t"/>
        </w:pict>
      </w:r>
    </w:p>
    <w:bookmarkEnd w:id="80"/>
    <w:bookmarkStart w:id="81" w:name="estrategia-1"/>
    <w:p>
      <w:pPr>
        <w:pStyle w:val="Heading2"/>
      </w:pPr>
      <w:r>
        <w:t xml:space="preserve">Estrategia</w:t>
      </w:r>
    </w:p>
    <w:p>
      <w:pPr>
        <w:pStyle w:val="FirstParagraph"/>
      </w:pPr>
      <w:r>
        <w:t xml:space="preserve">Desactivación lógica.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5" w:name="migración-tecnológica"/>
    <w:p>
      <w:pPr>
        <w:pStyle w:val="Heading1"/>
      </w:pPr>
      <w:r>
        <w:t xml:space="preserve">Migración Tecnológica</w:t>
      </w:r>
    </w:p>
    <w:bookmarkStart w:id="83" w:name="estado-inicial"/>
    <w:p>
      <w:pPr>
        <w:pStyle w:val="Heading2"/>
      </w:pPr>
      <w:r>
        <w:t xml:space="preserve">Estado Inicial</w:t>
      </w:r>
    </w:p>
    <w:p>
      <w:pPr>
        <w:pStyle w:val="SourceCode"/>
      </w:pPr>
      <w:r>
        <w:rPr>
          <w:rStyle w:val="VerbatimChar"/>
        </w:rPr>
        <w:t xml:space="preserve">Google Sheets</w:t>
      </w:r>
    </w:p>
    <w:p>
      <w:r>
        <w:pict>
          <v:rect style="width:0;height:1.5pt" o:hralign="center" o:hrstd="t" o:hr="t"/>
        </w:pict>
      </w:r>
    </w:p>
    <w:bookmarkEnd w:id="83"/>
    <w:bookmarkStart w:id="84" w:name="estado-futuro"/>
    <w:p>
      <w:pPr>
        <w:pStyle w:val="Heading2"/>
      </w:pPr>
      <w:r>
        <w:t xml:space="preserve">Estado Futuro</w:t>
      </w:r>
    </w:p>
    <w:p>
      <w:pPr>
        <w:pStyle w:val="SourceCode"/>
      </w:pPr>
      <w:r>
        <w:rPr>
          <w:rStyle w:val="VerbatimChar"/>
        </w:rPr>
        <w:t xml:space="preserve">PostgreSQL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86" w:name="regla-4"/>
    <w:p>
      <w:pPr>
        <w:pStyle w:val="Heading1"/>
      </w:pPr>
      <w:r>
        <w:t xml:space="preserve">Regla</w:t>
      </w:r>
    </w:p>
    <w:p>
      <w:pPr>
        <w:pStyle w:val="FirstParagraph"/>
      </w:pPr>
      <w:r>
        <w:t xml:space="preserve">El modelo de datos deberá ser independiente del almacenamiento.</w:t>
      </w:r>
    </w:p>
    <w:p>
      <w:r>
        <w:pict>
          <v:rect style="width:0;height:1.5pt" o:hralign="center" o:hrstd="t" o:hr="t"/>
        </w:pict>
      </w:r>
    </w:p>
    <w:bookmarkEnd w:id="86"/>
    <w:bookmarkStart w:id="87" w:name="anti-vendor-lock-in"/>
    <w:p>
      <w:pPr>
        <w:pStyle w:val="Heading1"/>
      </w:pPr>
      <w:r>
        <w:t xml:space="preserve">Anti Vendor Lock-In</w:t>
      </w:r>
    </w:p>
    <w:p>
      <w:pPr>
        <w:pStyle w:val="FirstParagraph"/>
      </w:pPr>
      <w:r>
        <w:t xml:space="preserve">Los datos pertenecen a la organización.</w:t>
      </w:r>
    </w:p>
    <w:p>
      <w:pPr>
        <w:pStyle w:val="BodyText"/>
      </w:pPr>
      <w:r>
        <w:t xml:space="preserve">No a la plataforma.</w:t>
      </w:r>
    </w:p>
    <w:p>
      <w:r>
        <w:pict>
          <v:rect style="width:0;height:1.5pt" o:hralign="center" o:hrstd="t" o:hr="t"/>
        </w:pict>
      </w:r>
    </w:p>
    <w:bookmarkEnd w:id="87"/>
    <w:bookmarkStart w:id="88" w:name="integraciones"/>
    <w:p>
      <w:pPr>
        <w:pStyle w:val="Heading1"/>
      </w:pPr>
      <w:r>
        <w:t xml:space="preserve">Integraciones</w:t>
      </w:r>
    </w:p>
    <w:p>
      <w:pPr>
        <w:pStyle w:val="FirstParagraph"/>
      </w:pPr>
      <w:r>
        <w:t xml:space="preserve">Toda integración deberá utilizar:</w:t>
      </w:r>
    </w:p>
    <w:p>
      <w:pPr>
        <w:pStyle w:val="SourceCode"/>
      </w:pPr>
      <w:r>
        <w:rPr>
          <w:rStyle w:val="VerbatimChar"/>
        </w:rPr>
        <w:t xml:space="preserve">Identificadores ERP</w:t>
      </w:r>
    </w:p>
    <w:p>
      <w:pPr>
        <w:pStyle w:val="FirstParagraph"/>
      </w:pPr>
      <w:r>
        <w:t xml:space="preserve">y no nombres libres.</w:t>
      </w:r>
    </w:p>
    <w:p>
      <w:r>
        <w:pict>
          <v:rect style="width:0;height:1.5pt" o:hralign="center" o:hrstd="t" o:hr="t"/>
        </w:pict>
      </w:r>
    </w:p>
    <w:bookmarkEnd w:id="88"/>
    <w:bookmarkStart w:id="89" w:name="analytics"/>
    <w:p>
      <w:pPr>
        <w:pStyle w:val="Heading1"/>
      </w:pPr>
      <w:r>
        <w:t xml:space="preserve">Analytics</w:t>
      </w:r>
    </w:p>
    <w:p>
      <w:pPr>
        <w:pStyle w:val="FirstParagraph"/>
      </w:pPr>
      <w:r>
        <w:t xml:space="preserve">Los indicadores deberán construirse a partir de:</w:t>
      </w:r>
    </w:p>
    <w:p>
      <w:pPr>
        <w:pStyle w:val="SourceCode"/>
      </w:pPr>
      <w:r>
        <w:rPr>
          <w:rStyle w:val="VerbatimChar"/>
        </w:rPr>
        <w:t xml:space="preserve">Datos Maestros</w:t>
      </w:r>
      <w:r>
        <w:br/>
      </w:r>
      <w:r>
        <w:br/>
      </w:r>
      <w:r>
        <w:rPr>
          <w:rStyle w:val="VerbatimChar"/>
        </w:rPr>
        <w:t xml:space="preserve">+</w:t>
      </w:r>
      <w:r>
        <w:br/>
      </w:r>
      <w:r>
        <w:br/>
      </w:r>
      <w:r>
        <w:rPr>
          <w:rStyle w:val="VerbatimChar"/>
        </w:rPr>
        <w:t xml:space="preserve">Datos Transaccionales</w:t>
      </w:r>
    </w:p>
    <w:p>
      <w:r>
        <w:pict>
          <v:rect style="width:0;height:1.5pt" o:hralign="center" o:hrstd="t" o:hr="t"/>
        </w:pict>
      </w:r>
    </w:p>
    <w:bookmarkEnd w:id="89"/>
    <w:bookmarkStart w:id="90" w:name="inteligencia-artificial"/>
    <w:p>
      <w:pPr>
        <w:pStyle w:val="Heading1"/>
      </w:pPr>
      <w:r>
        <w:t xml:space="preserve">Inteligencia Artificial</w:t>
      </w:r>
    </w:p>
    <w:p>
      <w:pPr>
        <w:pStyle w:val="FirstParagraph"/>
      </w:pPr>
      <w:r>
        <w:t xml:space="preserve">La IA consumirá:</w:t>
      </w:r>
    </w:p>
    <w:p>
      <w:pPr>
        <w:pStyle w:val="SourceCode"/>
      </w:pPr>
      <w:r>
        <w:rPr>
          <w:rStyle w:val="VerbatimChar"/>
        </w:rPr>
        <w:t xml:space="preserve">MDM</w:t>
      </w:r>
      <w:r>
        <w:br/>
      </w:r>
      <w:r>
        <w:br/>
      </w:r>
      <w:r>
        <w:rPr>
          <w:rStyle w:val="VerbatimChar"/>
        </w:rPr>
        <w:t xml:space="preserve">Transacciones</w:t>
      </w:r>
      <w:r>
        <w:br/>
      </w:r>
      <w:r>
        <w:br/>
      </w:r>
      <w:r>
        <w:rPr>
          <w:rStyle w:val="VerbatimChar"/>
        </w:rPr>
        <w:t xml:space="preserve">Documentos</w:t>
      </w:r>
      <w:r>
        <w:br/>
      </w:r>
      <w:r>
        <w:br/>
      </w:r>
      <w:r>
        <w:rPr>
          <w:rStyle w:val="VerbatimChar"/>
        </w:rPr>
        <w:t xml:space="preserve">Indicadores</w:t>
      </w:r>
    </w:p>
    <w:p>
      <w:r>
        <w:pict>
          <v:rect style="width:0;height:1.5pt" o:hralign="center" o:hrstd="t" o:hr="t"/>
        </w:pict>
      </w:r>
    </w:p>
    <w:bookmarkEnd w:id="90"/>
    <w:bookmarkStart w:id="97" w:name="calidad-de-datos"/>
    <w:p>
      <w:pPr>
        <w:pStyle w:val="Heading1"/>
      </w:pPr>
      <w:r>
        <w:t xml:space="preserve">Calidad de Datos</w:t>
      </w:r>
    </w:p>
    <w:bookmarkStart w:id="96" w:name="principios"/>
    <w:p>
      <w:pPr>
        <w:pStyle w:val="Heading2"/>
      </w:pPr>
      <w:r>
        <w:t xml:space="preserve">Principios</w:t>
      </w:r>
    </w:p>
    <w:bookmarkStart w:id="91" w:name="completitud"/>
    <w:p>
      <w:pPr>
        <w:pStyle w:val="Heading3"/>
      </w:pPr>
      <w:r>
        <w:t xml:space="preserve">Completitud</w:t>
      </w:r>
    </w:p>
    <w:bookmarkEnd w:id="91"/>
    <w:bookmarkStart w:id="92" w:name="consistencia"/>
    <w:p>
      <w:pPr>
        <w:pStyle w:val="Heading3"/>
      </w:pPr>
      <w:r>
        <w:t xml:space="preserve">Consistencia</w:t>
      </w:r>
    </w:p>
    <w:bookmarkEnd w:id="92"/>
    <w:bookmarkStart w:id="93" w:name="exactitud"/>
    <w:p>
      <w:pPr>
        <w:pStyle w:val="Heading3"/>
      </w:pPr>
      <w:r>
        <w:t xml:space="preserve">Exactitud</w:t>
      </w:r>
    </w:p>
    <w:bookmarkEnd w:id="93"/>
    <w:bookmarkStart w:id="94" w:name="trazabilidad"/>
    <w:p>
      <w:pPr>
        <w:pStyle w:val="Heading3"/>
      </w:pPr>
      <w:r>
        <w:t xml:space="preserve">Trazabilidad</w:t>
      </w:r>
    </w:p>
    <w:bookmarkEnd w:id="94"/>
    <w:bookmarkStart w:id="95" w:name="unicidad"/>
    <w:p>
      <w:pPr>
        <w:pStyle w:val="Heading3"/>
      </w:pPr>
      <w:r>
        <w:t xml:space="preserve">Unicidad</w:t>
      </w:r>
    </w:p>
    <w:p>
      <w:r>
        <w:pict>
          <v:rect style="width:0;height:1.5pt" o:hralign="center" o:hrstd="t" o:hr="t"/>
        </w:pict>
      </w:r>
    </w:p>
    <w:bookmarkEnd w:id="95"/>
    <w:bookmarkEnd w:id="96"/>
    <w:bookmarkEnd w:id="97"/>
    <w:bookmarkStart w:id="103" w:name="evolución"/>
    <w:p>
      <w:pPr>
        <w:pStyle w:val="Heading1"/>
      </w:pPr>
      <w:r>
        <w:t xml:space="preserve">Evolución</w:t>
      </w:r>
    </w:p>
    <w:bookmarkStart w:id="98" w:name="etapa-1"/>
    <w:p>
      <w:pPr>
        <w:pStyle w:val="Heading2"/>
      </w:pPr>
      <w:r>
        <w:t xml:space="preserve">Etapa 1</w:t>
      </w:r>
    </w:p>
    <w:p>
      <w:pPr>
        <w:pStyle w:val="FirstParagraph"/>
      </w:pPr>
      <w:r>
        <w:t xml:space="preserve">Google Sheets</w:t>
      </w:r>
    </w:p>
    <w:p>
      <w:r>
        <w:pict>
          <v:rect style="width:0;height:1.5pt" o:hralign="center" o:hrstd="t" o:hr="t"/>
        </w:pict>
      </w:r>
    </w:p>
    <w:bookmarkEnd w:id="98"/>
    <w:bookmarkStart w:id="99" w:name="etapa-2"/>
    <w:p>
      <w:pPr>
        <w:pStyle w:val="Heading2"/>
      </w:pPr>
      <w:r>
        <w:t xml:space="preserve">Etapa 2</w:t>
      </w:r>
    </w:p>
    <w:p>
      <w:pPr>
        <w:pStyle w:val="FirstParagraph"/>
      </w:pPr>
      <w:r>
        <w:t xml:space="preserve">Apps Script + APIs</w:t>
      </w:r>
    </w:p>
    <w:p>
      <w:r>
        <w:pict>
          <v:rect style="width:0;height:1.5pt" o:hralign="center" o:hrstd="t" o:hr="t"/>
        </w:pict>
      </w:r>
    </w:p>
    <w:bookmarkEnd w:id="99"/>
    <w:bookmarkStart w:id="100" w:name="etapa-3"/>
    <w:p>
      <w:pPr>
        <w:pStyle w:val="Heading2"/>
      </w:pPr>
      <w:r>
        <w:t xml:space="preserve">Etapa 3</w:t>
      </w:r>
    </w:p>
    <w:p>
      <w:pPr>
        <w:pStyle w:val="FirstParagraph"/>
      </w:pPr>
      <w:r>
        <w:t xml:space="preserve">PostgreSQL</w:t>
      </w:r>
    </w:p>
    <w:p>
      <w:r>
        <w:pict>
          <v:rect style="width:0;height:1.5pt" o:hralign="center" o:hrstd="t" o:hr="t"/>
        </w:pict>
      </w:r>
    </w:p>
    <w:bookmarkEnd w:id="100"/>
    <w:bookmarkStart w:id="101" w:name="etapa-4"/>
    <w:p>
      <w:pPr>
        <w:pStyle w:val="Heading2"/>
      </w:pPr>
      <w:r>
        <w:t xml:space="preserve">Etapa 4</w:t>
      </w:r>
    </w:p>
    <w:p>
      <w:pPr>
        <w:pStyle w:val="FirstParagraph"/>
      </w:pPr>
      <w:r>
        <w:t xml:space="preserve">Data Mart</w:t>
      </w:r>
    </w:p>
    <w:p>
      <w:r>
        <w:pict>
          <v:rect style="width:0;height:1.5pt" o:hralign="center" o:hrstd="t" o:hr="t"/>
        </w:pict>
      </w:r>
    </w:p>
    <w:bookmarkEnd w:id="101"/>
    <w:bookmarkStart w:id="102" w:name="etapa-5"/>
    <w:p>
      <w:pPr>
        <w:pStyle w:val="Heading2"/>
      </w:pPr>
      <w:r>
        <w:t xml:space="preserve">Etapa 5</w:t>
      </w:r>
    </w:p>
    <w:p>
      <w:pPr>
        <w:pStyle w:val="FirstParagraph"/>
      </w:pPr>
      <w:r>
        <w:t xml:space="preserve">AI Knowledge Layer</w:t>
      </w:r>
    </w:p>
    <w:p>
      <w:r>
        <w:pict>
          <v:rect style="width:0;height:1.5pt" o:hralign="center" o:hrstd="t" o:hr="t"/>
        </w:pict>
      </w:r>
    </w:p>
    <w:bookmarkEnd w:id="102"/>
    <w:bookmarkEnd w:id="103"/>
    <w:bookmarkStart w:id="108" w:name="decisiones-rechazadas"/>
    <w:p>
      <w:pPr>
        <w:pStyle w:val="Heading1"/>
      </w:pPr>
      <w:r>
        <w:t xml:space="preserve">Decisiones Rechazadas</w:t>
      </w:r>
    </w:p>
    <w:bookmarkStart w:id="104" w:name="datos-duplicados-por-módulo"/>
    <w:p>
      <w:pPr>
        <w:pStyle w:val="Heading2"/>
      </w:pPr>
      <w:r>
        <w:t xml:space="preserve">Datos Duplicados Por Módulo</w:t>
      </w:r>
    </w:p>
    <w:p>
      <w:pPr>
        <w:pStyle w:val="FirstParagraph"/>
      </w:pPr>
      <w:r>
        <w:t xml:space="preserve">Rechazado.</w:t>
      </w:r>
    </w:p>
    <w:p>
      <w:r>
        <w:pict>
          <v:rect style="width:0;height:1.5pt" o:hralign="center" o:hrstd="t" o:hr="t"/>
        </w:pict>
      </w:r>
    </w:p>
    <w:bookmarkEnd w:id="104"/>
    <w:bookmarkStart w:id="105" w:name="clientes-separados-de-proveedores"/>
    <w:p>
      <w:pPr>
        <w:pStyle w:val="Heading2"/>
      </w:pPr>
      <w:r>
        <w:t xml:space="preserve">Clientes Separados De Proveedores</w:t>
      </w:r>
    </w:p>
    <w:p>
      <w:pPr>
        <w:pStyle w:val="FirstParagraph"/>
      </w:pPr>
      <w:r>
        <w:t xml:space="preserve">Rechazado.</w:t>
      </w:r>
    </w:p>
    <w:p>
      <w:r>
        <w:pict>
          <v:rect style="width:0;height:1.5pt" o:hralign="center" o:hrstd="t" o:hr="t"/>
        </w:pict>
      </w:r>
    </w:p>
    <w:bookmarkEnd w:id="105"/>
    <w:bookmarkStart w:id="106" w:name="multiempresa-independiente"/>
    <w:p>
      <w:pPr>
        <w:pStyle w:val="Heading2"/>
      </w:pPr>
      <w:r>
        <w:t xml:space="preserve">Multiempresa Independiente</w:t>
      </w:r>
    </w:p>
    <w:p>
      <w:pPr>
        <w:pStyle w:val="FirstParagraph"/>
      </w:pPr>
      <w:r>
        <w:t xml:space="preserve">Rechazado.</w:t>
      </w:r>
    </w:p>
    <w:p>
      <w:r>
        <w:pict>
          <v:rect style="width:0;height:1.5pt" o:hralign="center" o:hrstd="t" o:hr="t"/>
        </w:pict>
      </w:r>
    </w:p>
    <w:bookmarkEnd w:id="106"/>
    <w:bookmarkStart w:id="107" w:name="identificadores-manuales"/>
    <w:p>
      <w:pPr>
        <w:pStyle w:val="Heading2"/>
      </w:pPr>
      <w:r>
        <w:t xml:space="preserve">Identificadores Manuales</w:t>
      </w:r>
    </w:p>
    <w:p>
      <w:pPr>
        <w:pStyle w:val="FirstParagraph"/>
      </w:pPr>
      <w:r>
        <w:t xml:space="preserve">Rechazado.</w:t>
      </w:r>
    </w:p>
    <w:p>
      <w:r>
        <w:pict>
          <v:rect style="width:0;height:1.5pt" o:hralign="center" o:hrstd="t" o:hr="t"/>
        </w:pict>
      </w:r>
    </w:p>
    <w:bookmarkEnd w:id="107"/>
    <w:bookmarkEnd w:id="108"/>
    <w:bookmarkStart w:id="109" w:name="consecuencias-positivas"/>
    <w:p>
      <w:pPr>
        <w:pStyle w:val="Heading1"/>
      </w:pPr>
      <w:r>
        <w:t xml:space="preserve">Consecuencias Positivas</w:t>
      </w:r>
    </w:p>
    <w:p>
      <w:pPr>
        <w:pStyle w:val="Compact"/>
        <w:numPr>
          <w:ilvl w:val="0"/>
          <w:numId w:val="1003"/>
        </w:numPr>
      </w:pPr>
      <w:r>
        <w:t xml:space="preserve">consistencia empresarial</w:t>
      </w:r>
    </w:p>
    <w:p>
      <w:pPr>
        <w:pStyle w:val="Compact"/>
        <w:numPr>
          <w:ilvl w:val="0"/>
          <w:numId w:val="1003"/>
        </w:numPr>
      </w:pPr>
      <w:r>
        <w:t xml:space="preserve">menor duplicación</w:t>
      </w:r>
    </w:p>
    <w:p>
      <w:pPr>
        <w:pStyle w:val="Compact"/>
        <w:numPr>
          <w:ilvl w:val="0"/>
          <w:numId w:val="1003"/>
        </w:numPr>
      </w:pPr>
      <w:r>
        <w:t xml:space="preserve">mejor analítica</w:t>
      </w:r>
    </w:p>
    <w:p>
      <w:pPr>
        <w:pStyle w:val="Compact"/>
        <w:numPr>
          <w:ilvl w:val="0"/>
          <w:numId w:val="1003"/>
        </w:numPr>
      </w:pPr>
      <w:r>
        <w:t xml:space="preserve">mejor integración</w:t>
      </w:r>
    </w:p>
    <w:p>
      <w:pPr>
        <w:pStyle w:val="Compact"/>
        <w:numPr>
          <w:ilvl w:val="0"/>
          <w:numId w:val="1003"/>
        </w:numPr>
      </w:pPr>
      <w:r>
        <w:t xml:space="preserve">preparación para IA</w:t>
      </w:r>
    </w:p>
    <w:p>
      <w:pPr>
        <w:pStyle w:val="Compact"/>
        <w:numPr>
          <w:ilvl w:val="0"/>
          <w:numId w:val="1003"/>
        </w:numPr>
      </w:pPr>
      <w:r>
        <w:t xml:space="preserve">migración tecnológica simplificada</w:t>
      </w:r>
    </w:p>
    <w:p>
      <w:r>
        <w:pict>
          <v:rect style="width:0;height:1.5pt" o:hralign="center" o:hrstd="t" o:hr="t"/>
        </w:pict>
      </w:r>
    </w:p>
    <w:bookmarkEnd w:id="109"/>
    <w:bookmarkStart w:id="110" w:name="consecuencias-negativas"/>
    <w:p>
      <w:pPr>
        <w:pStyle w:val="Heading1"/>
      </w:pPr>
      <w:r>
        <w:t xml:space="preserve">Consecuencias Negativas</w:t>
      </w:r>
    </w:p>
    <w:p>
      <w:pPr>
        <w:pStyle w:val="Compact"/>
        <w:numPr>
          <w:ilvl w:val="0"/>
          <w:numId w:val="1004"/>
        </w:numPr>
      </w:pPr>
      <w:r>
        <w:t xml:space="preserve">mayor disciplina inicial</w:t>
      </w:r>
    </w:p>
    <w:p>
      <w:pPr>
        <w:pStyle w:val="Compact"/>
        <w:numPr>
          <w:ilvl w:val="0"/>
          <w:numId w:val="1004"/>
        </w:numPr>
      </w:pPr>
      <w:r>
        <w:t xml:space="preserve">necesidad de gobierno de datos</w:t>
      </w:r>
    </w:p>
    <w:p>
      <w:r>
        <w:pict>
          <v:rect style="width:0;height:1.5pt" o:hralign="center" o:hrstd="t" o:hr="t"/>
        </w:pict>
      </w:r>
    </w:p>
    <w:bookmarkEnd w:id="110"/>
    <w:bookmarkStart w:id="111" w:name="decisión-final"/>
    <w:p>
      <w:pPr>
        <w:pStyle w:val="Heading1"/>
      </w:pPr>
      <w:r>
        <w:t xml:space="preserve">Decisión Final</w:t>
      </w:r>
    </w:p>
    <w:p>
      <w:pPr>
        <w:pStyle w:val="FirstParagraph"/>
      </w:pPr>
      <w:r>
        <w:t xml:space="preserve">La estrategia oficial del ERP será:</w:t>
      </w:r>
    </w:p>
    <w:p>
      <w:pPr>
        <w:pStyle w:val="SourceCode"/>
      </w:pPr>
      <w:r>
        <w:rPr>
          <w:rStyle w:val="VerbatimChar"/>
        </w:rPr>
        <w:t xml:space="preserve">MDM First</w:t>
      </w:r>
      <w:r>
        <w:br/>
      </w:r>
      <w:r>
        <w:br/>
      </w:r>
      <w:r>
        <w:rPr>
          <w:rStyle w:val="VerbatimChar"/>
        </w:rPr>
        <w:t xml:space="preserve">Business Partner Centric</w:t>
      </w:r>
      <w:r>
        <w:br/>
      </w:r>
      <w:r>
        <w:br/>
      </w:r>
      <w:r>
        <w:rPr>
          <w:rStyle w:val="VerbatimChar"/>
        </w:rPr>
        <w:t xml:space="preserve">Multiempresa Compartido</w:t>
      </w:r>
      <w:r>
        <w:br/>
      </w:r>
      <w:r>
        <w:br/>
      </w:r>
      <w:r>
        <w:rPr>
          <w:rStyle w:val="VerbatimChar"/>
        </w:rPr>
        <w:t xml:space="preserve">Data Ownership</w:t>
      </w:r>
      <w:r>
        <w:br/>
      </w:r>
      <w:r>
        <w:br/>
      </w:r>
      <w:r>
        <w:rPr>
          <w:rStyle w:val="VerbatimChar"/>
        </w:rPr>
        <w:t xml:space="preserve">Data Governance</w:t>
      </w:r>
      <w:r>
        <w:br/>
      </w:r>
      <w:r>
        <w:br/>
      </w:r>
      <w:r>
        <w:rPr>
          <w:rStyle w:val="VerbatimChar"/>
        </w:rPr>
        <w:t xml:space="preserve">Technology Independent</w:t>
      </w:r>
    </w:p>
    <w:p>
      <w:pPr>
        <w:pStyle w:val="FirstParagraph"/>
      </w:pPr>
      <w:r>
        <w:t xml:space="preserve">Los datos serán considerados activos empresariales permanentes.</w:t>
      </w:r>
    </w:p>
    <w:p>
      <w:pPr>
        <w:pStyle w:val="BodyText"/>
      </w:pPr>
      <w:r>
        <w:t xml:space="preserve">Las tecnologías podrán cambiar.</w:t>
      </w:r>
    </w:p>
    <w:p>
      <w:pPr>
        <w:pStyle w:val="BodyText"/>
      </w:pPr>
      <w:r>
        <w:t xml:space="preserve">Los datos deberán permanecer.</w:t>
      </w:r>
    </w:p>
    <w:bookmarkEnd w:id="1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2026-06-15T17:29:09Z</dcterms:created>
  <dcterms:modified xsi:type="dcterms:W3CDTF">2026-06-15T17:29:09Z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