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r-005_integration_strategy.md"/>
    <w:p>
      <w:pPr>
        <w:pStyle w:val="Heading1"/>
      </w:pPr>
      <w:r>
        <w:t xml:space="preserve">ADR-005_INTEGRATION_STRATEGY.md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Architecture Decision Record</w:t>
      </w:r>
    </w:p>
    <w:bookmarkEnd w:id="21"/>
    <w:bookmarkStart w:id="22" w:name="fecha"/>
    <w:p>
      <w:pPr>
        <w:pStyle w:val="Heading2"/>
      </w:pPr>
      <w:r>
        <w:t xml:space="preserve">Fecha</w:t>
      </w:r>
    </w:p>
    <w:p>
      <w:pPr>
        <w:pStyle w:val="FirstParagraph"/>
      </w:pPr>
      <w:r>
        <w:t xml:space="preserve">2026</w:t>
      </w:r>
    </w:p>
    <w:bookmarkEnd w:id="22"/>
    <w:bookmarkStart w:id="23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Definir la estrategia oficial de integración del ERP con sistemas internos, plataformas externas y futuros servicios empresariales.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El ERP no opera de forma aislada.</w:t>
      </w:r>
    </w:p>
    <w:p>
      <w:pPr>
        <w:pStyle w:val="BodyText"/>
      </w:pPr>
      <w:r>
        <w:t xml:space="preserve">La organización interactúa diariamente con:</w:t>
      </w:r>
    </w:p>
    <w:p>
      <w:pPr>
        <w:pStyle w:val="Compact"/>
        <w:numPr>
          <w:ilvl w:val="0"/>
          <w:numId w:val="1001"/>
        </w:numPr>
      </w:pPr>
      <w:r>
        <w:t xml:space="preserve">clientes</w:t>
      </w:r>
    </w:p>
    <w:p>
      <w:pPr>
        <w:pStyle w:val="Compact"/>
        <w:numPr>
          <w:ilvl w:val="0"/>
          <w:numId w:val="1001"/>
        </w:numPr>
      </w:pPr>
      <w:r>
        <w:t xml:space="preserve">proveedores</w:t>
      </w:r>
    </w:p>
    <w:p>
      <w:pPr>
        <w:pStyle w:val="Compact"/>
        <w:numPr>
          <w:ilvl w:val="0"/>
          <w:numId w:val="1001"/>
        </w:numPr>
      </w:pPr>
      <w:r>
        <w:t xml:space="preserve">bancos</w:t>
      </w:r>
    </w:p>
    <w:p>
      <w:pPr>
        <w:pStyle w:val="Compact"/>
        <w:numPr>
          <w:ilvl w:val="0"/>
          <w:numId w:val="1001"/>
        </w:numPr>
      </w:pPr>
      <w:r>
        <w:t xml:space="preserve">organismos gubernamentales</w:t>
      </w:r>
    </w:p>
    <w:p>
      <w:pPr>
        <w:pStyle w:val="Compact"/>
        <w:numPr>
          <w:ilvl w:val="0"/>
          <w:numId w:val="1001"/>
        </w:numPr>
      </w:pPr>
      <w:r>
        <w:t xml:space="preserve">plataformas SaaS</w:t>
      </w:r>
    </w:p>
    <w:p>
      <w:pPr>
        <w:pStyle w:val="Compact"/>
        <w:numPr>
          <w:ilvl w:val="0"/>
          <w:numId w:val="1001"/>
        </w:numPr>
      </w:pPr>
      <w:r>
        <w:t xml:space="preserve">servicios cloud</w:t>
      </w:r>
    </w:p>
    <w:p>
      <w:pPr>
        <w:pStyle w:val="Compact"/>
        <w:numPr>
          <w:ilvl w:val="0"/>
          <w:numId w:val="1001"/>
        </w:numPr>
      </w:pPr>
      <w:r>
        <w:t xml:space="preserve">herramientas colaborativas</w:t>
      </w:r>
    </w:p>
    <w:p>
      <w:pPr>
        <w:pStyle w:val="FirstParagraph"/>
      </w:pPr>
      <w:r>
        <w:t xml:space="preserve">La arquitectura debe facilitar estas integraciones sin comprometer simplicidad, seguridad ni independencia tecnológica.</w:t>
      </w:r>
    </w:p>
    <w:p>
      <w:r>
        <w:pict>
          <v:rect style="width:0;height:1.5pt" o:hralign="center" o:hrstd="t" o:hr="t"/>
        </w:pict>
      </w:r>
    </w:p>
    <w:bookmarkEnd w:id="25"/>
    <w:bookmarkStart w:id="26" w:name="problema"/>
    <w:p>
      <w:pPr>
        <w:pStyle w:val="Heading1"/>
      </w:pPr>
      <w:r>
        <w:t xml:space="preserve">Problema</w:t>
      </w:r>
    </w:p>
    <w:p>
      <w:pPr>
        <w:pStyle w:val="FirstParagraph"/>
      </w:pPr>
      <w:r>
        <w:t xml:space="preserve">En muchos sistemas las integraciones se implementan de forma ad-hoc:</w:t>
      </w:r>
    </w:p>
    <w:p>
      <w:pPr>
        <w:pStyle w:val="Compact"/>
        <w:numPr>
          <w:ilvl w:val="0"/>
          <w:numId w:val="1002"/>
        </w:numPr>
      </w:pPr>
      <w:r>
        <w:t xml:space="preserve">código duplicado</w:t>
      </w:r>
    </w:p>
    <w:p>
      <w:pPr>
        <w:pStyle w:val="Compact"/>
        <w:numPr>
          <w:ilvl w:val="0"/>
          <w:numId w:val="1002"/>
        </w:numPr>
      </w:pPr>
      <w:r>
        <w:t xml:space="preserve">dependencias ocultas</w:t>
      </w:r>
    </w:p>
    <w:p>
      <w:pPr>
        <w:pStyle w:val="Compact"/>
        <w:numPr>
          <w:ilvl w:val="0"/>
          <w:numId w:val="1002"/>
        </w:numPr>
      </w:pPr>
      <w:r>
        <w:t xml:space="preserve">APIs inconsistentes</w:t>
      </w:r>
    </w:p>
    <w:p>
      <w:pPr>
        <w:pStyle w:val="Compact"/>
        <w:numPr>
          <w:ilvl w:val="0"/>
          <w:numId w:val="1002"/>
        </w:numPr>
      </w:pPr>
      <w:r>
        <w:t xml:space="preserve">acoplamiento excesivo</w:t>
      </w:r>
    </w:p>
    <w:p>
      <w:pPr>
        <w:pStyle w:val="FirstParagraph"/>
      </w:pPr>
      <w:r>
        <w:t xml:space="preserve">Esto dificulta:</w:t>
      </w:r>
    </w:p>
    <w:p>
      <w:pPr>
        <w:pStyle w:val="Compact"/>
        <w:numPr>
          <w:ilvl w:val="0"/>
          <w:numId w:val="1003"/>
        </w:numPr>
      </w:pPr>
      <w:r>
        <w:t xml:space="preserve">mantenimiento</w:t>
      </w:r>
    </w:p>
    <w:p>
      <w:pPr>
        <w:pStyle w:val="Compact"/>
        <w:numPr>
          <w:ilvl w:val="0"/>
          <w:numId w:val="1003"/>
        </w:numPr>
      </w:pPr>
      <w:r>
        <w:t xml:space="preserve">evolución</w:t>
      </w:r>
    </w:p>
    <w:p>
      <w:pPr>
        <w:pStyle w:val="Compact"/>
        <w:numPr>
          <w:ilvl w:val="0"/>
          <w:numId w:val="1003"/>
        </w:numPr>
      </w:pPr>
      <w:r>
        <w:t xml:space="preserve">auditoría</w:t>
      </w:r>
    </w:p>
    <w:p>
      <w:pPr>
        <w:pStyle w:val="Compact"/>
        <w:numPr>
          <w:ilvl w:val="0"/>
          <w:numId w:val="1003"/>
        </w:numPr>
      </w:pPr>
      <w:r>
        <w:t xml:space="preserve">migración tecnológica</w:t>
      </w:r>
    </w:p>
    <w:p>
      <w:r>
        <w:pict>
          <v:rect style="width:0;height:1.5pt" o:hralign="center" o:hrstd="t" o:hr="t"/>
        </w:pict>
      </w:r>
    </w:p>
    <w:bookmarkEnd w:id="26"/>
    <w:bookmarkStart w:id="27" w:name="decisión-adoptada"/>
    <w:p>
      <w:pPr>
        <w:pStyle w:val="Heading1"/>
      </w:pPr>
      <w:r>
        <w:t xml:space="preserve">Decisión Adoptada</w:t>
      </w:r>
    </w:p>
    <w:p>
      <w:pPr>
        <w:pStyle w:val="FirstParagraph"/>
      </w:pPr>
      <w:r>
        <w:t xml:space="preserve">El ERP adoptará una estrategia:</w:t>
      </w:r>
    </w:p>
    <w:p>
      <w:pPr>
        <w:pStyle w:val="SourceCode"/>
      </w:pPr>
      <w:r>
        <w:rPr>
          <w:rStyle w:val="VerbatimChar"/>
        </w:rPr>
        <w:t xml:space="preserve">API First</w:t>
      </w:r>
      <w:r>
        <w:br/>
      </w:r>
      <w:r>
        <w:rPr>
          <w:rStyle w:val="VerbatimChar"/>
        </w:rPr>
        <w:t xml:space="preserve">Integration Ready</w:t>
      </w:r>
      <w:r>
        <w:br/>
      </w:r>
      <w:r>
        <w:rPr>
          <w:rStyle w:val="VerbatimChar"/>
        </w:rPr>
        <w:t xml:space="preserve">Event Aware</w:t>
      </w:r>
    </w:p>
    <w:p>
      <w:r>
        <w:pict>
          <v:rect style="width:0;height:1.5pt" o:hralign="center" o:hrstd="t" o:hr="t"/>
        </w:pict>
      </w:r>
    </w:p>
    <w:bookmarkEnd w:id="27"/>
    <w:bookmarkStart w:id="28" w:name="principio-fundamental"/>
    <w:p>
      <w:pPr>
        <w:pStyle w:val="Heading1"/>
      </w:pPr>
      <w:r>
        <w:t xml:space="preserve">Principio Fundamental</w:t>
      </w:r>
    </w:p>
    <w:p>
      <w:pPr>
        <w:pStyle w:val="FirstParagraph"/>
      </w:pPr>
      <w:r>
        <w:t xml:space="preserve">Las integraciones son capacidades empresariales.</w:t>
      </w:r>
    </w:p>
    <w:p>
      <w:pPr>
        <w:pStyle w:val="BodyText"/>
      </w:pPr>
      <w:r>
        <w:t xml:space="preserve">No son implementaciones técnicas aisladas.</w:t>
      </w:r>
    </w:p>
    <w:p>
      <w:r>
        <w:pict>
          <v:rect style="width:0;height:1.5pt" o:hralign="center" o:hrstd="t" o:hr="t"/>
        </w:pict>
      </w:r>
    </w:p>
    <w:bookmarkEnd w:id="28"/>
    <w:bookmarkStart w:id="29" w:name="arquitectura-conceptual"/>
    <w:p>
      <w:pPr>
        <w:pStyle w:val="Heading1"/>
      </w:pPr>
      <w:r>
        <w:t xml:space="preserve">Arquitectura Conceptual</w:t>
      </w:r>
    </w:p>
    <w:p>
      <w:pPr>
        <w:pStyle w:val="SourceCode"/>
      </w:pPr>
      <w:r>
        <w:rPr>
          <w:rStyle w:val="VerbatimChar"/>
        </w:rPr>
        <w:t xml:space="preserve">ERP Core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Integration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Servicios Externos</w:t>
      </w:r>
    </w:p>
    <w:p>
      <w:r>
        <w:pict>
          <v:rect style="width:0;height:1.5pt" o:hralign="center" o:hrstd="t" o:hr="t"/>
        </w:pict>
      </w:r>
    </w:p>
    <w:bookmarkEnd w:id="29"/>
    <w:bookmarkStart w:id="33" w:name="tipos-de-integración"/>
    <w:p>
      <w:pPr>
        <w:pStyle w:val="Heading1"/>
      </w:pPr>
      <w:r>
        <w:t xml:space="preserve">Tipos de Integración</w:t>
      </w:r>
    </w:p>
    <w:bookmarkStart w:id="30" w:name="integración-humana"/>
    <w:p>
      <w:pPr>
        <w:pStyle w:val="Heading2"/>
      </w:pPr>
      <w:r>
        <w:t xml:space="preserve">Integración Humana</w:t>
      </w:r>
    </w:p>
    <w:p>
      <w:pPr>
        <w:pStyle w:val="FirstParagraph"/>
      </w:pPr>
      <w:r>
        <w:t xml:space="preserve">Interacción realizada por usuarios.</w:t>
      </w:r>
    </w:p>
    <w:p>
      <w:r>
        <w:pict>
          <v:rect style="width:0;height:1.5pt" o:hralign="center" o:hrstd="t" o:hr="t"/>
        </w:pict>
      </w:r>
    </w:p>
    <w:bookmarkEnd w:id="30"/>
    <w:bookmarkStart w:id="31" w:name="integración-automatizada"/>
    <w:p>
      <w:pPr>
        <w:pStyle w:val="Heading2"/>
      </w:pPr>
      <w:r>
        <w:t xml:space="preserve">Integración Automatizada</w:t>
      </w:r>
    </w:p>
    <w:p>
      <w:pPr>
        <w:pStyle w:val="FirstParagraph"/>
      </w:pPr>
      <w:r>
        <w:t xml:space="preserve">Interacción sistema a sistema.</w:t>
      </w:r>
    </w:p>
    <w:p>
      <w:r>
        <w:pict>
          <v:rect style="width:0;height:1.5pt" o:hralign="center" o:hrstd="t" o:hr="t"/>
        </w:pict>
      </w:r>
    </w:p>
    <w:bookmarkEnd w:id="31"/>
    <w:bookmarkStart w:id="32" w:name="integración-híbrida"/>
    <w:p>
      <w:pPr>
        <w:pStyle w:val="Heading2"/>
      </w:pPr>
      <w:r>
        <w:t xml:space="preserve">Integración Híbrida</w:t>
      </w:r>
    </w:p>
    <w:p>
      <w:pPr>
        <w:pStyle w:val="FirstParagraph"/>
      </w:pPr>
      <w:r>
        <w:t xml:space="preserve">Proceso parcialmente automatizado y parcialmente humano.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lasificación-oficial"/>
    <w:p>
      <w:pPr>
        <w:pStyle w:val="Heading1"/>
      </w:pPr>
      <w:r>
        <w:t xml:space="preserve">Clasificación Oficial</w:t>
      </w:r>
    </w:p>
    <w:bookmarkStart w:id="34" w:name="tipo-a"/>
    <w:p>
      <w:pPr>
        <w:pStyle w:val="Heading2"/>
      </w:pPr>
      <w:r>
        <w:t xml:space="preserve">Tipo A</w:t>
      </w:r>
    </w:p>
    <w:p>
      <w:pPr>
        <w:pStyle w:val="FirstParagraph"/>
      </w:pPr>
      <w:r>
        <w:t xml:space="preserve">Internas.</w:t>
      </w:r>
    </w:p>
    <w:p>
      <w:r>
        <w:pict>
          <v:rect style="width:0;height:1.5pt" o:hralign="center" o:hrstd="t" o:hr="t"/>
        </w:pict>
      </w:r>
    </w:p>
    <w:bookmarkEnd w:id="34"/>
    <w:bookmarkStart w:id="35" w:name="tipo-b"/>
    <w:p>
      <w:pPr>
        <w:pStyle w:val="Heading2"/>
      </w:pPr>
      <w:r>
        <w:t xml:space="preserve">Tipo B</w:t>
      </w:r>
    </w:p>
    <w:p>
      <w:pPr>
        <w:pStyle w:val="FirstParagraph"/>
      </w:pPr>
      <w:r>
        <w:t xml:space="preserve">Corporativas.</w:t>
      </w:r>
    </w:p>
    <w:p>
      <w:r>
        <w:pict>
          <v:rect style="width:0;height:1.5pt" o:hralign="center" o:hrstd="t" o:hr="t"/>
        </w:pict>
      </w:r>
    </w:p>
    <w:bookmarkEnd w:id="35"/>
    <w:bookmarkStart w:id="36" w:name="tipo-c"/>
    <w:p>
      <w:pPr>
        <w:pStyle w:val="Heading2"/>
      </w:pPr>
      <w:r>
        <w:t xml:space="preserve">Tipo C</w:t>
      </w:r>
    </w:p>
    <w:p>
      <w:pPr>
        <w:pStyle w:val="FirstParagraph"/>
      </w:pPr>
      <w:r>
        <w:t xml:space="preserve">Externas.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integraciones-internas"/>
    <w:p>
      <w:pPr>
        <w:pStyle w:val="Heading1"/>
      </w:pPr>
      <w:r>
        <w:t xml:space="preserve">Integraciones Internas</w:t>
      </w:r>
    </w:p>
    <w:p>
      <w:pPr>
        <w:pStyle w:val="FirstParagraph"/>
      </w:pPr>
      <w:r>
        <w:t xml:space="preserve">Comunicación entre módulos ERP.</w:t>
      </w:r>
    </w:p>
    <w:p>
      <w:r>
        <w:pict>
          <v:rect style="width:0;height:1.5pt" o:hralign="center" o:hrstd="t" o:hr="t"/>
        </w:pict>
      </w:r>
    </w:p>
    <w:bookmarkStart w:id="38" w:name="ejemplos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MDM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Comercial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Operaciones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Finanzas</w:t>
      </w:r>
    </w:p>
    <w:p>
      <w:r>
        <w:pict>
          <v:rect style="width:0;height:1.5pt" o:hralign="center" o:hrstd="t" o:hr="t"/>
        </w:pict>
      </w:r>
    </w:p>
    <w:bookmarkEnd w:id="38"/>
    <w:bookmarkStart w:id="39" w:name="regla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Siempre utilizar modelos oficiales del ERP.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integraciones-corporativas"/>
    <w:p>
      <w:pPr>
        <w:pStyle w:val="Heading1"/>
      </w:pPr>
      <w:r>
        <w:t xml:space="preserve">Integraciones Corporativas</w:t>
      </w:r>
    </w:p>
    <w:p>
      <w:pPr>
        <w:pStyle w:val="FirstParagraph"/>
      </w:pPr>
      <w:r>
        <w:t xml:space="preserve">Servicios organizacionales compartidos.</w:t>
      </w:r>
    </w:p>
    <w:p>
      <w:r>
        <w:pict>
          <v:rect style="width:0;height:1.5pt" o:hralign="center" o:hrstd="t" o:hr="t"/>
        </w:pict>
      </w:r>
    </w:p>
    <w:bookmarkStart w:id="45" w:name="google-workspace"/>
    <w:p>
      <w:pPr>
        <w:pStyle w:val="Heading2"/>
      </w:pPr>
      <w:r>
        <w:t xml:space="preserve">Google Workspace</w:t>
      </w:r>
    </w:p>
    <w:p>
      <w:r>
        <w:pict>
          <v:rect style="width:0;height:1.5pt" o:hralign="center" o:hrstd="t" o:hr="t"/>
        </w:pict>
      </w:r>
    </w:p>
    <w:bookmarkStart w:id="41" w:name="gmail"/>
    <w:p>
      <w:pPr>
        <w:pStyle w:val="Heading3"/>
      </w:pPr>
      <w:r>
        <w:t xml:space="preserve">Gmail</w:t>
      </w:r>
    </w:p>
    <w:p>
      <w:pPr>
        <w:pStyle w:val="FirstParagraph"/>
      </w:pPr>
      <w:r>
        <w:t xml:space="preserve">Notificaciones.</w:t>
      </w:r>
    </w:p>
    <w:p>
      <w:pPr>
        <w:pStyle w:val="BodyText"/>
      </w:pPr>
      <w:r>
        <w:t xml:space="preserve">Seguimientos.</w:t>
      </w:r>
    </w:p>
    <w:p>
      <w:pPr>
        <w:pStyle w:val="BodyText"/>
      </w:pPr>
      <w:r>
        <w:t xml:space="preserve">Confirmaciones.</w:t>
      </w:r>
    </w:p>
    <w:p>
      <w:r>
        <w:pict>
          <v:rect style="width:0;height:1.5pt" o:hralign="center" o:hrstd="t" o:hr="t"/>
        </w:pict>
      </w:r>
    </w:p>
    <w:bookmarkEnd w:id="41"/>
    <w:bookmarkStart w:id="42" w:name="google-calendar"/>
    <w:p>
      <w:pPr>
        <w:pStyle w:val="Heading3"/>
      </w:pPr>
      <w:r>
        <w:t xml:space="preserve">Google Calendar</w:t>
      </w:r>
    </w:p>
    <w:p>
      <w:pPr>
        <w:pStyle w:val="FirstParagraph"/>
      </w:pPr>
      <w:r>
        <w:t xml:space="preserve">Agenda.</w:t>
      </w:r>
    </w:p>
    <w:p>
      <w:pPr>
        <w:pStyle w:val="BodyText"/>
      </w:pPr>
      <w:r>
        <w:t xml:space="preserve">Citas.</w:t>
      </w:r>
    </w:p>
    <w:p>
      <w:pPr>
        <w:pStyle w:val="BodyText"/>
      </w:pPr>
      <w:r>
        <w:t xml:space="preserve">Recordatorios.</w:t>
      </w:r>
    </w:p>
    <w:p>
      <w:r>
        <w:pict>
          <v:rect style="width:0;height:1.5pt" o:hralign="center" o:hrstd="t" o:hr="t"/>
        </w:pict>
      </w:r>
    </w:p>
    <w:bookmarkEnd w:id="42"/>
    <w:bookmarkStart w:id="43" w:name="google-drive"/>
    <w:p>
      <w:pPr>
        <w:pStyle w:val="Heading3"/>
      </w:pPr>
      <w:r>
        <w:t xml:space="preserve">Google Drive</w:t>
      </w:r>
    </w:p>
    <w:p>
      <w:pPr>
        <w:pStyle w:val="FirstParagraph"/>
      </w:pPr>
      <w:r>
        <w:t xml:space="preserve">Documentos.</w:t>
      </w:r>
    </w:p>
    <w:p>
      <w:pPr>
        <w:pStyle w:val="BodyText"/>
      </w:pPr>
      <w:r>
        <w:t xml:space="preserve">Expedientes.</w:t>
      </w:r>
    </w:p>
    <w:p>
      <w:pPr>
        <w:pStyle w:val="BodyText"/>
      </w:pPr>
      <w:r>
        <w:t xml:space="preserve">Plantillas.</w:t>
      </w:r>
    </w:p>
    <w:p>
      <w:r>
        <w:pict>
          <v:rect style="width:0;height:1.5pt" o:hralign="center" o:hrstd="t" o:hr="t"/>
        </w:pict>
      </w:r>
    </w:p>
    <w:bookmarkEnd w:id="43"/>
    <w:bookmarkStart w:id="44" w:name="google-sheets"/>
    <w:p>
      <w:pPr>
        <w:pStyle w:val="Heading3"/>
      </w:pPr>
      <w:r>
        <w:t xml:space="preserve">Google Sheets</w:t>
      </w:r>
    </w:p>
    <w:p>
      <w:pPr>
        <w:pStyle w:val="FirstParagraph"/>
      </w:pPr>
      <w:r>
        <w:t xml:space="preserve">Persistencia inicial.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4" w:name="integraciones-externas"/>
    <w:p>
      <w:pPr>
        <w:pStyle w:val="Heading1"/>
      </w:pPr>
      <w:r>
        <w:t xml:space="preserve">Integraciones Externas</w:t>
      </w:r>
    </w:p>
    <w:p>
      <w:pPr>
        <w:pStyle w:val="FirstParagraph"/>
      </w:pPr>
      <w:r>
        <w:t xml:space="preserve">Servicios fuera del ecosistema corporativo.</w:t>
      </w:r>
    </w:p>
    <w:p>
      <w:r>
        <w:pict>
          <v:rect style="width:0;height:1.5pt" o:hralign="center" o:hrstd="t" o:hr="t"/>
        </w:pict>
      </w:r>
    </w:p>
    <w:bookmarkStart w:id="53" w:name="ejemplos-1"/>
    <w:p>
      <w:pPr>
        <w:pStyle w:val="Heading2"/>
      </w:pPr>
      <w:r>
        <w:t xml:space="preserve">Ejemplos</w:t>
      </w:r>
    </w:p>
    <w:bookmarkStart w:id="47" w:name="whatsapp"/>
    <w:p>
      <w:pPr>
        <w:pStyle w:val="Heading3"/>
      </w:pPr>
      <w:r>
        <w:t xml:space="preserve">WhatsApp</w:t>
      </w:r>
    </w:p>
    <w:bookmarkEnd w:id="47"/>
    <w:bookmarkStart w:id="48" w:name="pasarelas-de-pago"/>
    <w:p>
      <w:pPr>
        <w:pStyle w:val="Heading3"/>
      </w:pPr>
      <w:r>
        <w:t xml:space="preserve">Pasarelas de Pago</w:t>
      </w:r>
    </w:p>
    <w:bookmarkEnd w:id="48"/>
    <w:bookmarkStart w:id="49" w:name="consulados"/>
    <w:p>
      <w:pPr>
        <w:pStyle w:val="Heading3"/>
      </w:pPr>
      <w:r>
        <w:t xml:space="preserve">Consulados</w:t>
      </w:r>
    </w:p>
    <w:bookmarkEnd w:id="49"/>
    <w:bookmarkStart w:id="50" w:name="proveedores"/>
    <w:p>
      <w:pPr>
        <w:pStyle w:val="Heading3"/>
      </w:pPr>
      <w:r>
        <w:t xml:space="preserve">Proveedores</w:t>
      </w:r>
    </w:p>
    <w:bookmarkEnd w:id="50"/>
    <w:bookmarkStart w:id="51" w:name="bancos"/>
    <w:p>
      <w:pPr>
        <w:pStyle w:val="Heading3"/>
      </w:pPr>
      <w:r>
        <w:t xml:space="preserve">Bancos</w:t>
      </w:r>
    </w:p>
    <w:bookmarkEnd w:id="51"/>
    <w:bookmarkStart w:id="52" w:name="apis-gubernamentales"/>
    <w:p>
      <w:pPr>
        <w:pStyle w:val="Heading3"/>
      </w:pPr>
      <w:r>
        <w:t xml:space="preserve">APIs Gubernamentales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6" w:name="principio-api-first"/>
    <w:p>
      <w:pPr>
        <w:pStyle w:val="Heading1"/>
      </w:pPr>
      <w:r>
        <w:t xml:space="preserve">Principio API First</w:t>
      </w:r>
    </w:p>
    <w:p>
      <w:pPr>
        <w:pStyle w:val="FirstParagraph"/>
      </w:pPr>
      <w:r>
        <w:t xml:space="preserve">Toda nueva integración deberá exponer interfaces claras.</w:t>
      </w:r>
    </w:p>
    <w:p>
      <w:r>
        <w:pict>
          <v:rect style="width:0;height:1.5pt" o:hralign="center" o:hrstd="t" o:hr="t"/>
        </w:pict>
      </w:r>
    </w:p>
    <w:bookmarkStart w:id="55" w:name="evitar"/>
    <w:p>
      <w:pPr>
        <w:pStyle w:val="Heading2"/>
      </w:pPr>
      <w:r>
        <w:t xml:space="preserve">Evitar</w:t>
      </w:r>
    </w:p>
    <w:p>
      <w:pPr>
        <w:pStyle w:val="SourceCode"/>
      </w:pPr>
      <w:r>
        <w:rPr>
          <w:rStyle w:val="VerbatimChar"/>
        </w:rPr>
        <w:t xml:space="preserve">Lógica oculta</w:t>
      </w:r>
      <w:r>
        <w:br/>
      </w:r>
      <w:r>
        <w:br/>
      </w:r>
      <w:r>
        <w:rPr>
          <w:rStyle w:val="VerbatimChar"/>
        </w:rPr>
        <w:t xml:space="preserve">Consultas directas</w:t>
      </w:r>
      <w:r>
        <w:br/>
      </w:r>
      <w:r>
        <w:br/>
      </w:r>
      <w:r>
        <w:rPr>
          <w:rStyle w:val="VerbatimChar"/>
        </w:rPr>
        <w:t xml:space="preserve">Acoplamiento fuerte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contratos"/>
    <w:p>
      <w:pPr>
        <w:pStyle w:val="Heading1"/>
      </w:pPr>
      <w:r>
        <w:t xml:space="preserve">Contratos</w:t>
      </w:r>
    </w:p>
    <w:p>
      <w:pPr>
        <w:pStyle w:val="FirstParagraph"/>
      </w:pPr>
      <w:r>
        <w:t xml:space="preserve">Toda integración deberá definirse mediante contratos.</w:t>
      </w:r>
    </w:p>
    <w:p>
      <w:r>
        <w:pict>
          <v:rect style="width:0;height:1.5pt" o:hralign="center" o:hrstd="t" o:hr="t"/>
        </w:pict>
      </w:r>
    </w:p>
    <w:bookmarkStart w:id="57" w:name="ejemplo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Crear Cliente</w:t>
      </w:r>
      <w:r>
        <w:br/>
      </w:r>
      <w:r>
        <w:br/>
      </w:r>
      <w:r>
        <w:rPr>
          <w:rStyle w:val="VerbatimChar"/>
        </w:rPr>
        <w:t xml:space="preserve">Consultar Expediente</w:t>
      </w:r>
      <w:r>
        <w:br/>
      </w:r>
      <w:r>
        <w:br/>
      </w:r>
      <w:r>
        <w:rPr>
          <w:rStyle w:val="VerbatimChar"/>
        </w:rPr>
        <w:t xml:space="preserve">Registrar Pago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estrategia-inicial"/>
    <w:p>
      <w:pPr>
        <w:pStyle w:val="Heading1"/>
      </w:pPr>
      <w:r>
        <w:t xml:space="preserve">Estrategia Inicial</w:t>
      </w:r>
    </w:p>
    <w:bookmarkStart w:id="59" w:name="etapa-1"/>
    <w:p>
      <w:pPr>
        <w:pStyle w:val="Heading2"/>
      </w:pPr>
      <w:r>
        <w:t xml:space="preserve">Etapa 1</w:t>
      </w:r>
    </w:p>
    <w:p>
      <w:pPr>
        <w:pStyle w:val="FirstParagraph"/>
      </w:pPr>
      <w:r>
        <w:t xml:space="preserve">Apps Script Services.</w:t>
      </w:r>
    </w:p>
    <w:p>
      <w:r>
        <w:pict>
          <v:rect style="width:0;height:1.5pt" o:hralign="center" o:hrstd="t" o:hr="t"/>
        </w:pict>
      </w:r>
    </w:p>
    <w:bookmarkEnd w:id="59"/>
    <w:bookmarkStart w:id="64" w:name="capacidades"/>
    <w:p>
      <w:pPr>
        <w:pStyle w:val="Heading2"/>
      </w:pPr>
      <w:r>
        <w:t xml:space="preserve">Capacidades</w:t>
      </w:r>
    </w:p>
    <w:bookmarkStart w:id="60" w:name="gmailapp"/>
    <w:p>
      <w:pPr>
        <w:pStyle w:val="Heading3"/>
      </w:pPr>
      <w:r>
        <w:t xml:space="preserve">GmailApp</w:t>
      </w:r>
    </w:p>
    <w:bookmarkEnd w:id="60"/>
    <w:bookmarkStart w:id="61" w:name="driveapp"/>
    <w:p>
      <w:pPr>
        <w:pStyle w:val="Heading3"/>
      </w:pPr>
      <w:r>
        <w:t xml:space="preserve">DriveApp</w:t>
      </w:r>
    </w:p>
    <w:bookmarkEnd w:id="61"/>
    <w:bookmarkStart w:id="62" w:name="calendarapp"/>
    <w:p>
      <w:pPr>
        <w:pStyle w:val="Heading3"/>
      </w:pPr>
      <w:r>
        <w:t xml:space="preserve">CalendarApp</w:t>
      </w:r>
    </w:p>
    <w:bookmarkEnd w:id="62"/>
    <w:bookmarkStart w:id="63" w:name="spreadsheetapp"/>
    <w:p>
      <w:pPr>
        <w:pStyle w:val="Heading3"/>
      </w:pPr>
      <w:r>
        <w:t xml:space="preserve">SpreadsheetApp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9" w:name="estrategia-evolutiva"/>
    <w:p>
      <w:pPr>
        <w:pStyle w:val="Heading1"/>
      </w:pPr>
      <w:r>
        <w:t xml:space="preserve">Estrategia Evolutiva</w:t>
      </w:r>
    </w:p>
    <w:bookmarkStart w:id="66" w:name="etapa-2"/>
    <w:p>
      <w:pPr>
        <w:pStyle w:val="Heading2"/>
      </w:pPr>
      <w:r>
        <w:t xml:space="preserve">Etapa 2</w:t>
      </w:r>
    </w:p>
    <w:p>
      <w:pPr>
        <w:pStyle w:val="FirstParagraph"/>
      </w:pPr>
      <w:r>
        <w:t xml:space="preserve">REST APIs.</w:t>
      </w:r>
    </w:p>
    <w:p>
      <w:r>
        <w:pict>
          <v:rect style="width:0;height:1.5pt" o:hralign="center" o:hrstd="t" o:hr="t"/>
        </w:pict>
      </w:r>
    </w:p>
    <w:bookmarkEnd w:id="66"/>
    <w:bookmarkStart w:id="67" w:name="etapa-3"/>
    <w:p>
      <w:pPr>
        <w:pStyle w:val="Heading2"/>
      </w:pPr>
      <w:r>
        <w:t xml:space="preserve">Etapa 3</w:t>
      </w:r>
    </w:p>
    <w:p>
      <w:pPr>
        <w:pStyle w:val="FirstParagraph"/>
      </w:pPr>
      <w:r>
        <w:t xml:space="preserve">Backend Go.</w:t>
      </w:r>
    </w:p>
    <w:p>
      <w:r>
        <w:pict>
          <v:rect style="width:0;height:1.5pt" o:hralign="center" o:hrstd="t" o:hr="t"/>
        </w:pict>
      </w:r>
    </w:p>
    <w:bookmarkEnd w:id="67"/>
    <w:bookmarkStart w:id="68" w:name="etapa-4"/>
    <w:p>
      <w:pPr>
        <w:pStyle w:val="Heading2"/>
      </w:pPr>
      <w:r>
        <w:t xml:space="preserve">Etapa 4</w:t>
      </w:r>
    </w:p>
    <w:p>
      <w:pPr>
        <w:pStyle w:val="FirstParagraph"/>
      </w:pPr>
      <w:r>
        <w:t xml:space="preserve">Servicios especializados.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modelo-de-integración"/>
    <w:p>
      <w:pPr>
        <w:pStyle w:val="Heading1"/>
      </w:pPr>
      <w:r>
        <w:t xml:space="preserve">Modelo de Integración</w:t>
      </w:r>
    </w:p>
    <w:bookmarkStart w:id="70" w:name="síncrono"/>
    <w:p>
      <w:pPr>
        <w:pStyle w:val="Heading2"/>
      </w:pPr>
      <w:r>
        <w:t xml:space="preserve">Síncrono</w:t>
      </w:r>
    </w:p>
    <w:p>
      <w:pPr>
        <w:pStyle w:val="FirstParagraph"/>
      </w:pPr>
      <w:r>
        <w:t xml:space="preserve">Solicitud y respuesta inmediata.</w:t>
      </w:r>
    </w:p>
    <w:p>
      <w:r>
        <w:pict>
          <v:rect style="width:0;height:1.5pt" o:hralign="center" o:hrstd="t" o:hr="t"/>
        </w:pict>
      </w:r>
    </w:p>
    <w:bookmarkEnd w:id="70"/>
    <w:bookmarkStart w:id="71" w:name="ejemplos-2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Consultar Cliente</w:t>
      </w:r>
      <w:r>
        <w:br/>
      </w:r>
      <w:r>
        <w:br/>
      </w:r>
      <w:r>
        <w:rPr>
          <w:rStyle w:val="VerbatimChar"/>
        </w:rPr>
        <w:t xml:space="preserve">Consultar Expediente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asíncrono"/>
    <w:p>
      <w:pPr>
        <w:pStyle w:val="Heading1"/>
      </w:pPr>
      <w:r>
        <w:t xml:space="preserve">Asíncrono</w:t>
      </w:r>
    </w:p>
    <w:p>
      <w:pPr>
        <w:pStyle w:val="FirstParagraph"/>
      </w:pPr>
      <w:r>
        <w:t xml:space="preserve">Procesamiento diferido.</w:t>
      </w:r>
    </w:p>
    <w:p>
      <w:r>
        <w:pict>
          <v:rect style="width:0;height:1.5pt" o:hralign="center" o:hrstd="t" o:hr="t"/>
        </w:pict>
      </w:r>
    </w:p>
    <w:bookmarkStart w:id="73" w:name="ejemplos-3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Enviar Correo</w:t>
      </w:r>
      <w:r>
        <w:br/>
      </w:r>
      <w:r>
        <w:br/>
      </w:r>
      <w:r>
        <w:rPr>
          <w:rStyle w:val="VerbatimChar"/>
        </w:rPr>
        <w:t xml:space="preserve">Generar Reporte</w:t>
      </w:r>
      <w:r>
        <w:br/>
      </w:r>
      <w:r>
        <w:br/>
      </w:r>
      <w:r>
        <w:rPr>
          <w:rStyle w:val="VerbatimChar"/>
        </w:rPr>
        <w:t xml:space="preserve">Notificaciones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eventos-empresariales"/>
    <w:p>
      <w:pPr>
        <w:pStyle w:val="Heading1"/>
      </w:pPr>
      <w:r>
        <w:t xml:space="preserve">Eventos Empresariales</w:t>
      </w:r>
    </w:p>
    <w:bookmarkStart w:id="75" w:name="visión-futura"/>
    <w:p>
      <w:pPr>
        <w:pStyle w:val="Heading2"/>
      </w:pPr>
      <w:r>
        <w:t xml:space="preserve">Visión Futura</w:t>
      </w:r>
    </w:p>
    <w:p>
      <w:pPr>
        <w:pStyle w:val="FirstParagraph"/>
      </w:pPr>
      <w:r>
        <w:t xml:space="preserve">La plataforma deberá reconocer eventos de negocio.</w:t>
      </w:r>
    </w:p>
    <w:p>
      <w:r>
        <w:pict>
          <v:rect style="width:0;height:1.5pt" o:hralign="center" o:hrstd="t" o:hr="t"/>
        </w:pict>
      </w:r>
    </w:p>
    <w:bookmarkEnd w:id="75"/>
    <w:bookmarkStart w:id="76" w:name="ejemplos-4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Cliente Creado</w:t>
      </w:r>
      <w:r>
        <w:br/>
      </w:r>
      <w:r>
        <w:br/>
      </w:r>
      <w:r>
        <w:rPr>
          <w:rStyle w:val="VerbatimChar"/>
        </w:rPr>
        <w:t xml:space="preserve">Servicio Vendido</w:t>
      </w:r>
      <w:r>
        <w:br/>
      </w:r>
      <w:r>
        <w:br/>
      </w:r>
      <w:r>
        <w:rPr>
          <w:rStyle w:val="VerbatimChar"/>
        </w:rPr>
        <w:t xml:space="preserve">Expediente Aprobado</w:t>
      </w:r>
      <w:r>
        <w:br/>
      </w:r>
      <w:r>
        <w:br/>
      </w:r>
      <w:r>
        <w:rPr>
          <w:rStyle w:val="VerbatimChar"/>
        </w:rPr>
        <w:t xml:space="preserve">Pago Registrado</w:t>
      </w:r>
      <w:r>
        <w:br/>
      </w:r>
      <w:r>
        <w:br/>
      </w:r>
      <w:r>
        <w:rPr>
          <w:rStyle w:val="VerbatimChar"/>
        </w:rPr>
        <w:t xml:space="preserve">Empleado Contratado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principio"/>
    <w:p>
      <w:pPr>
        <w:pStyle w:val="Heading1"/>
      </w:pPr>
      <w:r>
        <w:t xml:space="preserve">Principio</w:t>
      </w:r>
    </w:p>
    <w:p>
      <w:pPr>
        <w:pStyle w:val="FirstParagraph"/>
      </w:pPr>
      <w:r>
        <w:t xml:space="preserve">Los eventos representan hechos empresariales.</w:t>
      </w:r>
    </w:p>
    <w:p>
      <w:pPr>
        <w:pStyle w:val="BodyText"/>
      </w:pPr>
      <w:r>
        <w:t xml:space="preserve">No acciones técnicas.</w:t>
      </w:r>
    </w:p>
    <w:p>
      <w:r>
        <w:pict>
          <v:rect style="width:0;height:1.5pt" o:hralign="center" o:hrstd="t" o:hr="t"/>
        </w:pict>
      </w:r>
    </w:p>
    <w:bookmarkEnd w:id="78"/>
    <w:bookmarkStart w:id="83" w:name="whatsapp-1"/>
    <w:p>
      <w:pPr>
        <w:pStyle w:val="Heading1"/>
      </w:pPr>
      <w:r>
        <w:t xml:space="preserve">WhatsApp</w:t>
      </w:r>
    </w:p>
    <w:bookmarkStart w:id="79" w:name="estrategia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Integración desacoplada.</w:t>
      </w:r>
    </w:p>
    <w:p>
      <w:r>
        <w:pict>
          <v:rect style="width:0;height:1.5pt" o:hralign="center" o:hrstd="t" o:hr="t"/>
        </w:pict>
      </w:r>
    </w:p>
    <w:bookmarkEnd w:id="79"/>
    <w:bookmarkStart w:id="80" w:name="regla-1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WhatsApp no forma parte del núcleo ERP.</w:t>
      </w:r>
    </w:p>
    <w:p>
      <w:r>
        <w:pict>
          <v:rect style="width:0;height:1.5pt" o:hralign="center" o:hrstd="t" o:hr="t"/>
        </w:pict>
      </w:r>
    </w:p>
    <w:bookmarkEnd w:id="80"/>
    <w:bookmarkStart w:id="81" w:name="beneficios"/>
    <w:p>
      <w:pPr>
        <w:pStyle w:val="Heading2"/>
      </w:pPr>
      <w:r>
        <w:t xml:space="preserve">Beneficios</w:t>
      </w:r>
    </w:p>
    <w:p>
      <w:pPr>
        <w:pStyle w:val="FirstParagraph"/>
      </w:pPr>
      <w:r>
        <w:t xml:space="preserve">Permite cambiar proveedor.</w:t>
      </w:r>
    </w:p>
    <w:p>
      <w:r>
        <w:pict>
          <v:rect style="width:0;height:1.5pt" o:hralign="center" o:hrstd="t" o:hr="t"/>
        </w:pict>
      </w:r>
    </w:p>
    <w:bookmarkEnd w:id="81"/>
    <w:bookmarkStart w:id="82" w:name="ejemplos-5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Meta API</w:t>
      </w:r>
      <w:r>
        <w:br/>
      </w:r>
      <w:r>
        <w:br/>
      </w:r>
      <w:r>
        <w:rPr>
          <w:rStyle w:val="VerbatimChar"/>
        </w:rPr>
        <w:t xml:space="preserve">Twilio</w:t>
      </w:r>
      <w:r>
        <w:br/>
      </w:r>
      <w:r>
        <w:br/>
      </w:r>
      <w:r>
        <w:rPr>
          <w:rStyle w:val="VerbatimChar"/>
        </w:rPr>
        <w:t xml:space="preserve">360Dialog</w:t>
      </w:r>
      <w:r>
        <w:br/>
      </w:r>
      <w:r>
        <w:br/>
      </w:r>
      <w:r>
        <w:rPr>
          <w:rStyle w:val="VerbatimChar"/>
        </w:rPr>
        <w:t xml:space="preserve">Otros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correo-electrónico"/>
    <w:p>
      <w:pPr>
        <w:pStyle w:val="Heading1"/>
      </w:pPr>
      <w:r>
        <w:t xml:space="preserve">Correo Electrónico</w:t>
      </w:r>
    </w:p>
    <w:bookmarkStart w:id="84" w:name="estrategia-oficial"/>
    <w:p>
      <w:pPr>
        <w:pStyle w:val="Heading2"/>
      </w:pPr>
      <w:r>
        <w:t xml:space="preserve">Estrategia Oficial</w:t>
      </w:r>
    </w:p>
    <w:p>
      <w:pPr>
        <w:pStyle w:val="FirstParagraph"/>
      </w:pPr>
      <w:r>
        <w:t xml:space="preserve">Google Workspace.</w:t>
      </w:r>
    </w:p>
    <w:p>
      <w:r>
        <w:pict>
          <v:rect style="width:0;height:1.5pt" o:hralign="center" o:hrstd="t" o:hr="t"/>
        </w:pict>
      </w:r>
    </w:p>
    <w:bookmarkEnd w:id="84"/>
    <w:bookmarkStart w:id="89" w:name="casos"/>
    <w:p>
      <w:pPr>
        <w:pStyle w:val="Heading2"/>
      </w:pPr>
      <w:r>
        <w:t xml:space="preserve">Casos</w:t>
      </w:r>
    </w:p>
    <w:bookmarkStart w:id="85" w:name="confirmaciones"/>
    <w:p>
      <w:pPr>
        <w:pStyle w:val="Heading3"/>
      </w:pPr>
      <w:r>
        <w:t xml:space="preserve">Confirmaciones</w:t>
      </w:r>
    </w:p>
    <w:bookmarkEnd w:id="85"/>
    <w:bookmarkStart w:id="86" w:name="recordatorios"/>
    <w:p>
      <w:pPr>
        <w:pStyle w:val="Heading3"/>
      </w:pPr>
      <w:r>
        <w:t xml:space="preserve">Recordatorios</w:t>
      </w:r>
    </w:p>
    <w:bookmarkEnd w:id="86"/>
    <w:bookmarkStart w:id="87" w:name="notificaciones"/>
    <w:p>
      <w:pPr>
        <w:pStyle w:val="Heading3"/>
      </w:pPr>
      <w:r>
        <w:t xml:space="preserve">Notificaciones</w:t>
      </w:r>
    </w:p>
    <w:bookmarkEnd w:id="87"/>
    <w:bookmarkStart w:id="88" w:name="seguimientos"/>
    <w:p>
      <w:pPr>
        <w:pStyle w:val="Heading3"/>
      </w:pPr>
      <w:r>
        <w:t xml:space="preserve">Seguimientos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3" w:name="gestión-documental"/>
    <w:p>
      <w:pPr>
        <w:pStyle w:val="Heading1"/>
      </w:pPr>
      <w:r>
        <w:t xml:space="preserve">Gestión Documental</w:t>
      </w:r>
    </w:p>
    <w:bookmarkStart w:id="91" w:name="estrategia-inicial-1"/>
    <w:p>
      <w:pPr>
        <w:pStyle w:val="Heading2"/>
      </w:pPr>
      <w:r>
        <w:t xml:space="preserve">Estrategia Inicial</w:t>
      </w:r>
    </w:p>
    <w:p>
      <w:pPr>
        <w:pStyle w:val="FirstParagraph"/>
      </w:pPr>
      <w:r>
        <w:t xml:space="preserve">Google Drive.</w:t>
      </w:r>
    </w:p>
    <w:p>
      <w:r>
        <w:pict>
          <v:rect style="width:0;height:1.5pt" o:hralign="center" o:hrstd="t" o:hr="t"/>
        </w:pict>
      </w:r>
    </w:p>
    <w:bookmarkEnd w:id="91"/>
    <w:bookmarkStart w:id="92" w:name="futuro"/>
    <w:p>
      <w:pPr>
        <w:pStyle w:val="Heading2"/>
      </w:pPr>
      <w:r>
        <w:t xml:space="preserve">Futuro</w:t>
      </w:r>
    </w:p>
    <w:p>
      <w:pPr>
        <w:pStyle w:val="FirstParagraph"/>
      </w:pPr>
      <w:r>
        <w:t xml:space="preserve">Repositorio documental desacoplado.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integraciones-financieras"/>
    <w:p>
      <w:pPr>
        <w:pStyle w:val="Heading1"/>
      </w:pPr>
      <w:r>
        <w:t xml:space="preserve">Integraciones Financieras</w:t>
      </w:r>
    </w:p>
    <w:bookmarkStart w:id="97" w:name="casos-futuros"/>
    <w:p>
      <w:pPr>
        <w:pStyle w:val="Heading2"/>
      </w:pPr>
      <w:r>
        <w:t xml:space="preserve">Casos Futuros</w:t>
      </w:r>
    </w:p>
    <w:bookmarkStart w:id="94" w:name="bancos-1"/>
    <w:p>
      <w:pPr>
        <w:pStyle w:val="Heading3"/>
      </w:pPr>
      <w:r>
        <w:t xml:space="preserve">Bancos</w:t>
      </w:r>
    </w:p>
    <w:bookmarkEnd w:id="94"/>
    <w:bookmarkStart w:id="95" w:name="facturación-electrónica"/>
    <w:p>
      <w:pPr>
        <w:pStyle w:val="Heading3"/>
      </w:pPr>
      <w:r>
        <w:t xml:space="preserve">Facturación Electrónica</w:t>
      </w:r>
    </w:p>
    <w:bookmarkEnd w:id="95"/>
    <w:bookmarkStart w:id="96" w:name="pasarelas-de-pago-1"/>
    <w:p>
      <w:pPr>
        <w:pStyle w:val="Heading3"/>
      </w:pPr>
      <w:r>
        <w:t xml:space="preserve">Pasarelas de Pago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regla-2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Nunca acoplar lógica financiera a un proveedor específico.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identificadores"/>
    <w:p>
      <w:pPr>
        <w:pStyle w:val="Heading1"/>
      </w:pPr>
      <w:r>
        <w:t xml:space="preserve">Identificadores</w:t>
      </w:r>
    </w:p>
    <w:p>
      <w:pPr>
        <w:pStyle w:val="FirstParagraph"/>
      </w:pPr>
      <w:r>
        <w:t xml:space="preserve">Toda integración deberá utilizar:</w:t>
      </w:r>
    </w:p>
    <w:p>
      <w:pPr>
        <w:pStyle w:val="SourceCode"/>
      </w:pPr>
      <w:r>
        <w:rPr>
          <w:rStyle w:val="VerbatimChar"/>
        </w:rPr>
        <w:t xml:space="preserve">IDs ERP</w:t>
      </w:r>
    </w:p>
    <w:p>
      <w:r>
        <w:pict>
          <v:rect style="width:0;height:1.5pt" o:hralign="center" o:hrstd="t" o:hr="t"/>
        </w:pict>
      </w:r>
    </w:p>
    <w:bookmarkStart w:id="100" w:name="nunca"/>
    <w:p>
      <w:pPr>
        <w:pStyle w:val="Heading2"/>
      </w:pPr>
      <w:r>
        <w:t xml:space="preserve">Nunca</w:t>
      </w:r>
    </w:p>
    <w:p>
      <w:pPr>
        <w:pStyle w:val="SourceCode"/>
      </w:pPr>
      <w:r>
        <w:rPr>
          <w:rStyle w:val="VerbatimChar"/>
        </w:rPr>
        <w:t xml:space="preserve">Nombres</w:t>
      </w:r>
      <w:r>
        <w:br/>
      </w:r>
      <w:r>
        <w:br/>
      </w:r>
      <w:r>
        <w:rPr>
          <w:rStyle w:val="VerbatimChar"/>
        </w:rPr>
        <w:t xml:space="preserve">Textos Libres</w:t>
      </w:r>
      <w:r>
        <w:br/>
      </w:r>
      <w:r>
        <w:br/>
      </w:r>
      <w:r>
        <w:rPr>
          <w:rStyle w:val="VerbatimChar"/>
        </w:rPr>
        <w:t xml:space="preserve">Referencias Manuales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7" w:name="seguridad"/>
    <w:p>
      <w:pPr>
        <w:pStyle w:val="Heading1"/>
      </w:pPr>
      <w:r>
        <w:t xml:space="preserve">Seguridad</w:t>
      </w:r>
    </w:p>
    <w:p>
      <w:pPr>
        <w:pStyle w:val="FirstParagraph"/>
      </w:pPr>
      <w:r>
        <w:t xml:space="preserve">Toda integración deberá respetar:</w:t>
      </w:r>
    </w:p>
    <w:p>
      <w:pPr>
        <w:pStyle w:val="SourceCode"/>
      </w:pPr>
      <w:r>
        <w:rPr>
          <w:rStyle w:val="VerbatimChar"/>
        </w:rPr>
        <w:t xml:space="preserve">13_SECURITY_AND_GOVERNANCE_V1.md</w:t>
      </w:r>
    </w:p>
    <w:p>
      <w:r>
        <w:pict>
          <v:rect style="width:0;height:1.5pt" o:hralign="center" o:hrstd="t" o:hr="t"/>
        </w:pict>
      </w:r>
    </w:p>
    <w:bookmarkStart w:id="106" w:name="requisitos"/>
    <w:p>
      <w:pPr>
        <w:pStyle w:val="Heading2"/>
      </w:pPr>
      <w:r>
        <w:t xml:space="preserve">Requisitos</w:t>
      </w:r>
    </w:p>
    <w:bookmarkStart w:id="102" w:name="autenticación"/>
    <w:p>
      <w:pPr>
        <w:pStyle w:val="Heading3"/>
      </w:pPr>
      <w:r>
        <w:t xml:space="preserve">Autenticación</w:t>
      </w:r>
    </w:p>
    <w:bookmarkEnd w:id="102"/>
    <w:bookmarkStart w:id="103" w:name="autorización"/>
    <w:p>
      <w:pPr>
        <w:pStyle w:val="Heading3"/>
      </w:pPr>
      <w:r>
        <w:t xml:space="preserve">Autorización</w:t>
      </w:r>
    </w:p>
    <w:bookmarkEnd w:id="103"/>
    <w:bookmarkStart w:id="104" w:name="auditoría"/>
    <w:p>
      <w:pPr>
        <w:pStyle w:val="Heading3"/>
      </w:pPr>
      <w:r>
        <w:t xml:space="preserve">Auditoría</w:t>
      </w:r>
    </w:p>
    <w:bookmarkEnd w:id="104"/>
    <w:bookmarkStart w:id="105" w:name="trazabilidad"/>
    <w:p>
      <w:pPr>
        <w:pStyle w:val="Heading3"/>
      </w:pPr>
      <w:r>
        <w:t xml:space="preserve">Trazabilidad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08" w:name="observabilidad"/>
    <w:p>
      <w:pPr>
        <w:pStyle w:val="Heading1"/>
      </w:pPr>
      <w:r>
        <w:t xml:space="preserve">Observabilidad</w:t>
      </w:r>
    </w:p>
    <w:p>
      <w:pPr>
        <w:pStyle w:val="FirstParagraph"/>
      </w:pPr>
      <w:r>
        <w:t xml:space="preserve">Toda integración relevante deberá registrar:</w:t>
      </w:r>
    </w:p>
    <w:p>
      <w:pPr>
        <w:pStyle w:val="SourceCode"/>
      </w:pPr>
      <w:r>
        <w:rPr>
          <w:rStyle w:val="VerbatimChar"/>
        </w:rPr>
        <w:t xml:space="preserve">Fecha</w:t>
      </w:r>
      <w:r>
        <w:br/>
      </w:r>
      <w:r>
        <w:br/>
      </w:r>
      <w:r>
        <w:rPr>
          <w:rStyle w:val="VerbatimChar"/>
        </w:rPr>
        <w:t xml:space="preserve">Hora</w:t>
      </w:r>
      <w:r>
        <w:br/>
      </w:r>
      <w:r>
        <w:br/>
      </w:r>
      <w:r>
        <w:rPr>
          <w:rStyle w:val="VerbatimChar"/>
        </w:rPr>
        <w:t xml:space="preserve">Usuario</w:t>
      </w:r>
      <w:r>
        <w:br/>
      </w:r>
      <w:r>
        <w:br/>
      </w:r>
      <w:r>
        <w:rPr>
          <w:rStyle w:val="VerbatimChar"/>
        </w:rPr>
        <w:t xml:space="preserve">Acción</w:t>
      </w:r>
      <w:r>
        <w:br/>
      </w:r>
      <w:r>
        <w:br/>
      </w:r>
      <w:r>
        <w:rPr>
          <w:rStyle w:val="VerbatimChar"/>
        </w:rPr>
        <w:t xml:space="preserve">Resultado</w:t>
      </w:r>
    </w:p>
    <w:p>
      <w:r>
        <w:pict>
          <v:rect style="width:0;height:1.5pt" o:hralign="center" o:hrstd="t" o:hr="t"/>
        </w:pict>
      </w:r>
    </w:p>
    <w:bookmarkEnd w:id="108"/>
    <w:bookmarkStart w:id="111" w:name="anti-vendor-lock-in"/>
    <w:p>
      <w:pPr>
        <w:pStyle w:val="Heading1"/>
      </w:pPr>
      <w:r>
        <w:t xml:space="preserve">Anti Vendor Lock-In</w:t>
      </w:r>
    </w:p>
    <w:p>
      <w:pPr>
        <w:pStyle w:val="FirstParagraph"/>
      </w:pPr>
      <w:r>
        <w:t xml:space="preserve">Principio obligatorio.</w:t>
      </w:r>
    </w:p>
    <w:p>
      <w:r>
        <w:pict>
          <v:rect style="width:0;height:1.5pt" o:hralign="center" o:hrstd="t" o:hr="t"/>
        </w:pict>
      </w:r>
    </w:p>
    <w:bookmarkStart w:id="109" w:name="regla-3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Las capacidades pertenecen al ERP.</w:t>
      </w:r>
    </w:p>
    <w:p>
      <w:pPr>
        <w:pStyle w:val="BodyText"/>
      </w:pPr>
      <w:r>
        <w:t xml:space="preserve">No al proveedor.</w:t>
      </w:r>
    </w:p>
    <w:p>
      <w:r>
        <w:pict>
          <v:rect style="width:0;height:1.5pt" o:hralign="center" o:hrstd="t" o:hr="t"/>
        </w:pict>
      </w:r>
    </w:p>
    <w:bookmarkEnd w:id="109"/>
    <w:bookmarkStart w:id="110" w:name="ejemplo-1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Enviar WhatsApp</w:t>
      </w:r>
    </w:p>
    <w:p>
      <w:pPr>
        <w:pStyle w:val="FirstParagraph"/>
      </w:pPr>
      <w:r>
        <w:t xml:space="preserve">es una capacidad empresarial.</w:t>
      </w:r>
    </w:p>
    <w:p>
      <w:pPr>
        <w:pStyle w:val="BodyText"/>
      </w:pPr>
      <w:r>
        <w:t xml:space="preserve">No una funcionalidad de Twilio.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3" w:name="inteligencia-artificial"/>
    <w:p>
      <w:pPr>
        <w:pStyle w:val="Heading1"/>
      </w:pPr>
      <w:r>
        <w:t xml:space="preserve">Inteligencia Artificial</w:t>
      </w:r>
    </w:p>
    <w:p>
      <w:pPr>
        <w:pStyle w:val="FirstParagraph"/>
      </w:pPr>
      <w:r>
        <w:t xml:space="preserve">Las futuras capacidades IA deberán consumir integraciones mediante interfaces oficiales.</w:t>
      </w:r>
    </w:p>
    <w:p>
      <w:r>
        <w:pict>
          <v:rect style="width:0;height:1.5pt" o:hralign="center" o:hrstd="t" o:hr="t"/>
        </w:pict>
      </w:r>
    </w:p>
    <w:bookmarkStart w:id="112" w:name="ejemplo-2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Asistente Comercial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Consulta APIs ERP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Obtiene información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9" w:name="evolución-tecnológica"/>
    <w:p>
      <w:pPr>
        <w:pStyle w:val="Heading1"/>
      </w:pPr>
      <w:r>
        <w:t xml:space="preserve">Evolución Tecnológica</w:t>
      </w:r>
    </w:p>
    <w:bookmarkStart w:id="114" w:name="etapa-1-1"/>
    <w:p>
      <w:pPr>
        <w:pStyle w:val="Heading2"/>
      </w:pPr>
      <w:r>
        <w:t xml:space="preserve">Etapa 1</w:t>
      </w:r>
    </w:p>
    <w:p>
      <w:pPr>
        <w:pStyle w:val="SourceCode"/>
      </w:pPr>
      <w:r>
        <w:rPr>
          <w:rStyle w:val="VerbatimChar"/>
        </w:rPr>
        <w:t xml:space="preserve">Apps Script</w:t>
      </w:r>
      <w:r>
        <w:br/>
      </w:r>
      <w:r>
        <w:br/>
      </w:r>
      <w:r>
        <w:rPr>
          <w:rStyle w:val="VerbatimChar"/>
        </w:rPr>
        <w:t xml:space="preserve">Google Workspace</w:t>
      </w:r>
    </w:p>
    <w:p>
      <w:r>
        <w:pict>
          <v:rect style="width:0;height:1.5pt" o:hralign="center" o:hrstd="t" o:hr="t"/>
        </w:pict>
      </w:r>
    </w:p>
    <w:bookmarkEnd w:id="114"/>
    <w:bookmarkStart w:id="115" w:name="etapa-2-1"/>
    <w:p>
      <w:pPr>
        <w:pStyle w:val="Heading2"/>
      </w:pPr>
      <w:r>
        <w:t xml:space="preserve">Etapa 2</w:t>
      </w:r>
    </w:p>
    <w:p>
      <w:pPr>
        <w:pStyle w:val="SourceCode"/>
      </w:pPr>
      <w:r>
        <w:rPr>
          <w:rStyle w:val="VerbatimChar"/>
        </w:rPr>
        <w:t xml:space="preserve">REST APIs</w:t>
      </w:r>
    </w:p>
    <w:p>
      <w:r>
        <w:pict>
          <v:rect style="width:0;height:1.5pt" o:hralign="center" o:hrstd="t" o:hr="t"/>
        </w:pict>
      </w:r>
    </w:p>
    <w:bookmarkEnd w:id="115"/>
    <w:bookmarkStart w:id="116" w:name="etapa-3-1"/>
    <w:p>
      <w:pPr>
        <w:pStyle w:val="Heading2"/>
      </w:pPr>
      <w:r>
        <w:t xml:space="preserve">Etapa 3</w:t>
      </w:r>
    </w:p>
    <w:p>
      <w:pPr>
        <w:pStyle w:val="SourceCode"/>
      </w:pPr>
      <w:r>
        <w:rPr>
          <w:rStyle w:val="VerbatimChar"/>
        </w:rPr>
        <w:t xml:space="preserve">Go APIs</w:t>
      </w:r>
      <w:r>
        <w:br/>
      </w:r>
      <w:r>
        <w:br/>
      </w:r>
      <w:r>
        <w:rPr>
          <w:rStyle w:val="VerbatimChar"/>
        </w:rPr>
        <w:t xml:space="preserve">PostgreSQL</w:t>
      </w:r>
    </w:p>
    <w:p>
      <w:r>
        <w:pict>
          <v:rect style="width:0;height:1.5pt" o:hralign="center" o:hrstd="t" o:hr="t"/>
        </w:pict>
      </w:r>
    </w:p>
    <w:bookmarkEnd w:id="116"/>
    <w:bookmarkStart w:id="117" w:name="etapa-4-1"/>
    <w:p>
      <w:pPr>
        <w:pStyle w:val="Heading2"/>
      </w:pPr>
      <w:r>
        <w:t xml:space="preserve">Etapa 4</w:t>
      </w:r>
    </w:p>
    <w:p>
      <w:pPr>
        <w:pStyle w:val="SourceCode"/>
      </w:pPr>
      <w:r>
        <w:rPr>
          <w:rStyle w:val="VerbatimChar"/>
        </w:rPr>
        <w:t xml:space="preserve">Event Driven Integrations</w:t>
      </w:r>
    </w:p>
    <w:p>
      <w:r>
        <w:pict>
          <v:rect style="width:0;height:1.5pt" o:hralign="center" o:hrstd="t" o:hr="t"/>
        </w:pict>
      </w:r>
    </w:p>
    <w:bookmarkEnd w:id="117"/>
    <w:bookmarkStart w:id="118" w:name="etapa-5"/>
    <w:p>
      <w:pPr>
        <w:pStyle w:val="Heading2"/>
      </w:pPr>
      <w:r>
        <w:t xml:space="preserve">Etapa 5</w:t>
      </w:r>
    </w:p>
    <w:p>
      <w:pPr>
        <w:pStyle w:val="SourceCode"/>
      </w:pPr>
      <w:r>
        <w:rPr>
          <w:rStyle w:val="VerbatimChar"/>
        </w:rPr>
        <w:t xml:space="preserve">AI Agents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3" w:name="integraciones-estratégicas-iniciales"/>
    <w:p>
      <w:pPr>
        <w:pStyle w:val="Heading1"/>
      </w:pPr>
      <w:r>
        <w:t xml:space="preserve">Integraciones Estratégicas Iniciales</w:t>
      </w:r>
    </w:p>
    <w:bookmarkStart w:id="124" w:name="prioridad-alta"/>
    <w:p>
      <w:pPr>
        <w:pStyle w:val="Heading2"/>
      </w:pPr>
      <w:r>
        <w:t xml:space="preserve">Prioridad Alta</w:t>
      </w:r>
    </w:p>
    <w:bookmarkStart w:id="120" w:name="gmail-1"/>
    <w:p>
      <w:pPr>
        <w:pStyle w:val="Heading3"/>
      </w:pPr>
      <w:r>
        <w:t xml:space="preserve">Gmail</w:t>
      </w:r>
    </w:p>
    <w:bookmarkEnd w:id="120"/>
    <w:bookmarkStart w:id="121" w:name="drive"/>
    <w:p>
      <w:pPr>
        <w:pStyle w:val="Heading3"/>
      </w:pPr>
      <w:r>
        <w:t xml:space="preserve">Drive</w:t>
      </w:r>
    </w:p>
    <w:bookmarkEnd w:id="121"/>
    <w:bookmarkStart w:id="122" w:name="calendar"/>
    <w:p>
      <w:pPr>
        <w:pStyle w:val="Heading3"/>
      </w:pPr>
      <w:r>
        <w:t xml:space="preserve">Calendar</w:t>
      </w:r>
    </w:p>
    <w:bookmarkEnd w:id="122"/>
    <w:bookmarkStart w:id="123" w:name="whatsapp-2"/>
    <w:p>
      <w:pPr>
        <w:pStyle w:val="Heading3"/>
      </w:pPr>
      <w:r>
        <w:t xml:space="preserve">WhatsApp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prioridad-media"/>
    <w:p>
      <w:pPr>
        <w:pStyle w:val="Heading2"/>
      </w:pPr>
      <w:r>
        <w:t xml:space="preserve">Prioridad Media</w:t>
      </w:r>
    </w:p>
    <w:bookmarkStart w:id="125" w:name="pasarela-de-pago"/>
    <w:p>
      <w:pPr>
        <w:pStyle w:val="Heading3"/>
      </w:pPr>
      <w:r>
        <w:t xml:space="preserve">Pasarela de Pago</w:t>
      </w:r>
    </w:p>
    <w:bookmarkEnd w:id="125"/>
    <w:bookmarkStart w:id="126" w:name="firma-electrónica"/>
    <w:p>
      <w:pPr>
        <w:pStyle w:val="Heading3"/>
      </w:pPr>
      <w:r>
        <w:t xml:space="preserve">Firma Electrónica</w:t>
      </w:r>
    </w:p>
    <w:bookmarkEnd w:id="126"/>
    <w:bookmarkStart w:id="127" w:name="facturación"/>
    <w:p>
      <w:pPr>
        <w:pStyle w:val="Heading3"/>
      </w:pPr>
      <w:r>
        <w:t xml:space="preserve">Facturación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prioridad-futura"/>
    <w:p>
      <w:pPr>
        <w:pStyle w:val="Heading2"/>
      </w:pPr>
      <w:r>
        <w:t xml:space="preserve">Prioridad Futura</w:t>
      </w:r>
    </w:p>
    <w:bookmarkStart w:id="129" w:name="bancos-2"/>
    <w:p>
      <w:pPr>
        <w:pStyle w:val="Heading3"/>
      </w:pPr>
      <w:r>
        <w:t xml:space="preserve">Bancos</w:t>
      </w:r>
    </w:p>
    <w:bookmarkEnd w:id="129"/>
    <w:bookmarkStart w:id="130" w:name="bi-corporativo"/>
    <w:p>
      <w:pPr>
        <w:pStyle w:val="Heading3"/>
      </w:pPr>
      <w:r>
        <w:t xml:space="preserve">BI Corporativo</w:t>
      </w:r>
    </w:p>
    <w:bookmarkEnd w:id="130"/>
    <w:bookmarkStart w:id="131" w:name="ia-empresarial"/>
    <w:p>
      <w:pPr>
        <w:pStyle w:val="Heading3"/>
      </w:pPr>
      <w:r>
        <w:t xml:space="preserve">IA Empresarial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8" w:name="decisiones-rechazadas"/>
    <w:p>
      <w:pPr>
        <w:pStyle w:val="Heading1"/>
      </w:pPr>
      <w:r>
        <w:t xml:space="preserve">Decisiones Rechazadas</w:t>
      </w:r>
    </w:p>
    <w:bookmarkStart w:id="134" w:name="integraciones-punto-a-punto"/>
    <w:p>
      <w:pPr>
        <w:pStyle w:val="Heading2"/>
      </w:pPr>
      <w:r>
        <w:t xml:space="preserve">Integraciones Punto a Punto</w:t>
      </w:r>
    </w:p>
    <w:p>
      <w:pPr>
        <w:pStyle w:val="FirstParagraph"/>
      </w:pPr>
      <w:r>
        <w:t xml:space="preserve">Rechazado.</w:t>
      </w:r>
    </w:p>
    <w:p>
      <w:r>
        <w:pict>
          <v:rect style="width:0;height:1.5pt" o:hralign="center" o:hrstd="t" o:hr="t"/>
        </w:pict>
      </w:r>
    </w:p>
    <w:bookmarkEnd w:id="134"/>
    <w:bookmarkStart w:id="135" w:name="dependencia-total-de-un-proveedor"/>
    <w:p>
      <w:pPr>
        <w:pStyle w:val="Heading2"/>
      </w:pPr>
      <w:r>
        <w:t xml:space="preserve">Dependencia Total De Un Proveedor</w:t>
      </w:r>
    </w:p>
    <w:p>
      <w:pPr>
        <w:pStyle w:val="FirstParagraph"/>
      </w:pPr>
      <w:r>
        <w:t xml:space="preserve">Rechazado.</w:t>
      </w:r>
    </w:p>
    <w:p>
      <w:r>
        <w:pict>
          <v:rect style="width:0;height:1.5pt" o:hralign="center" o:hrstd="t" o:hr="t"/>
        </w:pict>
      </w:r>
    </w:p>
    <w:bookmarkEnd w:id="135"/>
    <w:bookmarkStart w:id="136" w:name="apis-sin-contratos"/>
    <w:p>
      <w:pPr>
        <w:pStyle w:val="Heading2"/>
      </w:pPr>
      <w:r>
        <w:t xml:space="preserve">APIs Sin Contratos</w:t>
      </w:r>
    </w:p>
    <w:p>
      <w:pPr>
        <w:pStyle w:val="FirstParagraph"/>
      </w:pPr>
      <w:r>
        <w:t xml:space="preserve">Rechazado.</w:t>
      </w:r>
    </w:p>
    <w:p>
      <w:r>
        <w:pict>
          <v:rect style="width:0;height:1.5pt" o:hralign="center" o:hrstd="t" o:hr="t"/>
        </w:pict>
      </w:r>
    </w:p>
    <w:bookmarkEnd w:id="136"/>
    <w:bookmarkStart w:id="137" w:name="acoplamiento-directo-a-whatsapp"/>
    <w:p>
      <w:pPr>
        <w:pStyle w:val="Heading2"/>
      </w:pPr>
      <w:r>
        <w:t xml:space="preserve">Acoplamiento Directo A WhatsApp</w:t>
      </w:r>
    </w:p>
    <w:p>
      <w:pPr>
        <w:pStyle w:val="FirstParagraph"/>
      </w:pPr>
      <w:r>
        <w:t xml:space="preserve">Rechazado.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consecuencias-positivas"/>
    <w:p>
      <w:pPr>
        <w:pStyle w:val="Heading1"/>
      </w:pPr>
      <w:r>
        <w:t xml:space="preserve">Consecuencias Positivas</w:t>
      </w:r>
    </w:p>
    <w:p>
      <w:pPr>
        <w:pStyle w:val="Compact"/>
        <w:numPr>
          <w:ilvl w:val="0"/>
          <w:numId w:val="1004"/>
        </w:numPr>
      </w:pPr>
      <w:r>
        <w:t xml:space="preserve">integración ordenada</w:t>
      </w:r>
    </w:p>
    <w:p>
      <w:pPr>
        <w:pStyle w:val="Compact"/>
        <w:numPr>
          <w:ilvl w:val="0"/>
          <w:numId w:val="1004"/>
        </w:numPr>
      </w:pPr>
      <w:r>
        <w:t xml:space="preserve">menor acoplamiento</w:t>
      </w:r>
    </w:p>
    <w:p>
      <w:pPr>
        <w:pStyle w:val="Compact"/>
        <w:numPr>
          <w:ilvl w:val="0"/>
          <w:numId w:val="1004"/>
        </w:numPr>
      </w:pPr>
      <w:r>
        <w:t xml:space="preserve">evolución gradual</w:t>
      </w:r>
    </w:p>
    <w:p>
      <w:pPr>
        <w:pStyle w:val="Compact"/>
        <w:numPr>
          <w:ilvl w:val="0"/>
          <w:numId w:val="1004"/>
        </w:numPr>
      </w:pPr>
      <w:r>
        <w:t xml:space="preserve">mejor mantenibilidad</w:t>
      </w:r>
    </w:p>
    <w:p>
      <w:pPr>
        <w:pStyle w:val="Compact"/>
        <w:numPr>
          <w:ilvl w:val="0"/>
          <w:numId w:val="1004"/>
        </w:numPr>
      </w:pPr>
      <w:r>
        <w:t xml:space="preserve">preparación para APIs futuras</w:t>
      </w:r>
    </w:p>
    <w:p>
      <w:pPr>
        <w:pStyle w:val="Compact"/>
        <w:numPr>
          <w:ilvl w:val="0"/>
          <w:numId w:val="1004"/>
        </w:numPr>
      </w:pPr>
      <w:r>
        <w:t xml:space="preserve">preparación para IA</w:t>
      </w:r>
    </w:p>
    <w:p>
      <w:r>
        <w:pict>
          <v:rect style="width:0;height:1.5pt" o:hralign="center" o:hrstd="t" o:hr="t"/>
        </w:pict>
      </w:r>
    </w:p>
    <w:bookmarkEnd w:id="139"/>
    <w:bookmarkStart w:id="140" w:name="consecuencias-negativas"/>
    <w:p>
      <w:pPr>
        <w:pStyle w:val="Heading1"/>
      </w:pPr>
      <w:r>
        <w:t xml:space="preserve">Consecuencias Negativas</w:t>
      </w:r>
    </w:p>
    <w:p>
      <w:pPr>
        <w:pStyle w:val="Compact"/>
        <w:numPr>
          <w:ilvl w:val="0"/>
          <w:numId w:val="1005"/>
        </w:numPr>
      </w:pPr>
      <w:r>
        <w:t xml:space="preserve">requiere disciplina arquitectónica</w:t>
      </w:r>
    </w:p>
    <w:p>
      <w:pPr>
        <w:pStyle w:val="Compact"/>
        <w:numPr>
          <w:ilvl w:val="0"/>
          <w:numId w:val="1005"/>
        </w:numPr>
      </w:pPr>
      <w:r>
        <w:t xml:space="preserve">requiere definición de contratos</w:t>
      </w:r>
    </w:p>
    <w:p>
      <w:r>
        <w:pict>
          <v:rect style="width:0;height:1.5pt" o:hralign="center" o:hrstd="t" o:hr="t"/>
        </w:pict>
      </w:r>
    </w:p>
    <w:bookmarkEnd w:id="140"/>
    <w:bookmarkStart w:id="141" w:name="decisión-final"/>
    <w:p>
      <w:pPr>
        <w:pStyle w:val="Heading1"/>
      </w:pPr>
      <w:r>
        <w:t xml:space="preserve">Decisión Final</w:t>
      </w:r>
    </w:p>
    <w:p>
      <w:pPr>
        <w:pStyle w:val="FirstParagraph"/>
      </w:pPr>
      <w:r>
        <w:t xml:space="preserve">La estrategia oficial será:</w:t>
      </w:r>
    </w:p>
    <w:p>
      <w:pPr>
        <w:pStyle w:val="SourceCode"/>
      </w:pPr>
      <w:r>
        <w:rPr>
          <w:rStyle w:val="VerbatimChar"/>
        </w:rPr>
        <w:t xml:space="preserve">API First</w:t>
      </w:r>
      <w:r>
        <w:br/>
      </w:r>
      <w:r>
        <w:br/>
      </w:r>
      <w:r>
        <w:rPr>
          <w:rStyle w:val="VerbatimChar"/>
        </w:rPr>
        <w:t xml:space="preserve">Integration Ready</w:t>
      </w:r>
      <w:r>
        <w:br/>
      </w:r>
      <w:r>
        <w:br/>
      </w:r>
      <w:r>
        <w:rPr>
          <w:rStyle w:val="VerbatimChar"/>
        </w:rPr>
        <w:t xml:space="preserve">Google Workspace Native</w:t>
      </w:r>
      <w:r>
        <w:br/>
      </w:r>
      <w:r>
        <w:br/>
      </w:r>
      <w:r>
        <w:rPr>
          <w:rStyle w:val="VerbatimChar"/>
        </w:rPr>
        <w:t xml:space="preserve">Anti Vendor Lock-In</w:t>
      </w:r>
      <w:r>
        <w:br/>
      </w:r>
      <w:r>
        <w:br/>
      </w:r>
      <w:r>
        <w:rPr>
          <w:rStyle w:val="VerbatimChar"/>
        </w:rPr>
        <w:t xml:space="preserve">Business Event Oriented</w:t>
      </w:r>
    </w:p>
    <w:p>
      <w:pPr>
        <w:pStyle w:val="FirstParagraph"/>
      </w:pPr>
      <w:r>
        <w:t xml:space="preserve">Toda integración deberá diseñarse como una capacidad empresarial reutilizable y no como una dependencia tecnológica específica.</w:t>
      </w:r>
    </w:p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2026-06-15T17:33:40Z</dcterms:created>
  <dcterms:modified xsi:type="dcterms:W3CDTF">2026-06-15T17:33:40Z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