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r1_go_live_criteria.md"/>
    <w:p>
      <w:pPr>
        <w:pStyle w:val="Heading1"/>
      </w:pPr>
      <w:r>
        <w:t xml:space="preserve">R1_GO_LIVE_CRITERIA.md</w:t>
      </w:r>
    </w:p>
    <w:bookmarkStart w:id="21" w:name="release-r1---operational-core"/>
    <w:p>
      <w:pPr>
        <w:pStyle w:val="Heading2"/>
      </w:pPr>
      <w:r>
        <w:t xml:space="preserve">Release R1 - Operational Core</w:t>
      </w:r>
    </w:p>
    <w:bookmarkStart w:id="20" w:name="go-live-readiness-criteria"/>
    <w:p>
      <w:pPr>
        <w:pStyle w:val="Heading3"/>
      </w:pPr>
      <w:r>
        <w:t xml:space="preserve">Go Live Readiness Criteria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propósito"/>
    <w:p>
      <w:pPr>
        <w:pStyle w:val="Heading1"/>
      </w:pPr>
      <w:r>
        <w:t xml:space="preserve">Propósito</w:t>
      </w:r>
    </w:p>
    <w:p>
      <w:pPr>
        <w:pStyle w:val="FirstParagraph"/>
      </w:pPr>
      <w:r>
        <w:t xml:space="preserve">Definir los criterios mínimos necesarios para declarar completado el Release R1 y autorizar su salida a producción.</w:t>
      </w:r>
    </w:p>
    <w:p>
      <w:pPr>
        <w:pStyle w:val="BodyText"/>
      </w:pPr>
      <w:r>
        <w:t xml:space="preserve">Este documento establece la línea oficial de meta para R1.</w:t>
      </w:r>
    </w:p>
    <w:p>
      <w:pPr>
        <w:pStyle w:val="BodyText"/>
      </w:pPr>
      <w:r>
        <w:t xml:space="preserve">Todo elemento fuera de este alcance deberá ser evaluado para releases posteriores.</w:t>
      </w:r>
    </w:p>
    <w:p>
      <w:r>
        <w:pict>
          <v:rect style="width:0;height:1.5pt" o:hralign="center" o:hrstd="t" o:hr="t"/>
        </w:pict>
      </w:r>
    </w:p>
    <w:bookmarkEnd w:id="23"/>
    <w:bookmarkStart w:id="24" w:name="principio-fundamental"/>
    <w:p>
      <w:pPr>
        <w:pStyle w:val="Heading1"/>
      </w:pPr>
      <w:r>
        <w:t xml:space="preserve">Principio Fundamental</w:t>
      </w:r>
    </w:p>
    <w:p>
      <w:pPr>
        <w:pStyle w:val="FirstParagraph"/>
      </w:pPr>
      <w:r>
        <w:t xml:space="preserve">Go Live no significa perfección.</w:t>
      </w:r>
    </w:p>
    <w:p>
      <w:pPr>
        <w:pStyle w:val="BodyText"/>
      </w:pPr>
      <w:r>
        <w:t xml:space="preserve">Go Live significa:</w:t>
      </w:r>
    </w:p>
    <w:p>
      <w:pPr>
        <w:pStyle w:val="SourceCode"/>
      </w:pPr>
      <w:r>
        <w:rPr>
          <w:rStyle w:val="VerbatimChar"/>
        </w:rPr>
        <w:t xml:space="preserve">La operación puede ejecutarse de forma segura,</w:t>
      </w:r>
      <w:r>
        <w:br/>
      </w:r>
      <w:r>
        <w:rPr>
          <w:rStyle w:val="VerbatimChar"/>
        </w:rPr>
        <w:t xml:space="preserve">controlada y repetible dentro del ERP.</w:t>
      </w:r>
    </w:p>
    <w:p>
      <w:r>
        <w:pict>
          <v:rect style="width:0;height:1.5pt" o:hralign="center" o:hrstd="t" o:hr="t"/>
        </w:pict>
      </w:r>
    </w:p>
    <w:bookmarkEnd w:id="24"/>
    <w:bookmarkStart w:id="25" w:name="objetivo-del-release"/>
    <w:p>
      <w:pPr>
        <w:pStyle w:val="Heading1"/>
      </w:pPr>
      <w:r>
        <w:t xml:space="preserve">Objetivo Del Release</w:t>
      </w:r>
    </w:p>
    <w:p>
      <w:pPr>
        <w:pStyle w:val="FirstParagraph"/>
      </w:pPr>
      <w:r>
        <w:t xml:space="preserve">Digitalizar y centralizar la operación principal de WordClass y RapiVisa mediante una plataforma ERP unificada.</w:t>
      </w:r>
    </w:p>
    <w:p>
      <w:r>
        <w:pict>
          <v:rect style="width:0;height:1.5pt" o:hralign="center" o:hrstd="t" o:hr="t"/>
        </w:pict>
      </w:r>
    </w:p>
    <w:bookmarkEnd w:id="25"/>
    <w:bookmarkStart w:id="30" w:name="capacidades-obligatorias"/>
    <w:p>
      <w:pPr>
        <w:pStyle w:val="Heading1"/>
      </w:pPr>
      <w:r>
        <w:t xml:space="preserve">Capacidades Obligatorias</w:t>
      </w:r>
    </w:p>
    <w:bookmarkStart w:id="26" w:name="master-data-management"/>
    <w:p>
      <w:pPr>
        <w:pStyle w:val="Heading2"/>
      </w:pPr>
      <w:r>
        <w:t xml:space="preserve">Master Data Management</w:t>
      </w:r>
    </w:p>
    <w:p>
      <w:pPr>
        <w:pStyle w:val="FirstParagraph"/>
      </w:pPr>
      <w:r>
        <w:t xml:space="preserve">Debe existir:</w:t>
      </w:r>
    </w:p>
    <w:p>
      <w:pPr>
        <w:pStyle w:val="SourceCode"/>
      </w:pPr>
      <w:r>
        <w:rPr>
          <w:rStyle w:val="VerbatimChar"/>
        </w:rPr>
        <w:t xml:space="preserve">✓ Registro de Personas</w:t>
      </w:r>
      <w:r>
        <w:br/>
      </w:r>
      <w:r>
        <w:br/>
      </w:r>
      <w:r>
        <w:rPr>
          <w:rStyle w:val="VerbatimChar"/>
        </w:rPr>
        <w:t xml:space="preserve">✓ Registro de Organizaciones</w:t>
      </w:r>
      <w:r>
        <w:br/>
      </w:r>
      <w:r>
        <w:br/>
      </w:r>
      <w:r>
        <w:rPr>
          <w:rStyle w:val="VerbatimChar"/>
        </w:rPr>
        <w:t xml:space="preserve">✓ Registro de Business Partners</w:t>
      </w:r>
      <w:r>
        <w:br/>
      </w:r>
      <w:r>
        <w:br/>
      </w:r>
      <w:r>
        <w:rPr>
          <w:rStyle w:val="VerbatimChar"/>
        </w:rPr>
        <w:t xml:space="preserve">✓ Búsqueda de Business Partners</w:t>
      </w:r>
      <w:r>
        <w:br/>
      </w:r>
      <w:r>
        <w:br/>
      </w:r>
      <w:r>
        <w:rPr>
          <w:rStyle w:val="VerbatimChar"/>
        </w:rPr>
        <w:t xml:space="preserve">✓ Edición de datos maestros</w:t>
      </w:r>
    </w:p>
    <w:p>
      <w:r>
        <w:pict>
          <v:rect style="width:0;height:1.5pt" o:hralign="center" o:hrstd="t" o:hr="t"/>
        </w:pict>
      </w:r>
    </w:p>
    <w:bookmarkEnd w:id="26"/>
    <w:bookmarkStart w:id="27" w:name="comercial"/>
    <w:p>
      <w:pPr>
        <w:pStyle w:val="Heading2"/>
      </w:pPr>
      <w:r>
        <w:t xml:space="preserve">Comercial</w:t>
      </w:r>
    </w:p>
    <w:p>
      <w:pPr>
        <w:pStyle w:val="FirstParagraph"/>
      </w:pPr>
      <w:r>
        <w:t xml:space="preserve">Debe existir:</w:t>
      </w:r>
    </w:p>
    <w:p>
      <w:pPr>
        <w:pStyle w:val="SourceCode"/>
      </w:pPr>
      <w:r>
        <w:rPr>
          <w:rStyle w:val="VerbatimChar"/>
        </w:rPr>
        <w:t xml:space="preserve">✓ Registro de Leads</w:t>
      </w:r>
      <w:r>
        <w:br/>
      </w:r>
      <w:r>
        <w:br/>
      </w:r>
      <w:r>
        <w:rPr>
          <w:rStyle w:val="VerbatimChar"/>
        </w:rPr>
        <w:t xml:space="preserve">✓ Asignación de Leads</w:t>
      </w:r>
      <w:r>
        <w:br/>
      </w:r>
      <w:r>
        <w:br/>
      </w:r>
      <w:r>
        <w:rPr>
          <w:rStyle w:val="VerbatimChar"/>
        </w:rPr>
        <w:t xml:space="preserve">✓ Registro de Llamadas</w:t>
      </w:r>
      <w:r>
        <w:br/>
      </w:r>
      <w:r>
        <w:br/>
      </w:r>
      <w:r>
        <w:rPr>
          <w:rStyle w:val="VerbatimChar"/>
        </w:rPr>
        <w:t xml:space="preserve">✓ Registro de WhatsApp</w:t>
      </w:r>
      <w:r>
        <w:br/>
      </w:r>
      <w:r>
        <w:br/>
      </w:r>
      <w:r>
        <w:rPr>
          <w:rStyle w:val="VerbatimChar"/>
        </w:rPr>
        <w:t xml:space="preserve">✓ Registro de Actividades</w:t>
      </w:r>
      <w:r>
        <w:br/>
      </w:r>
      <w:r>
        <w:br/>
      </w:r>
      <w:r>
        <w:rPr>
          <w:rStyle w:val="VerbatimChar"/>
        </w:rPr>
        <w:t xml:space="preserve">✓ Historial Comercial</w:t>
      </w:r>
    </w:p>
    <w:p>
      <w:r>
        <w:pict>
          <v:rect style="width:0;height:1.5pt" o:hralign="center" o:hrstd="t" o:hr="t"/>
        </w:pict>
      </w:r>
    </w:p>
    <w:bookmarkEnd w:id="27"/>
    <w:bookmarkStart w:id="28" w:name="operaciones"/>
    <w:p>
      <w:pPr>
        <w:pStyle w:val="Heading2"/>
      </w:pPr>
      <w:r>
        <w:t xml:space="preserve">Operaciones</w:t>
      </w:r>
    </w:p>
    <w:p>
      <w:pPr>
        <w:pStyle w:val="FirstParagraph"/>
      </w:pPr>
      <w:r>
        <w:t xml:space="preserve">Debe existir:</w:t>
      </w:r>
    </w:p>
    <w:p>
      <w:pPr>
        <w:pStyle w:val="SourceCode"/>
      </w:pPr>
      <w:r>
        <w:rPr>
          <w:rStyle w:val="VerbatimChar"/>
        </w:rPr>
        <w:t xml:space="preserve">✓ Creación de Casos</w:t>
      </w:r>
      <w:r>
        <w:br/>
      </w:r>
      <w:r>
        <w:br/>
      </w:r>
      <w:r>
        <w:rPr>
          <w:rStyle w:val="VerbatimChar"/>
        </w:rPr>
        <w:t xml:space="preserve">✓ Asignación de Casos</w:t>
      </w:r>
      <w:r>
        <w:br/>
      </w:r>
      <w:r>
        <w:br/>
      </w:r>
      <w:r>
        <w:rPr>
          <w:rStyle w:val="VerbatimChar"/>
        </w:rPr>
        <w:t xml:space="preserve">✓ Gestión de Expedientes</w:t>
      </w:r>
      <w:r>
        <w:br/>
      </w:r>
      <w:r>
        <w:br/>
      </w:r>
      <w:r>
        <w:rPr>
          <w:rStyle w:val="VerbatimChar"/>
        </w:rPr>
        <w:t xml:space="preserve">✓ Registro de Seguimientos</w:t>
      </w:r>
      <w:r>
        <w:br/>
      </w:r>
      <w:r>
        <w:br/>
      </w:r>
      <w:r>
        <w:rPr>
          <w:rStyle w:val="VerbatimChar"/>
        </w:rPr>
        <w:t xml:space="preserve">✓ Consulta de Estado</w:t>
      </w:r>
    </w:p>
    <w:p>
      <w:r>
        <w:pict>
          <v:rect style="width:0;height:1.5pt" o:hralign="center" o:hrstd="t" o:hr="t"/>
        </w:pict>
      </w:r>
    </w:p>
    <w:bookmarkEnd w:id="28"/>
    <w:bookmarkStart w:id="29" w:name="gestión-documental"/>
    <w:p>
      <w:pPr>
        <w:pStyle w:val="Heading2"/>
      </w:pPr>
      <w:r>
        <w:t xml:space="preserve">Gestión Documental</w:t>
      </w:r>
    </w:p>
    <w:p>
      <w:pPr>
        <w:pStyle w:val="FirstParagraph"/>
      </w:pPr>
      <w:r>
        <w:t xml:space="preserve">Debe existir:</w:t>
      </w:r>
    </w:p>
    <w:p>
      <w:pPr>
        <w:pStyle w:val="SourceCode"/>
      </w:pPr>
      <w:r>
        <w:rPr>
          <w:rStyle w:val="VerbatimChar"/>
        </w:rPr>
        <w:t xml:space="preserve">✓ Subida de Documentos</w:t>
      </w:r>
      <w:r>
        <w:br/>
      </w:r>
      <w:r>
        <w:br/>
      </w:r>
      <w:r>
        <w:rPr>
          <w:rStyle w:val="VerbatimChar"/>
        </w:rPr>
        <w:t xml:space="preserve">✓ Consulta de Documentos</w:t>
      </w:r>
      <w:r>
        <w:br/>
      </w:r>
      <w:r>
        <w:br/>
      </w:r>
      <w:r>
        <w:rPr>
          <w:rStyle w:val="VerbatimChar"/>
        </w:rPr>
        <w:t xml:space="preserve">✓ Asociación Documento → Expediente</w:t>
      </w:r>
      <w:r>
        <w:br/>
      </w:r>
      <w:r>
        <w:br/>
      </w:r>
      <w:r>
        <w:rPr>
          <w:rStyle w:val="VerbatimChar"/>
        </w:rPr>
        <w:t xml:space="preserve">✓ Organización en Google Drive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capacidades-técnicas-obligatorias"/>
    <w:p>
      <w:pPr>
        <w:pStyle w:val="Heading1"/>
      </w:pPr>
      <w:r>
        <w:t xml:space="preserve">Capacidades Técnicas Obligatorias</w:t>
      </w:r>
    </w:p>
    <w:bookmarkStart w:id="31" w:name="plataforma"/>
    <w:p>
      <w:pPr>
        <w:pStyle w:val="Heading2"/>
      </w:pPr>
      <w:r>
        <w:t xml:space="preserve">Plataforma</w:t>
      </w:r>
    </w:p>
    <w:p>
      <w:pPr>
        <w:pStyle w:val="FirstParagraph"/>
      </w:pPr>
      <w:r>
        <w:t xml:space="preserve">Debe existir:</w:t>
      </w:r>
    </w:p>
    <w:p>
      <w:pPr>
        <w:pStyle w:val="SourceCode"/>
      </w:pPr>
      <w:r>
        <w:rPr>
          <w:rStyle w:val="VerbatimChar"/>
        </w:rPr>
        <w:t xml:space="preserve">✓ Aplicación desplegada en Apps Script</w:t>
      </w:r>
      <w:r>
        <w:br/>
      </w:r>
      <w:r>
        <w:br/>
      </w:r>
      <w:r>
        <w:rPr>
          <w:rStyle w:val="VerbatimChar"/>
        </w:rPr>
        <w:t xml:space="preserve">✓ Acceso desde navegador</w:t>
      </w:r>
      <w:r>
        <w:br/>
      </w:r>
      <w:r>
        <w:br/>
      </w:r>
      <w:r>
        <w:rPr>
          <w:rStyle w:val="VerbatimChar"/>
        </w:rPr>
        <w:t xml:space="preserve">✓ Menú principal funcional</w:t>
      </w:r>
      <w:r>
        <w:br/>
      </w:r>
      <w:r>
        <w:br/>
      </w:r>
      <w:r>
        <w:rPr>
          <w:rStyle w:val="VerbatimChar"/>
        </w:rPr>
        <w:t xml:space="preserve">✓ Navegación entre módulos</w:t>
      </w:r>
    </w:p>
    <w:p>
      <w:r>
        <w:pict>
          <v:rect style="width:0;height:1.5pt" o:hralign="center" o:hrstd="t" o:hr="t"/>
        </w:pict>
      </w:r>
    </w:p>
    <w:bookmarkEnd w:id="31"/>
    <w:bookmarkStart w:id="32" w:name="persistencia"/>
    <w:p>
      <w:pPr>
        <w:pStyle w:val="Heading2"/>
      </w:pPr>
      <w:r>
        <w:t xml:space="preserve">Persistencia</w:t>
      </w:r>
    </w:p>
    <w:p>
      <w:pPr>
        <w:pStyle w:val="FirstParagraph"/>
      </w:pPr>
      <w:r>
        <w:t xml:space="preserve">Debe existir:</w:t>
      </w:r>
    </w:p>
    <w:p>
      <w:pPr>
        <w:pStyle w:val="SourceCode"/>
      </w:pPr>
      <w:r>
        <w:rPr>
          <w:rStyle w:val="VerbatimChar"/>
        </w:rPr>
        <w:t xml:space="preserve">✓ Google Sheets operativas</w:t>
      </w:r>
      <w:r>
        <w:br/>
      </w:r>
      <w:r>
        <w:br/>
      </w:r>
      <w:r>
        <w:rPr>
          <w:rStyle w:val="VerbatimChar"/>
        </w:rPr>
        <w:t xml:space="preserve">✓ IDs únicos</w:t>
      </w:r>
      <w:r>
        <w:br/>
      </w:r>
      <w:r>
        <w:br/>
      </w:r>
      <w:r>
        <w:rPr>
          <w:rStyle w:val="VerbatimChar"/>
        </w:rPr>
        <w:t xml:space="preserve">✓ Validación básica</w:t>
      </w:r>
      <w:r>
        <w:br/>
      </w:r>
      <w:r>
        <w:br/>
      </w:r>
      <w:r>
        <w:rPr>
          <w:rStyle w:val="VerbatimChar"/>
        </w:rPr>
        <w:t xml:space="preserve">✓ Integridad referencial básica</w:t>
      </w:r>
    </w:p>
    <w:p>
      <w:r>
        <w:pict>
          <v:rect style="width:0;height:1.5pt" o:hralign="center" o:hrstd="t" o:hr="t"/>
        </w:pict>
      </w:r>
    </w:p>
    <w:bookmarkEnd w:id="32"/>
    <w:bookmarkStart w:id="33" w:name="infraestructura"/>
    <w:p>
      <w:pPr>
        <w:pStyle w:val="Heading2"/>
      </w:pPr>
      <w:r>
        <w:t xml:space="preserve">Infraestructura</w:t>
      </w:r>
    </w:p>
    <w:p>
      <w:pPr>
        <w:pStyle w:val="FirstParagraph"/>
      </w:pPr>
      <w:r>
        <w:t xml:space="preserve">Debe existir:</w:t>
      </w:r>
    </w:p>
    <w:p>
      <w:pPr>
        <w:pStyle w:val="SourceCode"/>
      </w:pPr>
      <w:r>
        <w:rPr>
          <w:rStyle w:val="VerbatimChar"/>
        </w:rPr>
        <w:t xml:space="preserve">✓ Estructura de carpetas estable</w:t>
      </w:r>
      <w:r>
        <w:br/>
      </w:r>
      <w:r>
        <w:br/>
      </w:r>
      <w:r>
        <w:rPr>
          <w:rStyle w:val="VerbatimChar"/>
        </w:rPr>
        <w:t xml:space="preserve">✓ Organización automática de archivos</w:t>
      </w:r>
      <w:r>
        <w:br/>
      </w:r>
      <w:r>
        <w:br/>
      </w:r>
      <w:r>
        <w:rPr>
          <w:rStyle w:val="VerbatimChar"/>
        </w:rPr>
        <w:t xml:space="preserve">✓ Logs básicos</w:t>
      </w:r>
      <w:r>
        <w:br/>
      </w:r>
      <w:r>
        <w:br/>
      </w:r>
      <w:r>
        <w:rPr>
          <w:rStyle w:val="VerbatimChar"/>
        </w:rPr>
        <w:t xml:space="preserve">✓ Manejo básico de errores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seguridad-mínima"/>
    <w:p>
      <w:pPr>
        <w:pStyle w:val="Heading1"/>
      </w:pPr>
      <w:r>
        <w:t xml:space="preserve">Seguridad Mínima</w:t>
      </w:r>
    </w:p>
    <w:p>
      <w:pPr>
        <w:pStyle w:val="FirstParagraph"/>
      </w:pPr>
      <w:r>
        <w:t xml:space="preserve">Debe existir:</w:t>
      </w:r>
    </w:p>
    <w:p>
      <w:pPr>
        <w:pStyle w:val="SourceCode"/>
      </w:pPr>
      <w:r>
        <w:rPr>
          <w:rStyle w:val="VerbatimChar"/>
        </w:rPr>
        <w:t xml:space="preserve">✓ Autenticación Google Workspace</w:t>
      </w:r>
      <w:r>
        <w:br/>
      </w:r>
      <w:r>
        <w:br/>
      </w:r>
      <w:r>
        <w:rPr>
          <w:rStyle w:val="VerbatimChar"/>
        </w:rPr>
        <w:t xml:space="preserve">✓ Identificación del usuario</w:t>
      </w:r>
      <w:r>
        <w:br/>
      </w:r>
      <w:r>
        <w:br/>
      </w:r>
      <w:r>
        <w:rPr>
          <w:rStyle w:val="VerbatimChar"/>
        </w:rPr>
        <w:t xml:space="preserve">✓ Registro de usuario creador</w:t>
      </w:r>
      <w:r>
        <w:br/>
      </w:r>
      <w:r>
        <w:br/>
      </w:r>
      <w:r>
        <w:rPr>
          <w:rStyle w:val="VerbatimChar"/>
        </w:rPr>
        <w:t xml:space="preserve">✓ Registro de fecha de creación</w:t>
      </w:r>
    </w:p>
    <w:p>
      <w:r>
        <w:pict>
          <v:rect style="width:0;height:1.5pt" o:hralign="center" o:hrstd="t" o:hr="t"/>
        </w:pict>
      </w:r>
    </w:p>
    <w:bookmarkEnd w:id="35"/>
    <w:bookmarkStart w:id="36" w:name="reportes-mínimos"/>
    <w:p>
      <w:pPr>
        <w:pStyle w:val="Heading1"/>
      </w:pPr>
      <w:r>
        <w:t xml:space="preserve">Reportes Mínimos</w:t>
      </w:r>
    </w:p>
    <w:p>
      <w:pPr>
        <w:pStyle w:val="FirstParagraph"/>
      </w:pPr>
      <w:r>
        <w:t xml:space="preserve">Debe existir:</w:t>
      </w:r>
    </w:p>
    <w:p>
      <w:pPr>
        <w:pStyle w:val="SourceCode"/>
      </w:pPr>
      <w:r>
        <w:rPr>
          <w:rStyle w:val="VerbatimChar"/>
        </w:rPr>
        <w:t xml:space="preserve">✓ Leads registrados</w:t>
      </w:r>
      <w:r>
        <w:br/>
      </w:r>
      <w:r>
        <w:br/>
      </w:r>
      <w:r>
        <w:rPr>
          <w:rStyle w:val="VerbatimChar"/>
        </w:rPr>
        <w:t xml:space="preserve">✓ Casos activos</w:t>
      </w:r>
      <w:r>
        <w:br/>
      </w:r>
      <w:r>
        <w:br/>
      </w:r>
      <w:r>
        <w:rPr>
          <w:rStyle w:val="VerbatimChar"/>
        </w:rPr>
        <w:t xml:space="preserve">✓ Casos cerrados</w:t>
      </w:r>
      <w:r>
        <w:br/>
      </w:r>
      <w:r>
        <w:br/>
      </w:r>
      <w:r>
        <w:rPr>
          <w:rStyle w:val="VerbatimChar"/>
        </w:rPr>
        <w:t xml:space="preserve">✓ Documentos registrados</w:t>
      </w:r>
    </w:p>
    <w:p>
      <w:r>
        <w:pict>
          <v:rect style="width:0;height:1.5pt" o:hralign="center" o:hrstd="t" o:hr="t"/>
        </w:pict>
      </w:r>
    </w:p>
    <w:bookmarkEnd w:id="36"/>
    <w:bookmarkStart w:id="39" w:name="calidad-mínima"/>
    <w:p>
      <w:pPr>
        <w:pStyle w:val="Heading1"/>
      </w:pPr>
      <w:r>
        <w:t xml:space="preserve">Calidad Mínima</w:t>
      </w:r>
    </w:p>
    <w:p>
      <w:r>
        <w:pict>
          <v:rect style="width:0;height:1.5pt" o:hralign="center" o:hrstd="t" o:hr="t"/>
        </w:pict>
      </w:r>
    </w:p>
    <w:bookmarkStart w:id="37" w:name="estabilidad"/>
    <w:p>
      <w:pPr>
        <w:pStyle w:val="Heading2"/>
      </w:pPr>
      <w:r>
        <w:t xml:space="preserve">Estabilidad</w:t>
      </w:r>
    </w:p>
    <w:p>
      <w:pPr>
        <w:pStyle w:val="FirstParagraph"/>
      </w:pPr>
      <w:r>
        <w:t xml:space="preserve">La plataforma debe operar:</w:t>
      </w:r>
    </w:p>
    <w:p>
      <w:pPr>
        <w:pStyle w:val="SourceCode"/>
      </w:pPr>
      <w:r>
        <w:rPr>
          <w:rStyle w:val="VerbatimChar"/>
        </w:rPr>
        <w:t xml:space="preserve">✓ Sin errores críticos</w:t>
      </w:r>
      <w:r>
        <w:br/>
      </w:r>
      <w:r>
        <w:br/>
      </w:r>
      <w:r>
        <w:rPr>
          <w:rStyle w:val="VerbatimChar"/>
        </w:rPr>
        <w:t xml:space="preserve">✓ Sin corrupción de datos</w:t>
      </w:r>
      <w:r>
        <w:br/>
      </w:r>
      <w:r>
        <w:br/>
      </w:r>
      <w:r>
        <w:rPr>
          <w:rStyle w:val="VerbatimChar"/>
        </w:rPr>
        <w:t xml:space="preserve">✓ Sin pérdida de documentos</w:t>
      </w:r>
    </w:p>
    <w:p>
      <w:r>
        <w:pict>
          <v:rect style="width:0;height:1.5pt" o:hralign="center" o:hrstd="t" o:hr="t"/>
        </w:pict>
      </w:r>
    </w:p>
    <w:bookmarkEnd w:id="37"/>
    <w:bookmarkStart w:id="38" w:name="usabilidad"/>
    <w:p>
      <w:pPr>
        <w:pStyle w:val="Heading2"/>
      </w:pPr>
      <w:r>
        <w:t xml:space="preserve">Usabilidad</w:t>
      </w:r>
    </w:p>
    <w:p>
      <w:pPr>
        <w:pStyle w:val="FirstParagraph"/>
      </w:pPr>
      <w:r>
        <w:t xml:space="preserve">Los usuarios deben poder:</w:t>
      </w:r>
    </w:p>
    <w:p>
      <w:pPr>
        <w:pStyle w:val="SourceCode"/>
      </w:pPr>
      <w:r>
        <w:rPr>
          <w:rStyle w:val="VerbatimChar"/>
        </w:rPr>
        <w:t xml:space="preserve">✓ Crear registros</w:t>
      </w:r>
      <w:r>
        <w:br/>
      </w:r>
      <w:r>
        <w:br/>
      </w:r>
      <w:r>
        <w:rPr>
          <w:rStyle w:val="VerbatimChar"/>
        </w:rPr>
        <w:t xml:space="preserve">✓ Buscar registros</w:t>
      </w:r>
      <w:r>
        <w:br/>
      </w:r>
      <w:r>
        <w:br/>
      </w:r>
      <w:r>
        <w:rPr>
          <w:rStyle w:val="VerbatimChar"/>
        </w:rPr>
        <w:t xml:space="preserve">✓ Actualizar registros</w:t>
      </w:r>
      <w:r>
        <w:br/>
      </w:r>
      <w:r>
        <w:br/>
      </w:r>
      <w:r>
        <w:rPr>
          <w:rStyle w:val="VerbatimChar"/>
        </w:rPr>
        <w:t xml:space="preserve">✓ Consultar historial</w:t>
      </w:r>
    </w:p>
    <w:p>
      <w:pPr>
        <w:pStyle w:val="FirstParagraph"/>
      </w:pPr>
      <w:r>
        <w:t xml:space="preserve">sin asistencia técnica permanente.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exclusiones-del-release"/>
    <w:p>
      <w:pPr>
        <w:pStyle w:val="Heading1"/>
      </w:pPr>
      <w:r>
        <w:t xml:space="preserve">Exclusiones Del Release</w:t>
      </w:r>
    </w:p>
    <w:p>
      <w:pPr>
        <w:pStyle w:val="FirstParagraph"/>
      </w:pPr>
      <w:r>
        <w:t xml:space="preserve">Las siguientes capacidades NO son obligatorias para Go Live.</w:t>
      </w:r>
    </w:p>
    <w:p>
      <w:r>
        <w:pict>
          <v:rect style="width:0;height:1.5pt" o:hralign="center" o:hrstd="t" o:hr="t"/>
        </w:pict>
      </w:r>
    </w:p>
    <w:bookmarkStart w:id="40" w:name="finanzas-avanzadas"/>
    <w:p>
      <w:pPr>
        <w:pStyle w:val="Heading2"/>
      </w:pPr>
      <w:r>
        <w:t xml:space="preserve">Finanzas Avanzadas</w:t>
      </w:r>
    </w:p>
    <w:p>
      <w:pPr>
        <w:pStyle w:val="SourceCode"/>
      </w:pPr>
      <w:r>
        <w:rPr>
          <w:rStyle w:val="VerbatimChar"/>
        </w:rPr>
        <w:t xml:space="preserve">✗ Contabilidad General</w:t>
      </w:r>
      <w:r>
        <w:br/>
      </w:r>
      <w:r>
        <w:br/>
      </w:r>
      <w:r>
        <w:rPr>
          <w:rStyle w:val="VerbatimChar"/>
        </w:rPr>
        <w:t xml:space="preserve">✗ Centros de Costo</w:t>
      </w:r>
      <w:r>
        <w:br/>
      </w:r>
      <w:r>
        <w:br/>
      </w:r>
      <w:r>
        <w:rPr>
          <w:rStyle w:val="VerbatimChar"/>
        </w:rPr>
        <w:t xml:space="preserve">✗ Tesorería</w:t>
      </w:r>
      <w:r>
        <w:br/>
      </w:r>
      <w:r>
        <w:br/>
      </w:r>
      <w:r>
        <w:rPr>
          <w:rStyle w:val="VerbatimChar"/>
        </w:rPr>
        <w:t xml:space="preserve">✗ Controlling</w:t>
      </w:r>
    </w:p>
    <w:p>
      <w:r>
        <w:pict>
          <v:rect style="width:0;height:1.5pt" o:hralign="center" o:hrstd="t" o:hr="t"/>
        </w:pict>
      </w:r>
    </w:p>
    <w:bookmarkEnd w:id="40"/>
    <w:bookmarkStart w:id="41" w:name="rrhh-avanzado"/>
    <w:p>
      <w:pPr>
        <w:pStyle w:val="Heading2"/>
      </w:pPr>
      <w:r>
        <w:t xml:space="preserve">RRHH Avanzado</w:t>
      </w:r>
    </w:p>
    <w:p>
      <w:pPr>
        <w:pStyle w:val="SourceCode"/>
      </w:pPr>
      <w:r>
        <w:rPr>
          <w:rStyle w:val="VerbatimChar"/>
        </w:rPr>
        <w:t xml:space="preserve">✗ Nómina</w:t>
      </w:r>
      <w:r>
        <w:br/>
      </w:r>
      <w:r>
        <w:br/>
      </w:r>
      <w:r>
        <w:rPr>
          <w:rStyle w:val="VerbatimChar"/>
        </w:rPr>
        <w:t xml:space="preserve">✗ Vacaciones</w:t>
      </w:r>
      <w:r>
        <w:br/>
      </w:r>
      <w:r>
        <w:br/>
      </w:r>
      <w:r>
        <w:rPr>
          <w:rStyle w:val="VerbatimChar"/>
        </w:rPr>
        <w:t xml:space="preserve">✗ Evaluaciones</w:t>
      </w:r>
    </w:p>
    <w:p>
      <w:r>
        <w:pict>
          <v:rect style="width:0;height:1.5pt" o:hralign="center" o:hrstd="t" o:hr="t"/>
        </w:pict>
      </w:r>
    </w:p>
    <w:bookmarkEnd w:id="41"/>
    <w:bookmarkStart w:id="42" w:name="activos-avanzados"/>
    <w:p>
      <w:pPr>
        <w:pStyle w:val="Heading2"/>
      </w:pPr>
      <w:r>
        <w:t xml:space="preserve">Activos Avanzados</w:t>
      </w:r>
    </w:p>
    <w:p>
      <w:pPr>
        <w:pStyle w:val="SourceCode"/>
      </w:pPr>
      <w:r>
        <w:rPr>
          <w:rStyle w:val="VerbatimChar"/>
        </w:rPr>
        <w:t xml:space="preserve">✗ Depreciaciones</w:t>
      </w:r>
      <w:r>
        <w:br/>
      </w:r>
      <w:r>
        <w:br/>
      </w:r>
      <w:r>
        <w:rPr>
          <w:rStyle w:val="VerbatimChar"/>
        </w:rPr>
        <w:t xml:space="preserve">✗ Mantenimiento</w:t>
      </w:r>
      <w:r>
        <w:br/>
      </w:r>
      <w:r>
        <w:br/>
      </w:r>
      <w:r>
        <w:rPr>
          <w:rStyle w:val="VerbatimChar"/>
        </w:rPr>
        <w:t xml:space="preserve">✗ Inventario físico</w:t>
      </w:r>
    </w:p>
    <w:p>
      <w:r>
        <w:pict>
          <v:rect style="width:0;height:1.5pt" o:hralign="center" o:hrstd="t" o:hr="t"/>
        </w:pict>
      </w:r>
    </w:p>
    <w:bookmarkEnd w:id="42"/>
    <w:bookmarkStart w:id="43" w:name="inteligencia-artificial"/>
    <w:p>
      <w:pPr>
        <w:pStyle w:val="Heading2"/>
      </w:pPr>
      <w:r>
        <w:t xml:space="preserve">Inteligencia Artificial</w:t>
      </w:r>
    </w:p>
    <w:p>
      <w:pPr>
        <w:pStyle w:val="SourceCode"/>
      </w:pPr>
      <w:r>
        <w:rPr>
          <w:rStyle w:val="VerbatimChar"/>
        </w:rPr>
        <w:t xml:space="preserve">✗ Clasificación automática</w:t>
      </w:r>
      <w:r>
        <w:br/>
      </w:r>
      <w:r>
        <w:br/>
      </w:r>
      <w:r>
        <w:rPr>
          <w:rStyle w:val="VerbatimChar"/>
        </w:rPr>
        <w:t xml:space="preserve">✗ Respuestas automáticas</w:t>
      </w:r>
      <w:r>
        <w:br/>
      </w:r>
      <w:r>
        <w:br/>
      </w:r>
      <w:r>
        <w:rPr>
          <w:rStyle w:val="VerbatimChar"/>
        </w:rPr>
        <w:t xml:space="preserve">✗ Resumen automático</w:t>
      </w:r>
      <w:r>
        <w:br/>
      </w:r>
      <w:r>
        <w:br/>
      </w:r>
      <w:r>
        <w:rPr>
          <w:rStyle w:val="VerbatimChar"/>
        </w:rPr>
        <w:t xml:space="preserve">✗ Chat corporativo</w:t>
      </w:r>
    </w:p>
    <w:p>
      <w:r>
        <w:pict>
          <v:rect style="width:0;height:1.5pt" o:hralign="center" o:hrstd="t" o:hr="t"/>
        </w:pict>
      </w:r>
    </w:p>
    <w:bookmarkEnd w:id="43"/>
    <w:bookmarkStart w:id="44" w:name="analytics-avanzado"/>
    <w:p>
      <w:pPr>
        <w:pStyle w:val="Heading2"/>
      </w:pPr>
      <w:r>
        <w:t xml:space="preserve">Analytics Avanzado</w:t>
      </w:r>
    </w:p>
    <w:p>
      <w:pPr>
        <w:pStyle w:val="SourceCode"/>
      </w:pPr>
      <w:r>
        <w:rPr>
          <w:rStyle w:val="VerbatimChar"/>
        </w:rPr>
        <w:t xml:space="preserve">✗ BI Corporativo</w:t>
      </w:r>
      <w:r>
        <w:br/>
      </w:r>
      <w:r>
        <w:br/>
      </w:r>
      <w:r>
        <w:rPr>
          <w:rStyle w:val="VerbatimChar"/>
        </w:rPr>
        <w:t xml:space="preserve">✗ Dashboards ejecutivos</w:t>
      </w:r>
      <w:r>
        <w:br/>
      </w:r>
      <w:r>
        <w:br/>
      </w:r>
      <w:r>
        <w:rPr>
          <w:rStyle w:val="VerbatimChar"/>
        </w:rPr>
        <w:t xml:space="preserve">✗ KPI avanzados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criterios-de-aceptación"/>
    <w:p>
      <w:pPr>
        <w:pStyle w:val="Heading1"/>
      </w:pPr>
      <w:r>
        <w:t xml:space="preserve">Criterios De Aceptación</w:t>
      </w:r>
    </w:p>
    <w:p>
      <w:pPr>
        <w:pStyle w:val="FirstParagraph"/>
      </w:pPr>
      <w:r>
        <w:t xml:space="preserve">R1 se considera completado cuando:</w:t>
      </w:r>
    </w:p>
    <w:p>
      <w:pPr>
        <w:pStyle w:val="SourceCode"/>
      </w:pPr>
      <w:r>
        <w:rPr>
          <w:rStyle w:val="VerbatimChar"/>
        </w:rPr>
        <w:t xml:space="preserve">✓ Todos los criterios obligatorios estén operativos</w:t>
      </w:r>
      <w:r>
        <w:br/>
      </w:r>
      <w:r>
        <w:br/>
      </w:r>
      <w:r>
        <w:rPr>
          <w:rStyle w:val="VerbatimChar"/>
        </w:rPr>
        <w:t xml:space="preserve">✓ Los usuarios ejecuten operaciones reales</w:t>
      </w:r>
      <w:r>
        <w:br/>
      </w:r>
      <w:r>
        <w:br/>
      </w:r>
      <w:r>
        <w:rPr>
          <w:rStyle w:val="VerbatimChar"/>
        </w:rPr>
        <w:t xml:space="preserve">✓ Los datos estén centralizados</w:t>
      </w:r>
      <w:r>
        <w:br/>
      </w:r>
      <w:r>
        <w:br/>
      </w:r>
      <w:r>
        <w:rPr>
          <w:rStyle w:val="VerbatimChar"/>
        </w:rPr>
        <w:t xml:space="preserve">✓ Los documentos estén centralizados</w:t>
      </w:r>
      <w:r>
        <w:br/>
      </w:r>
      <w:r>
        <w:br/>
      </w:r>
      <w:r>
        <w:rPr>
          <w:rStyle w:val="VerbatimChar"/>
        </w:rPr>
        <w:t xml:space="preserve">✓ La operación diaria utilice el ERP</w:t>
      </w:r>
    </w:p>
    <w:p>
      <w:r>
        <w:pict>
          <v:rect style="width:0;height:1.5pt" o:hralign="center" o:hrstd="t" o:hr="t"/>
        </w:pict>
      </w:r>
    </w:p>
    <w:bookmarkEnd w:id="46"/>
    <w:bookmarkStart w:id="47" w:name="indicadores-de-go-live"/>
    <w:p>
      <w:pPr>
        <w:pStyle w:val="Heading1"/>
      </w:pPr>
      <w:r>
        <w:t xml:space="preserve">Indicadores De Go Live</w:t>
      </w:r>
    </w:p>
    <w:p>
      <w:pPr>
        <w:pStyle w:val="FirstParagraph"/>
      </w:pPr>
      <w:r>
        <w:t xml:space="preserve">Durante los primeros días de operación deben observarse:</w:t>
      </w:r>
    </w:p>
    <w:p>
      <w:pPr>
        <w:pStyle w:val="SourceCode"/>
      </w:pPr>
      <w:r>
        <w:rPr>
          <w:rStyle w:val="VerbatimChar"/>
        </w:rPr>
        <w:t xml:space="preserve">✓ Leads registrados en ERP</w:t>
      </w:r>
      <w:r>
        <w:br/>
      </w:r>
      <w:r>
        <w:br/>
      </w:r>
      <w:r>
        <w:rPr>
          <w:rStyle w:val="VerbatimChar"/>
        </w:rPr>
        <w:t xml:space="preserve">✓ Casos creados en ERP</w:t>
      </w:r>
      <w:r>
        <w:br/>
      </w:r>
      <w:r>
        <w:br/>
      </w:r>
      <w:r>
        <w:rPr>
          <w:rStyle w:val="VerbatimChar"/>
        </w:rPr>
        <w:t xml:space="preserve">✓ Documentos cargados en ERP</w:t>
      </w:r>
      <w:r>
        <w:br/>
      </w:r>
      <w:r>
        <w:br/>
      </w:r>
      <w:r>
        <w:rPr>
          <w:rStyle w:val="VerbatimChar"/>
        </w:rPr>
        <w:t xml:space="preserve">✓ Usuarios activos utilizando la plataforma</w:t>
      </w:r>
    </w:p>
    <w:p>
      <w:r>
        <w:pict>
          <v:rect style="width:0;height:1.5pt" o:hralign="center" o:hrstd="t" o:hr="t"/>
        </w:pict>
      </w:r>
    </w:p>
    <w:bookmarkEnd w:id="47"/>
    <w:bookmarkStart w:id="48" w:name="definición-oficial-de-éxito"/>
    <w:p>
      <w:pPr>
        <w:pStyle w:val="Heading1"/>
      </w:pPr>
      <w:r>
        <w:t xml:space="preserve">Definición Oficial De Éxito</w:t>
      </w:r>
    </w:p>
    <w:p>
      <w:pPr>
        <w:pStyle w:val="FirstParagraph"/>
      </w:pPr>
      <w:r>
        <w:t xml:space="preserve">El Release R1 será considerado exitoso cuando WordClass y RapiVisa puedan ejecutar su operación diaria principal desde el ERP sin depender de archivos dispersos, procesos manuales o información fragmentada.</w:t>
      </w:r>
    </w:p>
    <w:p>
      <w:r>
        <w:pict>
          <v:rect style="width:0;height:1.5pt" o:hralign="center" o:hrstd="t" o:hr="t"/>
        </w:pict>
      </w:r>
    </w:p>
    <w:bookmarkEnd w:id="48"/>
    <w:bookmarkStart w:id="49" w:name="principio-final"/>
    <w:p>
      <w:pPr>
        <w:pStyle w:val="Heading1"/>
      </w:pPr>
      <w:r>
        <w:t xml:space="preserve">Principio Final</w:t>
      </w:r>
    </w:p>
    <w:p>
      <w:pPr>
        <w:pStyle w:val="FirstParagraph"/>
      </w:pPr>
      <w:r>
        <w:t xml:space="preserve">Un ERP genera valor cuando es utilizado.</w:t>
      </w:r>
    </w:p>
    <w:p>
      <w:pPr>
        <w:pStyle w:val="BodyText"/>
      </w:pPr>
      <w:r>
        <w:t xml:space="preserve">No cuando está terminado.</w:t>
      </w:r>
    </w:p>
    <w:p>
      <w:pPr>
        <w:pStyle w:val="BodyText"/>
      </w:pPr>
      <w:r>
        <w:t xml:space="preserve">La adopción operativa es el verdadero criterio de éxito del Release R1.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2026-06-16T16:33:39Z</dcterms:created>
  <dcterms:modified xsi:type="dcterms:W3CDTF">2026-06-16T16:33:39Z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