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3"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sz w:val="20"/>
                <w:szCs w:val="20"/>
                <w:rtl w:val="0"/>
              </w:rPr>
              <w:t xml:space="preserve">MiRutApp — aplicación móvil de información colaborativa sobre recorridos rurales e interurbanos.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sz w:val="20"/>
                <w:szCs w:val="20"/>
                <w:rtl w:val="0"/>
              </w:rPr>
              <w:t xml:space="preserve">Desarrollo de aplicaciones móviles y backend, arquitectura de software, bases de datos, aseguramiento de calidad, seguridad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numPr>
                <w:ilvl w:val="0"/>
                <w:numId w:val="3"/>
              </w:numPr>
              <w:spacing w:after="0" w:afterAutospacing="0"/>
              <w:ind w:left="720" w:hanging="360"/>
              <w:rPr>
                <w:sz w:val="20"/>
                <w:szCs w:val="20"/>
                <w:u w:val="none"/>
              </w:rPr>
            </w:pPr>
            <w:r w:rsidDel="00000000" w:rsidR="00000000" w:rsidRPr="00000000">
              <w:rPr>
                <w:sz w:val="20"/>
                <w:szCs w:val="20"/>
                <w:rtl w:val="0"/>
              </w:rPr>
              <w:t xml:space="preserve">Levantamiento y análisis de requerimientos para identificar necesidades de estudiantes y trabajadores que viajan entre Peñaflor y Santiago.</w:t>
            </w:r>
          </w:p>
          <w:p w:rsidR="00000000" w:rsidDel="00000000" w:rsidP="00000000" w:rsidRDefault="00000000" w:rsidRPr="00000000" w14:paraId="00000015">
            <w:pPr>
              <w:numPr>
                <w:ilvl w:val="0"/>
                <w:numId w:val="4"/>
              </w:numPr>
              <w:spacing w:after="0" w:afterAutospacing="0"/>
              <w:ind w:left="720" w:hanging="360"/>
              <w:rPr>
                <w:sz w:val="20"/>
                <w:szCs w:val="20"/>
                <w:u w:val="none"/>
              </w:rPr>
            </w:pPr>
            <w:r w:rsidDel="00000000" w:rsidR="00000000" w:rsidRPr="00000000">
              <w:rPr>
                <w:sz w:val="20"/>
                <w:szCs w:val="20"/>
                <w:rtl w:val="0"/>
              </w:rPr>
              <w:t xml:space="preserve">Diseño y programación de interfaces móviles y servicios de backend, con organización modular y comunicación mediante API REST.</w:t>
            </w:r>
          </w:p>
          <w:p w:rsidR="00000000" w:rsidDel="00000000" w:rsidP="00000000" w:rsidRDefault="00000000" w:rsidRPr="00000000" w14:paraId="00000016">
            <w:pPr>
              <w:numPr>
                <w:ilvl w:val="0"/>
                <w:numId w:val="5"/>
              </w:numPr>
              <w:spacing w:after="0" w:afterAutospacing="0"/>
              <w:ind w:left="720" w:hanging="360"/>
              <w:rPr>
                <w:sz w:val="20"/>
                <w:szCs w:val="20"/>
                <w:u w:val="none"/>
              </w:rPr>
            </w:pPr>
            <w:r w:rsidDel="00000000" w:rsidR="00000000" w:rsidRPr="00000000">
              <w:rPr>
                <w:sz w:val="20"/>
                <w:szCs w:val="20"/>
                <w:rtl w:val="0"/>
              </w:rPr>
              <w:t xml:space="preserve">Modelamiento de datos relacionales y geoespaciales mediante migraciones SQL diseñadas para PostgreSQL y PostGIS.</w:t>
            </w:r>
          </w:p>
          <w:p w:rsidR="00000000" w:rsidDel="00000000" w:rsidP="00000000" w:rsidRDefault="00000000" w:rsidRPr="00000000" w14:paraId="00000017">
            <w:pPr>
              <w:numPr>
                <w:ilvl w:val="0"/>
                <w:numId w:val="1"/>
              </w:numPr>
              <w:spacing w:after="0" w:afterAutospacing="0"/>
              <w:ind w:left="720" w:hanging="360"/>
              <w:rPr>
                <w:sz w:val="20"/>
                <w:szCs w:val="20"/>
                <w:u w:val="none"/>
              </w:rPr>
            </w:pPr>
            <w:r w:rsidDel="00000000" w:rsidR="00000000" w:rsidRPr="00000000">
              <w:rPr>
                <w:sz w:val="20"/>
                <w:szCs w:val="20"/>
                <w:rtl w:val="0"/>
              </w:rPr>
              <w:t xml:space="preserve">Planificación iterativa mediante Scrum y seguimiento visual de actividades con Kanban.</w:t>
            </w:r>
          </w:p>
          <w:p w:rsidR="00000000" w:rsidDel="00000000" w:rsidP="00000000" w:rsidRDefault="00000000" w:rsidRPr="00000000" w14:paraId="00000018">
            <w:pPr>
              <w:numPr>
                <w:ilvl w:val="0"/>
                <w:numId w:val="2"/>
              </w:numPr>
              <w:spacing w:after="0" w:afterAutospacing="0"/>
              <w:ind w:left="720" w:hanging="360"/>
              <w:rPr>
                <w:sz w:val="20"/>
                <w:szCs w:val="20"/>
                <w:u w:val="none"/>
              </w:rPr>
            </w:pPr>
            <w:r w:rsidDel="00000000" w:rsidR="00000000" w:rsidRPr="00000000">
              <w:rPr>
                <w:sz w:val="20"/>
                <w:szCs w:val="20"/>
                <w:rtl w:val="0"/>
              </w:rPr>
              <w:t xml:space="preserve">Aplicación de controles de seguridad, pruebas de software y revisión de resultados para identificar defectos y limitaciones.</w:t>
            </w:r>
          </w:p>
          <w:p w:rsidR="00000000" w:rsidDel="00000000" w:rsidP="00000000" w:rsidRDefault="00000000" w:rsidRPr="00000000" w14:paraId="00000019">
            <w:pPr>
              <w:numPr>
                <w:ilvl w:val="0"/>
                <w:numId w:val="2"/>
              </w:numPr>
              <w:ind w:left="720" w:hanging="360"/>
              <w:rPr>
                <w:sz w:val="20"/>
                <w:szCs w:val="20"/>
                <w:u w:val="none"/>
              </w:rPr>
            </w:pPr>
            <w:r w:rsidDel="00000000" w:rsidR="00000000" w:rsidRPr="00000000">
              <w:rPr>
                <w:sz w:val="20"/>
                <w:szCs w:val="20"/>
                <w:rtl w:val="0"/>
              </w:rPr>
              <w:t xml:space="preserve">Trabajo colaborativo, resolución de problemas técnicos y documentación de decisiones y mejoras.</w:t>
            </w:r>
            <w:r w:rsidDel="00000000" w:rsidR="00000000" w:rsidRPr="00000000">
              <w:rPr>
                <w:rtl w:val="0"/>
              </w:rPr>
            </w:r>
          </w:p>
        </w:tc>
      </w:tr>
    </w:tbl>
    <w:p w:rsidR="00000000" w:rsidDel="00000000" w:rsidP="00000000" w:rsidRDefault="00000000" w:rsidRPr="00000000" w14:paraId="0000001A">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E">
            <w:pPr>
              <w:spacing w:after="0" w:line="240" w:lineRule="auto"/>
              <w:ind w:left="720" w:firstLine="0"/>
              <w:rPr>
                <w:sz w:val="18"/>
                <w:szCs w:val="18"/>
              </w:rPr>
            </w:pPr>
            <w:r w:rsidDel="00000000" w:rsidR="00000000" w:rsidRPr="00000000">
              <w:rPr>
                <w:sz w:val="18"/>
                <w:szCs w:val="18"/>
                <w:rtl w:val="0"/>
              </w:rPr>
              <w:t xml:space="preserve">MiRutApp surge de una necesidad identificada por el equipo: quienes utilizan buses rurales e interurbanos no siempre encuentran información clara y oportuna sobre los recorridos, retrasos, desvíos o accidentes que afectan sus viajes. El proyecto se centra inicialmente en el corredor Peñaflor–Santiago, utilizado diariamente por estudiantes y trabajadores. La falta de información genera incertidumbre y puede dificultar la planificación de los traslados.</w:t>
            </w:r>
          </w:p>
          <w:p w:rsidR="00000000" w:rsidDel="00000000" w:rsidP="00000000" w:rsidRDefault="00000000" w:rsidRPr="00000000" w14:paraId="0000001F">
            <w:pPr>
              <w:spacing w:after="0" w:line="240" w:lineRule="auto"/>
              <w:ind w:left="720" w:firstLine="0"/>
              <w:rPr>
                <w:sz w:val="18"/>
                <w:szCs w:val="18"/>
              </w:rPr>
            </w:pPr>
            <w:r w:rsidDel="00000000" w:rsidR="00000000" w:rsidRPr="00000000">
              <w:rPr>
                <w:rtl w:val="0"/>
              </w:rPr>
            </w:r>
          </w:p>
          <w:p w:rsidR="00000000" w:rsidDel="00000000" w:rsidP="00000000" w:rsidRDefault="00000000" w:rsidRPr="00000000" w14:paraId="00000020">
            <w:pPr>
              <w:spacing w:after="0" w:line="240" w:lineRule="auto"/>
              <w:ind w:left="720" w:firstLine="0"/>
              <w:rPr>
                <w:sz w:val="18"/>
                <w:szCs w:val="18"/>
              </w:rPr>
            </w:pPr>
            <w:r w:rsidDel="00000000" w:rsidR="00000000" w:rsidRPr="00000000">
              <w:rPr>
                <w:sz w:val="18"/>
                <w:szCs w:val="18"/>
                <w:rtl w:val="0"/>
              </w:rPr>
              <w:t xml:space="preserve">El análisis inicial del equipo consideró las limitaciones observadas en herramientas de mapas y movilidad para zonas fuera de la red urbana principal. Frente a esto, MiRutApp propone consultar recorridos, guardar rutas de interés y compartir incidentes asociados a un trayecto, con futuras alertas personalizadas y validación de información aportada por pasajeros.</w:t>
            </w:r>
          </w:p>
          <w:p w:rsidR="00000000" w:rsidDel="00000000" w:rsidP="00000000" w:rsidRDefault="00000000" w:rsidRPr="00000000" w14:paraId="00000021">
            <w:pPr>
              <w:spacing w:after="0" w:line="240" w:lineRule="auto"/>
              <w:ind w:left="720" w:firstLine="0"/>
              <w:rPr>
                <w:sz w:val="18"/>
                <w:szCs w:val="18"/>
              </w:rPr>
            </w:pPr>
            <w:r w:rsidDel="00000000" w:rsidR="00000000" w:rsidRPr="00000000">
              <w:rPr>
                <w:rtl w:val="0"/>
              </w:rPr>
            </w:r>
          </w:p>
          <w:p w:rsidR="00000000" w:rsidDel="00000000" w:rsidP="00000000" w:rsidRDefault="00000000" w:rsidRPr="00000000" w14:paraId="00000022">
            <w:pPr>
              <w:spacing w:after="0" w:line="240" w:lineRule="auto"/>
              <w:ind w:left="720" w:firstLine="0"/>
              <w:rPr>
                <w:sz w:val="18"/>
                <w:szCs w:val="18"/>
              </w:rPr>
            </w:pPr>
            <w:r w:rsidDel="00000000" w:rsidR="00000000" w:rsidRPr="00000000">
              <w:rPr>
                <w:sz w:val="18"/>
                <w:szCs w:val="18"/>
                <w:rtl w:val="0"/>
              </w:rPr>
              <w:t xml:space="preserve">Es relevante para Ingeniería en Informática porque requiere transformar una necesidad social en una solución de software: diseñar pantallas comprensibles, organizar servicios, gestionar datos, proteger la información de ubicación y realizar pruebas. El aporte conseguido hasta este corte es un prototipo navegable y una base de servicios y modelos que permiten continuar el desarrollo. No se han demostrado todavía beneficios medidos en usuarios reales ni resultados de un piloto en terreno.</w:t>
            </w:r>
          </w:p>
          <w:p w:rsidR="00000000" w:rsidDel="00000000" w:rsidP="00000000" w:rsidRDefault="00000000" w:rsidRPr="00000000" w14:paraId="00000023">
            <w:pPr>
              <w:spacing w:after="0" w:line="240" w:lineRule="auto"/>
              <w:ind w:left="720" w:firstLine="0"/>
              <w:jc w:val="both"/>
              <w:rPr>
                <w:i w:val="1"/>
                <w:iCs w:val="1"/>
                <w:sz w:val="18"/>
                <w:szCs w:val="18"/>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rPr>
                <w:rFonts w:ascii="Calibri" w:cs="Calibri" w:eastAsia="Calibri" w:hAnsi="Calibri"/>
                <w:b w:val="0"/>
                <w:bCs w:val="0"/>
                <w:smallCaps w:val="0"/>
                <w:strike w:val="0"/>
                <w:sz w:val="18"/>
                <w:szCs w:val="18"/>
                <w:u w:val="none"/>
                <w:shd w:fill="auto" w:val="clear"/>
                <w:vertAlign w:val="baseline"/>
              </w:rPr>
            </w:pPr>
            <w:r w:rsidDel="00000000" w:rsidR="00000000" w:rsidRPr="00000000">
              <w:rPr>
                <w:sz w:val="18"/>
                <w:szCs w:val="18"/>
                <w:rtl w:val="0"/>
              </w:rPr>
              <w:t xml:space="preserve">Desarrollar y evaluar progresivamente MiRutApp como una plataforma móvil colaborativa para consultar rutas rurales e interurbanas y comunicar incidentes relevantes de viaje, comenzando con el corredor Peñaflor–Santiago.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8">
            <w:pPr>
              <w:ind w:left="720" w:firstLine="0"/>
              <w:rPr>
                <w:sz w:val="18"/>
                <w:szCs w:val="18"/>
              </w:rPr>
            </w:pPr>
            <w:r w:rsidDel="00000000" w:rsidR="00000000" w:rsidRPr="00000000">
              <w:rPr>
                <w:sz w:val="18"/>
                <w:szCs w:val="18"/>
                <w:rtl w:val="0"/>
              </w:rPr>
              <w:t xml:space="preserve">El equipo definió Scrum con siete sprints de 14 días, complementado con un tablero Kanban para organizar tareas en desarrollo, revisión, pruebas y bloqueos. La planificación permite dividir el proyecto en entregas pequeñas y corregir prioridades cuando una integración resulta más compleja de lo previsto. No se cuenta con actas suficientes para afirmar que todas las ceremonias de Scrum se realizaron conforme a lo planificado.</w:t>
            </w:r>
          </w:p>
          <w:p w:rsidR="00000000" w:rsidDel="00000000" w:rsidP="00000000" w:rsidRDefault="00000000" w:rsidRPr="00000000" w14:paraId="00000029">
            <w:pPr>
              <w:ind w:left="720" w:firstLine="0"/>
              <w:rPr>
                <w:sz w:val="18"/>
                <w:szCs w:val="18"/>
              </w:rPr>
            </w:pPr>
            <w:r w:rsidDel="00000000" w:rsidR="00000000" w:rsidRPr="00000000">
              <w:rPr>
                <w:sz w:val="18"/>
                <w:szCs w:val="18"/>
                <w:rtl w:val="0"/>
              </w:rPr>
              <w:t xml:space="preserve">Se eligió este enfoque porque MiRutApp reúne varias partes que deben funcionar juntas: interfaz móvil, API, almacenamiento de rutas, geolocalización, reportes y notificaciones. Construir y revisar incrementos reduce el riesgo de descubrir al final que una pantalla funciona solo como demostración o que una regla todavía no está conectada al sistema.</w:t>
            </w:r>
          </w:p>
          <w:p w:rsidR="00000000" w:rsidDel="00000000" w:rsidP="00000000" w:rsidRDefault="00000000" w:rsidRPr="00000000" w14:paraId="0000002A">
            <w:pPr>
              <w:ind w:left="720" w:firstLine="0"/>
              <w:rPr>
                <w:sz w:val="18"/>
                <w:szCs w:val="18"/>
              </w:rPr>
            </w:pPr>
            <w:r w:rsidDel="00000000" w:rsidR="00000000" w:rsidRPr="00000000">
              <w:rPr>
                <w:sz w:val="18"/>
                <w:szCs w:val="18"/>
                <w:rtl w:val="0"/>
              </w:rPr>
              <w:t xml:space="preserve">En el seguimiento se realizó un ajuste de prioridades, no un cambio de metodología: completar primero el flujo principal de rutas y reportes con datos persistentes, después validar ubicación y participación comunitaria, y finalmente realizar pruebas integradas y piloto.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C">
            <w:pPr>
              <w:rPr>
                <w:sz w:val="18"/>
                <w:szCs w:val="18"/>
              </w:rPr>
            </w:pPr>
            <w:r w:rsidDel="00000000" w:rsidR="00000000" w:rsidRPr="00000000">
              <w:rPr>
                <w:sz w:val="18"/>
                <w:szCs w:val="18"/>
                <w:rtl w:val="0"/>
              </w:rPr>
              <w:t xml:space="preserve">print 1 · Sem. 1–2</w:t>
            </w:r>
          </w:p>
          <w:p w:rsidR="00000000" w:rsidDel="00000000" w:rsidP="00000000" w:rsidRDefault="00000000" w:rsidRPr="00000000" w14:paraId="0000002D">
            <w:pPr>
              <w:rPr>
                <w:sz w:val="18"/>
                <w:szCs w:val="18"/>
              </w:rPr>
            </w:pPr>
            <w:r w:rsidDel="00000000" w:rsidR="00000000" w:rsidRPr="00000000">
              <w:rPr>
                <w:sz w:val="18"/>
                <w:szCs w:val="18"/>
                <w:rtl w:val="0"/>
              </w:rPr>
              <w:t xml:space="preserve">Planificación de rutas piloto, arquitectura y modelo espacial. Existen migraciones SQL y estructura de backend, sin base operativa comprobada.</w:t>
            </w:r>
          </w:p>
          <w:p w:rsidR="00000000" w:rsidDel="00000000" w:rsidP="00000000" w:rsidRDefault="00000000" w:rsidRPr="00000000" w14:paraId="0000002E">
            <w:pPr>
              <w:rPr>
                <w:sz w:val="18"/>
                <w:szCs w:val="18"/>
              </w:rPr>
            </w:pPr>
            <w:r w:rsidDel="00000000" w:rsidR="00000000" w:rsidRPr="00000000">
              <w:rPr>
                <w:sz w:val="18"/>
                <w:szCs w:val="18"/>
                <w:rtl w:val="0"/>
              </w:rPr>
              <w:t xml:space="preserve">(Avance de diseño / parcial)</w:t>
            </w:r>
          </w:p>
          <w:p w:rsidR="00000000" w:rsidDel="00000000" w:rsidP="00000000" w:rsidRDefault="00000000" w:rsidRPr="00000000" w14:paraId="0000002F">
            <w:pPr>
              <w:rPr>
                <w:sz w:val="18"/>
                <w:szCs w:val="18"/>
              </w:rPr>
            </w:pPr>
            <w:r w:rsidDel="00000000" w:rsidR="00000000" w:rsidRPr="00000000">
              <w:rPr>
                <w:sz w:val="18"/>
                <w:szCs w:val="18"/>
                <w:rtl w:val="0"/>
              </w:rPr>
              <w:t xml:space="preserve">Sprint 2 · Sem. 3–4</w:t>
            </w:r>
          </w:p>
          <w:p w:rsidR="00000000" w:rsidDel="00000000" w:rsidP="00000000" w:rsidRDefault="00000000" w:rsidRPr="00000000" w14:paraId="00000030">
            <w:pPr>
              <w:rPr>
                <w:sz w:val="18"/>
                <w:szCs w:val="18"/>
              </w:rPr>
            </w:pPr>
            <w:r w:rsidDel="00000000" w:rsidR="00000000" w:rsidRPr="00000000">
              <w:rPr>
                <w:sz w:val="18"/>
                <w:szCs w:val="18"/>
                <w:rtl w:val="0"/>
              </w:rPr>
              <w:t xml:space="preserve">Vistas móviles, mapas, acceso y favoritos. El frontend cuenta con pantallas navegables; parte de los datos y sesiones son de desarrollo.</w:t>
            </w:r>
          </w:p>
          <w:p w:rsidR="00000000" w:rsidDel="00000000" w:rsidP="00000000" w:rsidRDefault="00000000" w:rsidRPr="00000000" w14:paraId="00000031">
            <w:pPr>
              <w:rPr>
                <w:sz w:val="18"/>
                <w:szCs w:val="18"/>
              </w:rPr>
            </w:pPr>
            <w:r w:rsidDel="00000000" w:rsidR="00000000" w:rsidRPr="00000000">
              <w:rPr>
                <w:sz w:val="18"/>
                <w:szCs w:val="18"/>
                <w:rtl w:val="0"/>
              </w:rPr>
              <w:t xml:space="preserve">(Prototipo funcional)</w:t>
            </w:r>
          </w:p>
          <w:p w:rsidR="00000000" w:rsidDel="00000000" w:rsidP="00000000" w:rsidRDefault="00000000" w:rsidRPr="00000000" w14:paraId="00000032">
            <w:pPr>
              <w:rPr>
                <w:sz w:val="18"/>
                <w:szCs w:val="18"/>
              </w:rPr>
            </w:pPr>
            <w:r w:rsidDel="00000000" w:rsidR="00000000" w:rsidRPr="00000000">
              <w:rPr>
                <w:rtl w:val="0"/>
              </w:rPr>
            </w:r>
          </w:p>
          <w:p w:rsidR="00000000" w:rsidDel="00000000" w:rsidP="00000000" w:rsidRDefault="00000000" w:rsidRPr="00000000" w14:paraId="00000033">
            <w:pPr>
              <w:rPr>
                <w:sz w:val="18"/>
                <w:szCs w:val="18"/>
              </w:rPr>
            </w:pPr>
            <w:r w:rsidDel="00000000" w:rsidR="00000000" w:rsidRPr="00000000">
              <w:rPr>
                <w:sz w:val="18"/>
                <w:szCs w:val="18"/>
                <w:rtl w:val="0"/>
              </w:rPr>
              <w:t xml:space="preserve">Sprint 3 · Sem. 5–6</w:t>
            </w:r>
          </w:p>
          <w:p w:rsidR="00000000" w:rsidDel="00000000" w:rsidP="00000000" w:rsidRDefault="00000000" w:rsidRPr="00000000" w14:paraId="00000034">
            <w:pPr>
              <w:rPr>
                <w:sz w:val="18"/>
                <w:szCs w:val="18"/>
              </w:rPr>
            </w:pPr>
            <w:r w:rsidDel="00000000" w:rsidR="00000000" w:rsidRPr="00000000">
              <w:rPr>
                <w:sz w:val="18"/>
                <w:szCs w:val="18"/>
                <w:rtl w:val="0"/>
              </w:rPr>
              <w:t xml:space="preserve">Validar proximidad al recorrido al crear reportes. Hay validación circular preliminar y una definición SQL espacial, no un flujo integrado por ruta.</w:t>
            </w:r>
          </w:p>
          <w:p w:rsidR="00000000" w:rsidDel="00000000" w:rsidP="00000000" w:rsidRDefault="00000000" w:rsidRPr="00000000" w14:paraId="00000035">
            <w:pPr>
              <w:rPr>
                <w:sz w:val="18"/>
                <w:szCs w:val="18"/>
              </w:rPr>
            </w:pPr>
            <w:r w:rsidDel="00000000" w:rsidR="00000000" w:rsidRPr="00000000">
              <w:rPr>
                <w:sz w:val="18"/>
                <w:szCs w:val="18"/>
                <w:rtl w:val="0"/>
              </w:rPr>
              <w:t xml:space="preserve">(Con retraso)</w:t>
            </w:r>
          </w:p>
          <w:p w:rsidR="00000000" w:rsidDel="00000000" w:rsidP="00000000" w:rsidRDefault="00000000" w:rsidRPr="00000000" w14:paraId="00000036">
            <w:pPr>
              <w:rPr>
                <w:sz w:val="18"/>
                <w:szCs w:val="18"/>
              </w:rPr>
            </w:pPr>
            <w:r w:rsidDel="00000000" w:rsidR="00000000" w:rsidRPr="00000000">
              <w:rPr>
                <w:sz w:val="18"/>
                <w:szCs w:val="18"/>
                <w:rtl w:val="0"/>
              </w:rPr>
              <w:t xml:space="preserve">Sprint 4 · Sem. 7–8</w:t>
            </w:r>
          </w:p>
          <w:p w:rsidR="00000000" w:rsidDel="00000000" w:rsidP="00000000" w:rsidRDefault="00000000" w:rsidRPr="00000000" w14:paraId="00000037">
            <w:pPr>
              <w:rPr>
                <w:sz w:val="18"/>
                <w:szCs w:val="18"/>
              </w:rPr>
            </w:pPr>
            <w:r w:rsidDel="00000000" w:rsidR="00000000" w:rsidRPr="00000000">
              <w:rPr>
                <w:sz w:val="18"/>
                <w:szCs w:val="18"/>
                <w:rtl w:val="0"/>
              </w:rPr>
              <w:t xml:space="preserve">Notificaciones y confianza comunitaria. Existen módulos y reacciones del incidente; no está completo el Score por usuario ni la integración de votos.</w:t>
            </w:r>
          </w:p>
          <w:p w:rsidR="00000000" w:rsidDel="00000000" w:rsidP="00000000" w:rsidRDefault="00000000" w:rsidRPr="00000000" w14:paraId="00000038">
            <w:pPr>
              <w:rPr>
                <w:sz w:val="18"/>
                <w:szCs w:val="18"/>
              </w:rPr>
            </w:pPr>
            <w:r w:rsidDel="00000000" w:rsidR="00000000" w:rsidRPr="00000000">
              <w:rPr>
                <w:sz w:val="18"/>
                <w:szCs w:val="18"/>
                <w:rtl w:val="0"/>
              </w:rPr>
              <w:t xml:space="preserve">(Parcial / con retraso)</w:t>
            </w:r>
          </w:p>
          <w:p w:rsidR="00000000" w:rsidDel="00000000" w:rsidP="00000000" w:rsidRDefault="00000000" w:rsidRPr="00000000" w14:paraId="00000039">
            <w:pPr>
              <w:rPr>
                <w:sz w:val="18"/>
                <w:szCs w:val="18"/>
              </w:rPr>
            </w:pPr>
            <w:r w:rsidDel="00000000" w:rsidR="00000000" w:rsidRPr="00000000">
              <w:rPr>
                <w:sz w:val="18"/>
                <w:szCs w:val="18"/>
                <w:rtl w:val="0"/>
              </w:rPr>
              <w:t xml:space="preserve">Sprint 5 · Sem. 9–10</w:t>
            </w:r>
          </w:p>
          <w:p w:rsidR="00000000" w:rsidDel="00000000" w:rsidP="00000000" w:rsidRDefault="00000000" w:rsidRPr="00000000" w14:paraId="0000003A">
            <w:pPr>
              <w:rPr>
                <w:sz w:val="18"/>
                <w:szCs w:val="18"/>
              </w:rPr>
            </w:pPr>
            <w:r w:rsidDel="00000000" w:rsidR="00000000" w:rsidRPr="00000000">
              <w:rPr>
                <w:sz w:val="18"/>
                <w:szCs w:val="18"/>
                <w:rtl w:val="0"/>
              </w:rPr>
              <w:t xml:space="preserve">Integración y comprobaciones: repositorio consolidado, revisiones técnicas y 24 comprobaciones aisladas. El flujo móvil → backend → BD → alertas no está cerrado.</w:t>
            </w:r>
          </w:p>
          <w:p w:rsidR="00000000" w:rsidDel="00000000" w:rsidP="00000000" w:rsidRDefault="00000000" w:rsidRPr="00000000" w14:paraId="0000003B">
            <w:pPr>
              <w:rPr>
                <w:sz w:val="18"/>
                <w:szCs w:val="18"/>
              </w:rPr>
            </w:pPr>
            <w:r w:rsidDel="00000000" w:rsidR="00000000" w:rsidRPr="00000000">
              <w:rPr>
                <w:sz w:val="18"/>
                <w:szCs w:val="18"/>
                <w:rtl w:val="0"/>
              </w:rPr>
              <w:t xml:space="preserve">(En curso / parcial)</w:t>
            </w:r>
          </w:p>
          <w:p w:rsidR="00000000" w:rsidDel="00000000" w:rsidP="00000000" w:rsidRDefault="00000000" w:rsidRPr="00000000" w14:paraId="0000003C">
            <w:pPr>
              <w:rPr>
                <w:sz w:val="18"/>
                <w:szCs w:val="18"/>
              </w:rPr>
            </w:pPr>
            <w:r w:rsidDel="00000000" w:rsidR="00000000" w:rsidRPr="00000000">
              <w:rPr>
                <w:sz w:val="18"/>
                <w:szCs w:val="18"/>
                <w:rtl w:val="0"/>
              </w:rPr>
              <w:t xml:space="preserve">Sprints 6 y 7 · Sem. 11–14</w:t>
            </w:r>
          </w:p>
          <w:p w:rsidR="00000000" w:rsidDel="00000000" w:rsidP="00000000" w:rsidRDefault="00000000" w:rsidRPr="00000000" w14:paraId="0000003D">
            <w:pPr>
              <w:rPr>
                <w:sz w:val="18"/>
                <w:szCs w:val="18"/>
              </w:rPr>
            </w:pPr>
            <w:r w:rsidDel="00000000" w:rsidR="00000000" w:rsidRPr="00000000">
              <w:rPr>
                <w:sz w:val="18"/>
                <w:szCs w:val="18"/>
                <w:rtl w:val="0"/>
              </w:rPr>
              <w:t xml:space="preserve">Piloto en terreno, estabilización, despliegue y cierre. No hay evidencias aportadas que permitan darlos por ejecutados.</w:t>
            </w:r>
          </w:p>
          <w:p w:rsidR="00000000" w:rsidDel="00000000" w:rsidP="00000000" w:rsidRDefault="00000000" w:rsidRPr="00000000" w14:paraId="0000003E">
            <w:pPr>
              <w:rPr>
                <w:sz w:val="18"/>
                <w:szCs w:val="18"/>
              </w:rPr>
            </w:pPr>
            <w:r w:rsidDel="00000000" w:rsidR="00000000" w:rsidRPr="00000000">
              <w:rPr>
                <w:sz w:val="18"/>
                <w:szCs w:val="18"/>
                <w:rtl w:val="0"/>
              </w:rPr>
              <w:t xml:space="preserve">(No acreditados)</w:t>
            </w:r>
          </w:p>
          <w:p w:rsidR="00000000" w:rsidDel="00000000" w:rsidP="00000000" w:rsidRDefault="00000000" w:rsidRPr="00000000" w14:paraId="0000003F">
            <w:pPr>
              <w:ind w:left="0" w:firstLine="0"/>
              <w:rPr>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1">
            <w:pPr>
              <w:ind w:left="0" w:firstLine="0"/>
              <w:rPr>
                <w:b w:val="1"/>
                <w:bCs w:val="1"/>
                <w:sz w:val="18"/>
                <w:szCs w:val="18"/>
              </w:rPr>
            </w:pPr>
            <w:r w:rsidDel="00000000" w:rsidR="00000000" w:rsidRPr="00000000">
              <w:rPr>
                <w:sz w:val="18"/>
                <w:szCs w:val="18"/>
                <w:rtl w:val="0"/>
              </w:rPr>
              <w:t xml:space="preserve">Evidencias al final del informe</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3">
            <w:pPr>
              <w:ind w:left="720" w:firstLine="0"/>
              <w:jc w:val="both"/>
              <w:rPr>
                <w:sz w:val="18"/>
                <w:szCs w:val="18"/>
              </w:rPr>
            </w:pPr>
            <w:r w:rsidDel="00000000" w:rsidR="00000000" w:rsidRPr="00000000">
              <w:rPr>
                <w:sz w:val="18"/>
                <w:szCs w:val="18"/>
                <w:rtl w:val="0"/>
              </w:rPr>
              <w:t xml:space="preserve">El desarrollo de MiRutApp nos permitió conocer mejor las actividades que forman parte de un proyecto informático real. Al avanzar desde la identificación de un problema de transporte hasta una aplicación navegable, comprendimos la importancia de diseñar pensando en el usuario y de lograr que las distintas partes del sistema funcionen de forma integrada.</w:t>
            </w:r>
          </w:p>
          <w:p w:rsidR="00000000" w:rsidDel="00000000" w:rsidP="00000000" w:rsidRDefault="00000000" w:rsidRPr="00000000" w14:paraId="00000044">
            <w:pPr>
              <w:ind w:left="720" w:firstLine="0"/>
              <w:jc w:val="both"/>
              <w:rPr>
                <w:sz w:val="18"/>
                <w:szCs w:val="18"/>
              </w:rPr>
            </w:pPr>
            <w:r w:rsidDel="00000000" w:rsidR="00000000" w:rsidRPr="00000000">
              <w:rPr>
                <w:rtl w:val="0"/>
              </w:rPr>
            </w:r>
          </w:p>
          <w:p w:rsidR="00000000" w:rsidDel="00000000" w:rsidP="00000000" w:rsidRDefault="00000000" w:rsidRPr="00000000" w14:paraId="00000045">
            <w:pPr>
              <w:ind w:left="720" w:firstLine="0"/>
              <w:jc w:val="both"/>
              <w:rPr>
                <w:sz w:val="18"/>
                <w:szCs w:val="18"/>
              </w:rPr>
            </w:pPr>
            <w:r w:rsidDel="00000000" w:rsidR="00000000" w:rsidRPr="00000000">
              <w:rPr>
                <w:sz w:val="18"/>
                <w:szCs w:val="18"/>
                <w:rtl w:val="0"/>
              </w:rPr>
              <w:t xml:space="preserve">El proyecto reforzó nuestro interés por el desarrollo de software, especialmente por las aplicaciones móviles, los servicios backend, las bases de datos y las pruebas de calidad. También mostró que una interfaz terminada no significa que una funcionalidad esté lista: es necesario verificar sus reglas, su seguridad y el manejo correcto de datos.</w:t>
            </w:r>
          </w:p>
          <w:p w:rsidR="00000000" w:rsidDel="00000000" w:rsidP="00000000" w:rsidRDefault="00000000" w:rsidRPr="00000000" w14:paraId="00000046">
            <w:pPr>
              <w:ind w:left="720" w:firstLine="0"/>
              <w:jc w:val="both"/>
              <w:rPr>
                <w:sz w:val="18"/>
                <w:szCs w:val="18"/>
              </w:rPr>
            </w:pPr>
            <w:r w:rsidDel="00000000" w:rsidR="00000000" w:rsidRPr="00000000">
              <w:rPr>
                <w:rtl w:val="0"/>
              </w:rPr>
            </w:r>
          </w:p>
          <w:p w:rsidR="00000000" w:rsidDel="00000000" w:rsidP="00000000" w:rsidRDefault="00000000" w:rsidRPr="00000000" w14:paraId="00000047">
            <w:pPr>
              <w:ind w:left="720" w:firstLine="0"/>
              <w:jc w:val="both"/>
              <w:rPr>
                <w:sz w:val="18"/>
                <w:szCs w:val="18"/>
              </w:rPr>
            </w:pPr>
            <w:r w:rsidDel="00000000" w:rsidR="00000000" w:rsidRPr="00000000">
              <w:rPr>
                <w:sz w:val="18"/>
                <w:szCs w:val="18"/>
                <w:rtl w:val="0"/>
              </w:rPr>
              <w:t xml:space="preserve">Como proyección profesional, queremos seguir fortaleciendo la programación, integración de servicios, buenas prácticas de desarrollo y trabajo colaborativo. La experiencia nos hizo valorar la organización del equipo y la necesidad de comunicar los problemas a tiempo, competencias útiles para desempeñarnos en proyectos tecnológicos.</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3477578" cy="3707062"/>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77578" cy="3707062"/>
                    </a:xfrm>
                    <a:prstGeom prst="rect"/>
                    <a:ln/>
                  </pic:spPr>
                </pic:pic>
              </a:graphicData>
            </a:graphic>
          </wp:inline>
        </w:drawing>
      </w:r>
      <w:r w:rsidDel="00000000" w:rsidR="00000000" w:rsidRPr="00000000">
        <w:rPr/>
        <w:drawing>
          <wp:inline distB="114300" distT="114300" distL="114300" distR="114300">
            <wp:extent cx="3458528" cy="4023534"/>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58528" cy="4023534"/>
                    </a:xfrm>
                    <a:prstGeom prst="rect"/>
                    <a:ln/>
                  </pic:spPr>
                </pic:pic>
              </a:graphicData>
            </a:graphic>
          </wp:inline>
        </w:drawing>
      </w: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r3kAk+sh4+qEceGFP/IDzFWE9g==">CgMxLjA4AHIhMUdlb0pLeTJ1R20wMXlfd1l6T19xMUd2cmk5djNmQVpC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