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No se han podido completar a tiempo todas las actividades en el tiempo definido, pero en su mayoría si por lo cual todavía tenemos un ritmo aceptable para poder completar lo planeado.</w:t>
              <w:br w:type="textWrapping"/>
              <w:br w:type="textWrapping"/>
              <w:t xml:space="preserve">Los factores de estar ejerciendo la práctica profesional con una carga de varios proyectos ha llevado a estar menos atento con capstone.</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De forma dinámica pidiendo opiniones externas para de esta manera salir de callejones sin salida por tener la vista “foco”.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Buen desempeño, destacó la lluvia de ideas y conversaciones con el equipo. Para mejorar el trabajo se puede debatir mucho más sobre el método de desarrollo u toma de decisiones para así tener varias formas de lograr un objetivo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Inquietudes sobre el final, es decir cada vez queda menos para finalizar la asignatura lo que genera presión en el proceso, por ahora el profesor me ha resuelto todas las dudas de manera efectiva.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Más que ser redistribuidas podrían ser apoyadas y tener mayor influencia general de todo el equipo. por ahora las actividades actuales funcionan correctamente.</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bookmarkStart w:colFirst="0" w:colLast="0" w:name="_heading=h.l6ew99iqvi6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Buen trabajo en grupo y gran interés en realizar el proyecto, podríamos mejorar los tiempos dedicando más horas en la ejecución del proyecto / documentación para poder llegar con los tiempos de sobra.</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28llP0q3ANFAvjZGJhpr1frQw==">CgMxLjAyDmgubDZldzk5aXF2aTZzOAByITFrMEh1WVNrWW5Uc2JSMHIwSmRaSXJBUFFqX2JraE9wXw==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