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Calibri" w:cs="Calibri" w:eastAsia="Calibri" w:hAnsi="Calibri"/>
          <w:b/>
          <w:bCs/>
          <w:color w:val="1F3864"/>
          <w:sz w:val="56"/>
          <w:szCs w:val="56"/>
        </w:rPr>
        <w:t xml:space="preserve">Dynamics 365 Finance &amp; Operations</w:t>
      </w:r>
    </w:p>
    <w:p>
      <w:pPr>
        <w:spacing w:after="120" w:before="120"/>
        <w:jc w:val="center"/>
      </w:pPr>
      <w:r>
        <w:rPr>
          <w:rFonts w:ascii="Calibri" w:cs="Calibri" w:eastAsia="Calibri" w:hAnsi="Calibri"/>
          <w:b/>
          <w:bCs/>
          <w:color w:val="2E75B6"/>
          <w:sz w:val="40"/>
          <w:szCs w:val="40"/>
        </w:rPr>
        <w:t xml:space="preserve">Senior Developer Mastery Syllabus</w:t>
      </w:r>
    </w:p>
    <w:p>
      <w:pPr>
        <w:spacing w:after="600" w:before="120"/>
        <w:jc w:val="center"/>
      </w:pPr>
      <w:r>
        <w:rPr>
          <w:rFonts w:ascii="Calibri" w:cs="Calibri" w:eastAsia="Calibri" w:hAnsi="Calibri"/>
          <w:i/>
          <w:iCs/>
          <w:color w:val="595959"/>
          <w:sz w:val="26"/>
          <w:szCs w:val="26"/>
        </w:rPr>
        <w:t xml:space="preserve">Built on the 80/20 Principle  •  Theory → Concept → Hands-On</w:t>
      </w:r>
    </w:p>
    <w:p>
      <w:pPr>
        <w:spacing w:after="80" w:before="200"/>
        <w:jc w:val="center"/>
      </w:pPr>
      <w:r>
        <w:rPr>
          <w:rFonts w:ascii="Calibri" w:cs="Calibri" w:eastAsia="Calibri" w:hAnsi="Calibri"/>
          <w:color w:val="262626"/>
          <w:sz w:val="24"/>
          <w:szCs w:val="24"/>
        </w:rPr>
        <w:t xml:space="preserve">Designed for: Senior .NET / C# Developer transitioning to D365 F&amp;O</w:t>
      </w:r>
    </w:p>
    <w:p>
      <w:pPr>
        <w:spacing w:after="80" w:before="80"/>
        <w:jc w:val="center"/>
      </w:pPr>
      <w:r>
        <w:rPr>
          <w:rFonts w:ascii="Calibri" w:cs="Calibri" w:eastAsia="Calibri" w:hAnsi="Calibri"/>
          <w:color w:val="262626"/>
          <w:sz w:val="24"/>
          <w:szCs w:val="24"/>
        </w:rPr>
        <w:t xml:space="preserve">Goal: Become a seasoned D365 F&amp;O Developer (Technical + Functional)</w:t>
      </w:r>
    </w:p>
    <w:p>
      <w:pPr>
        <w:spacing w:after="200" w:before="80"/>
        <w:jc w:val="center"/>
      </w:pPr>
      <w:r>
        <w:rPr>
          <w:rFonts w:ascii="Calibri" w:cs="Calibri" w:eastAsia="Calibri" w:hAnsi="Calibri"/>
          <w:i/>
          <w:iCs/>
          <w:color w:val="595959"/>
          <w:sz w:val="22"/>
          <w:szCs w:val="22"/>
        </w:rPr>
        <w:t xml:space="preserve">Coach: Claude  •  Format: Concept → Lab  •  Tree-structured curriculum</w:t>
      </w:r>
    </w:p>
    <w:p>
      <w:r>
        <w:br w:type="page"/>
      </w:r>
    </w:p>
    <w:p>
      <w:pPr>
        <w:pStyle w:val="Heading1"/>
        <w:spacing w:after="120" w:before="240"/>
      </w:pPr>
      <w:r>
        <w:rPr>
          <w:rFonts w:ascii="Calibri" w:cs="Calibri" w:eastAsia="Calibri" w:hAnsi="Calibri"/>
          <w:b/>
          <w:bCs/>
        </w:rPr>
        <w:t xml:space="preserve">How To Use This Syllabus</w:t>
      </w:r>
    </w:p>
    <w:p>
      <w:pPr>
        <w:spacing w:after="120" w:before="60"/>
        <w:jc w:val="left"/>
      </w:pPr>
      <w:r>
        <w:rPr>
          <w:rFonts w:ascii="Calibri" w:cs="Calibri" w:eastAsia="Calibri" w:hAnsi="Calibri"/>
          <w:color w:val="262626"/>
          <w:sz w:val="22"/>
          <w:szCs w:val="22"/>
        </w:rPr>
        <w:t xml:space="preserve">This is not a textbook table of contents. It is a working plan that you will execute alongside me. Read this section once before starting Stage 0 — it tells you what to expect, how each stage is structured, and how the 80/20 rule was applied.</w:t>
      </w:r>
    </w:p>
    <w:p>
      <w:pPr>
        <w:pStyle w:val="Heading2"/>
        <w:spacing w:after="120" w:before="240"/>
      </w:pPr>
      <w:r>
        <w:rPr>
          <w:rFonts w:ascii="Calibri" w:cs="Calibri" w:eastAsia="Calibri" w:hAnsi="Calibri"/>
          <w:b/>
          <w:bCs/>
        </w:rPr>
        <w:t xml:space="preserve">The Structure</w:t>
      </w:r>
    </w:p>
    <w:p>
      <w:pPr>
        <w:spacing w:after="60" w:before="60"/>
        <w:jc w:val="left"/>
      </w:pPr>
      <w:r>
        <w:rPr>
          <w:rFonts w:ascii="Calibri" w:cs="Calibri" w:eastAsia="Calibri" w:hAnsi="Calibri"/>
          <w:color w:val="262626"/>
          <w:sz w:val="22"/>
          <w:szCs w:val="22"/>
        </w:rPr>
        <w:t xml:space="preserve">Every learning unit follows this hierarchy:</w:t>
      </w:r>
    </w:p>
    <w:p>
      <w:pPr>
        <w:pStyle w:val="ListParagraph"/>
        <w:numPr>
          <w:ilvl w:val="0"/>
          <w:numId w:val="2"/>
        </w:numPr>
        <w:spacing w:after="20" w:before="20"/>
      </w:pPr>
      <w:r>
        <w:rPr>
          <w:rFonts w:ascii="Calibri" w:cs="Calibri" w:eastAsia="Calibri" w:hAnsi="Calibri"/>
          <w:color w:val="262626"/>
          <w:sz w:val="21"/>
          <w:szCs w:val="21"/>
        </w:rPr>
        <w:t xml:space="preserve">STAGE — sequential block. Do not skip ahead. Each stage compounds on the last.</w:t>
      </w:r>
    </w:p>
    <w:p>
      <w:pPr>
        <w:pStyle w:val="ListParagraph"/>
        <w:numPr>
          <w:ilvl w:val="0"/>
          <w:numId w:val="2"/>
        </w:numPr>
        <w:spacing w:after="20" w:before="20"/>
      </w:pPr>
      <w:r>
        <w:rPr>
          <w:rFonts w:ascii="Calibri" w:cs="Calibri" w:eastAsia="Calibri" w:hAnsi="Calibri"/>
          <w:color w:val="262626"/>
          <w:sz w:val="21"/>
          <w:szCs w:val="21"/>
        </w:rPr>
        <w:t xml:space="preserve">CATEGORY — a major area within that stage (e.g., X++ Language, Data Model, Security).</w:t>
      </w:r>
    </w:p>
    <w:p>
      <w:pPr>
        <w:pStyle w:val="ListParagraph"/>
        <w:numPr>
          <w:ilvl w:val="0"/>
          <w:numId w:val="2"/>
        </w:numPr>
        <w:spacing w:after="20" w:before="20"/>
      </w:pPr>
      <w:r>
        <w:rPr>
          <w:rFonts w:ascii="Calibri" w:cs="Calibri" w:eastAsia="Calibri" w:hAnsi="Calibri"/>
          <w:color w:val="262626"/>
          <w:sz w:val="21"/>
          <w:szCs w:val="21"/>
        </w:rPr>
        <w:t xml:space="preserve">SUB-CATEGORY — a focused slice within a category (e.g., Collections, under X++ Language).</w:t>
      </w:r>
    </w:p>
    <w:p>
      <w:pPr>
        <w:pStyle w:val="ListParagraph"/>
        <w:numPr>
          <w:ilvl w:val="0"/>
          <w:numId w:val="2"/>
        </w:numPr>
        <w:spacing w:after="20" w:before="20"/>
      </w:pPr>
      <w:r>
        <w:rPr>
          <w:rFonts w:ascii="Calibri" w:cs="Calibri" w:eastAsia="Calibri" w:hAnsi="Calibri"/>
          <w:color w:val="262626"/>
          <w:sz w:val="21"/>
          <w:szCs w:val="21"/>
        </w:rPr>
        <w:t xml:space="preserve">TOPIC — the smallest teachable unit (e.g., Maps and Sets in X++).</w:t>
      </w:r>
    </w:p>
    <w:p>
      <w:pPr>
        <w:pStyle w:val="ListParagraph"/>
        <w:numPr>
          <w:ilvl w:val="0"/>
          <w:numId w:val="2"/>
        </w:numPr>
        <w:spacing w:after="20" w:before="20"/>
      </w:pPr>
      <w:r>
        <w:rPr>
          <w:rFonts w:ascii="Calibri" w:cs="Calibri" w:eastAsia="Calibri" w:hAnsi="Calibri"/>
          <w:color w:val="262626"/>
          <w:sz w:val="21"/>
          <w:szCs w:val="21"/>
        </w:rPr>
        <w:t xml:space="preserve">VOCABULARY — terminology and jargon you must own. Each term has an example so the abstraction sticks.</w:t>
      </w:r>
    </w:p>
    <w:p>
      <w:pPr>
        <w:pStyle w:val="ListParagraph"/>
        <w:numPr>
          <w:ilvl w:val="0"/>
          <w:numId w:val="2"/>
        </w:numPr>
        <w:spacing w:after="20" w:before="20"/>
      </w:pPr>
      <w:r>
        <w:rPr>
          <w:rFonts w:ascii="Calibri" w:cs="Calibri" w:eastAsia="Calibri" w:hAnsi="Calibri"/>
          <w:color w:val="262626"/>
          <w:sz w:val="21"/>
          <w:szCs w:val="21"/>
        </w:rPr>
        <w:t xml:space="preserve">CONCEPT — the individual idea or principle you must understand.</w:t>
      </w:r>
    </w:p>
    <w:p>
      <w:pPr>
        <w:pStyle w:val="ListParagraph"/>
        <w:numPr>
          <w:ilvl w:val="0"/>
          <w:numId w:val="2"/>
        </w:numPr>
        <w:spacing w:after="20" w:before="20"/>
      </w:pPr>
      <w:r>
        <w:rPr>
          <w:rFonts w:ascii="Calibri" w:cs="Calibri" w:eastAsia="Calibri" w:hAnsi="Calibri"/>
          <w:color w:val="262626"/>
          <w:sz w:val="21"/>
          <w:szCs w:val="21"/>
        </w:rPr>
        <w:t xml:space="preserve">LAB — a hands-on exercise. No concept is considered learned until its lab is complete.</w:t>
      </w:r>
    </w:p>
    <w:p>
      <w:pPr>
        <w:pStyle w:val="Heading2"/>
        <w:spacing w:after="120" w:before="240"/>
      </w:pPr>
      <w:r>
        <w:rPr>
          <w:rFonts w:ascii="Calibri" w:cs="Calibri" w:eastAsia="Calibri" w:hAnsi="Calibri"/>
          <w:b/>
          <w:bCs/>
        </w:rPr>
        <w:t xml:space="preserve">How the 80/20 Rule Was Applied</w:t>
      </w:r>
    </w:p>
    <w:p>
      <w:pPr>
        <w:spacing w:after="60" w:before="60"/>
        <w:jc w:val="left"/>
      </w:pPr>
      <w:r>
        <w:rPr>
          <w:rFonts w:ascii="Calibri" w:cs="Calibri" w:eastAsia="Calibri" w:hAnsi="Calibri"/>
          <w:color w:val="262626"/>
          <w:sz w:val="22"/>
          <w:szCs w:val="22"/>
        </w:rPr>
        <w:t xml:space="preserve">In a real F&amp;O implementation, roughly 20% of the framework drives 80% of the developer's daily work. That 20% is: extending standard tables and forms, writing X++ business logic, building data entities for integration, customizing security, and shipping through Azure DevOps. Everything else (BI publisher reports, deeply custom workflow, MRP customizations) is the long tail you reach for occasionally. This syllabus front-loads the 20% — by end of Stage 4 you can do real billable work. Stages 5–8 cover specialization, scale, and the functional fluency that separates developers from seasoned developers.</w:t>
      </w:r>
    </w:p>
    <w:p>
      <w:pPr>
        <w:pStyle w:val="Heading2"/>
        <w:spacing w:after="120" w:before="240"/>
      </w:pPr>
      <w:r>
        <w:rPr>
          <w:rFonts w:ascii="Calibri" w:cs="Calibri" w:eastAsia="Calibri" w:hAnsi="Calibri"/>
          <w:b/>
          <w:bCs/>
        </w:rPr>
        <w:t xml:space="preserve">How Each Topic Should Be Worked</w:t>
      </w:r>
    </w:p>
    <w:p>
      <w:pPr>
        <w:pStyle w:val="ListParagraph"/>
        <w:numPr>
          <w:ilvl w:val="0"/>
          <w:numId w:val="2"/>
        </w:numPr>
        <w:spacing w:after="20" w:before="20"/>
      </w:pPr>
      <w:r>
        <w:rPr>
          <w:rFonts w:ascii="Calibri" w:cs="Calibri" w:eastAsia="Calibri" w:hAnsi="Calibri"/>
          <w:color w:val="262626"/>
          <w:sz w:val="21"/>
          <w:szCs w:val="21"/>
        </w:rPr>
        <w:t xml:space="preserve">Read the concept theory I provide for that topic.</w:t>
      </w:r>
    </w:p>
    <w:p>
      <w:pPr>
        <w:pStyle w:val="ListParagraph"/>
        <w:numPr>
          <w:ilvl w:val="0"/>
          <w:numId w:val="2"/>
        </w:numPr>
        <w:spacing w:after="20" w:before="20"/>
      </w:pPr>
      <w:r>
        <w:rPr>
          <w:rFonts w:ascii="Calibri" w:cs="Calibri" w:eastAsia="Calibri" w:hAnsi="Calibri"/>
          <w:color w:val="262626"/>
          <w:sz w:val="21"/>
          <w:szCs w:val="21"/>
        </w:rPr>
        <w:t xml:space="preserve">Walk through the example I demonstrate (vocabulary in action).</w:t>
      </w:r>
    </w:p>
    <w:p>
      <w:pPr>
        <w:pStyle w:val="ListParagraph"/>
        <w:numPr>
          <w:ilvl w:val="0"/>
          <w:numId w:val="2"/>
        </w:numPr>
        <w:spacing w:after="20" w:before="20"/>
      </w:pPr>
      <w:r>
        <w:rPr>
          <w:rFonts w:ascii="Calibri" w:cs="Calibri" w:eastAsia="Calibri" w:hAnsi="Calibri"/>
          <w:color w:val="262626"/>
          <w:sz w:val="21"/>
          <w:szCs w:val="21"/>
        </w:rPr>
        <w:t xml:space="preserve">Do the lab in a Tier-1 D365 F&amp;O dev VM (cloud-hosted environment or local VHD).</w:t>
      </w:r>
    </w:p>
    <w:p>
      <w:pPr>
        <w:pStyle w:val="ListParagraph"/>
        <w:numPr>
          <w:ilvl w:val="0"/>
          <w:numId w:val="2"/>
        </w:numPr>
        <w:spacing w:after="20" w:before="20"/>
      </w:pPr>
      <w:r>
        <w:rPr>
          <w:rFonts w:ascii="Calibri" w:cs="Calibri" w:eastAsia="Calibri" w:hAnsi="Calibri"/>
          <w:color w:val="262626"/>
          <w:sz w:val="21"/>
          <w:szCs w:val="21"/>
        </w:rPr>
        <w:t xml:space="preserve">Show me the lab output. I will review and push back if you missed depth.</w:t>
      </w:r>
    </w:p>
    <w:p>
      <w:pPr>
        <w:pStyle w:val="ListParagraph"/>
        <w:numPr>
          <w:ilvl w:val="0"/>
          <w:numId w:val="2"/>
        </w:numPr>
        <w:spacing w:after="20" w:before="20"/>
      </w:pPr>
      <w:r>
        <w:rPr>
          <w:rFonts w:ascii="Calibri" w:cs="Calibri" w:eastAsia="Calibri" w:hAnsi="Calibri"/>
          <w:color w:val="262626"/>
          <w:sz w:val="21"/>
          <w:szCs w:val="21"/>
        </w:rPr>
        <w:t xml:space="preserve">Move to the next topic only after the lab is signed off.</w:t>
      </w:r>
    </w:p>
    <w:p>
      <w:pPr>
        <w:pStyle w:val="Heading2"/>
        <w:spacing w:after="120" w:before="240"/>
      </w:pPr>
      <w:r>
        <w:rPr>
          <w:rFonts w:ascii="Calibri" w:cs="Calibri" w:eastAsia="Calibri" w:hAnsi="Calibri"/>
          <w:b/>
          <w:bCs/>
        </w:rPr>
        <w:t xml:space="preserve">Estimated Duration</w:t>
      </w:r>
    </w:p>
    <w:p>
      <w:pPr>
        <w:spacing w:after="60" w:before="60"/>
        <w:jc w:val="left"/>
      </w:pPr>
      <w:r>
        <w:rPr>
          <w:rFonts w:ascii="Calibri" w:cs="Calibri" w:eastAsia="Calibri" w:hAnsi="Calibri"/>
          <w:color w:val="262626"/>
          <w:sz w:val="22"/>
          <w:szCs w:val="22"/>
        </w:rPr>
        <w:t xml:space="preserve">28–32 weeks for full mastery at a sustainable senior-developer pace (10–12 focused hours/week). Aggressive pace: 18–22 weeks at 20+ hours/week. Stages 0–4 are the critical path to billable competence (~12 weeks). Stages 5–8 elevate you to seasoned status.</w:t>
      </w:r>
    </w:p>
    <w:p>
      <w:pPr>
        <w:pStyle w:val="Heading2"/>
        <w:spacing w:after="120" w:before="240"/>
      </w:pPr>
      <w:r>
        <w:rPr>
          <w:rFonts w:ascii="Calibri" w:cs="Calibri" w:eastAsia="Calibri" w:hAnsi="Calibri"/>
          <w:b/>
          <w:bCs/>
        </w:rPr>
        <w:t xml:space="preserve">Prerequisites You Already Have (Skipped)</w:t>
      </w:r>
    </w:p>
    <w:p>
      <w:pPr>
        <w:pStyle w:val="ListParagraph"/>
        <w:numPr>
          <w:ilvl w:val="0"/>
          <w:numId w:val="2"/>
        </w:numPr>
        <w:spacing w:after="20" w:before="20"/>
      </w:pPr>
      <w:r>
        <w:rPr>
          <w:rFonts w:ascii="Calibri" w:cs="Calibri" w:eastAsia="Calibri" w:hAnsi="Calibri"/>
          <w:color w:val="262626"/>
          <w:sz w:val="21"/>
          <w:szCs w:val="21"/>
        </w:rPr>
        <w:t xml:space="preserve">Object-oriented programming, classes, inheritance, interfaces, generics.</w:t>
      </w:r>
    </w:p>
    <w:p>
      <w:pPr>
        <w:pStyle w:val="ListParagraph"/>
        <w:numPr>
          <w:ilvl w:val="0"/>
          <w:numId w:val="2"/>
        </w:numPr>
        <w:spacing w:after="20" w:before="20"/>
      </w:pPr>
      <w:r>
        <w:rPr>
          <w:rFonts w:ascii="Calibri" w:cs="Calibri" w:eastAsia="Calibri" w:hAnsi="Calibri"/>
          <w:color w:val="262626"/>
          <w:sz w:val="21"/>
          <w:szCs w:val="21"/>
        </w:rPr>
        <w:t xml:space="preserve">SQL fundamentals, joins, indexes, transactions, isolation levels.</w:t>
      </w:r>
    </w:p>
    <w:p>
      <w:pPr>
        <w:pStyle w:val="ListParagraph"/>
        <w:numPr>
          <w:ilvl w:val="0"/>
          <w:numId w:val="2"/>
        </w:numPr>
        <w:spacing w:after="20" w:before="20"/>
      </w:pPr>
      <w:r>
        <w:rPr>
          <w:rFonts w:ascii="Calibri" w:cs="Calibri" w:eastAsia="Calibri" w:hAnsi="Calibri"/>
          <w:color w:val="262626"/>
          <w:sz w:val="21"/>
          <w:szCs w:val="21"/>
        </w:rPr>
        <w:t xml:space="preserve">Visual Studio, debugging, source control, branching strategies.</w:t>
      </w:r>
    </w:p>
    <w:p>
      <w:pPr>
        <w:pStyle w:val="ListParagraph"/>
        <w:numPr>
          <w:ilvl w:val="0"/>
          <w:numId w:val="2"/>
        </w:numPr>
        <w:spacing w:after="20" w:before="20"/>
      </w:pPr>
      <w:r>
        <w:rPr>
          <w:rFonts w:ascii="Calibri" w:cs="Calibri" w:eastAsia="Calibri" w:hAnsi="Calibri"/>
          <w:color w:val="262626"/>
          <w:sz w:val="21"/>
          <w:szCs w:val="21"/>
        </w:rPr>
        <w:t xml:space="preserve">REST APIs, JSON, OAuth 2.0, async/await patterns.</w:t>
      </w:r>
    </w:p>
    <w:p>
      <w:pPr>
        <w:spacing w:after="120" w:before="60"/>
        <w:jc w:val="left"/>
      </w:pPr>
      <w:r>
        <w:rPr>
          <w:rFonts w:ascii="Calibri" w:cs="Calibri" w:eastAsia="Calibri" w:hAnsi="Calibri"/>
          <w:i/>
          <w:iCs/>
          <w:color w:val="262626"/>
          <w:sz w:val="22"/>
          <w:szCs w:val="22"/>
        </w:rPr>
        <w:t xml:space="preserve">Where .NET intuition transfers to X++, I will say so explicitly and skip the basics. Where it misleads you, I will flag it as a trap.</w:t>
      </w:r>
    </w:p>
    <w:p>
      <w:r>
        <w:br w:type="page"/>
      </w:r>
    </w:p>
    <w:p>
      <w:pPr>
        <w:pStyle w:val="Heading1"/>
        <w:spacing w:after="120" w:before="240"/>
      </w:pPr>
      <w:r>
        <w:rPr>
          <w:rFonts w:ascii="Calibri" w:cs="Calibri" w:eastAsia="Calibri" w:hAnsi="Calibri"/>
          <w:b/>
          <w:bCs/>
        </w:rPr>
        <w:t xml:space="preserve">Stage 0 — Orientation &amp; Environment</w:t>
      </w:r>
    </w:p>
    <w:p>
      <w:pPr>
        <w:spacing w:after="120" w:before="60"/>
        <w:jc w:val="left"/>
      </w:pPr>
      <w:r>
        <w:rPr>
          <w:rFonts w:ascii="Calibri" w:cs="Calibri" w:eastAsia="Calibri" w:hAnsi="Calibri"/>
          <w:i/>
          <w:iCs/>
          <w:color w:val="262626"/>
          <w:sz w:val="22"/>
          <w:szCs w:val="22"/>
        </w:rPr>
        <w:t xml:space="preserve">Before you write a single line of X++, you must understand what F&amp;O is, where it sits in Microsoft's product family, and you must have a working development environment. This stage is short but non-negotiable.</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0 — Orientation &amp; Environment Setup</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Product Landscape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What D365 F&amp;O Is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F&amp;O Positioning in the Microsoft Cloud</w:t>
      </w:r>
    </w:p>
    <w:p>
      <w:pPr>
        <w:spacing w:after="30" w:before="30"/>
        <w:ind w:left="1440"/>
      </w:pPr>
      <w:r>
        <w:rPr>
          <w:rFonts w:ascii="Calibri" w:cs="Calibri" w:eastAsia="Calibri" w:hAnsi="Calibri"/>
          <w:b/>
          <w:bCs/>
          <w:color w:val="595959"/>
          <w:sz w:val="21"/>
          <w:szCs w:val="21"/>
        </w:rPr>
        <w:t xml:space="preserve">📖 ERP: </w:t>
      </w:r>
      <w:r>
        <w:rPr>
          <w:rFonts w:ascii="Calibri" w:cs="Calibri" w:eastAsia="Calibri" w:hAnsi="Calibri"/>
          <w:color w:val="262626"/>
          <w:sz w:val="21"/>
          <w:szCs w:val="21"/>
        </w:rPr>
        <w:t xml:space="preserve">Enterprise Resource Planning — the system of record for finance, supply chain, manufacturing, HR. F&amp;O is Microsoft's tier-1 ERP for mid-to-large enterprises.</w:t>
      </w:r>
    </w:p>
    <w:p>
      <w:pPr>
        <w:spacing w:after="30" w:before="30"/>
        <w:ind w:left="1440"/>
      </w:pPr>
      <w:r>
        <w:rPr>
          <w:rFonts w:ascii="Calibri" w:cs="Calibri" w:eastAsia="Calibri" w:hAnsi="Calibri"/>
          <w:b/>
          <w:bCs/>
          <w:color w:val="595959"/>
          <w:sz w:val="21"/>
          <w:szCs w:val="21"/>
        </w:rPr>
        <w:t xml:space="preserve">📖 Dynamics 365: </w:t>
      </w:r>
      <w:r>
        <w:rPr>
          <w:rFonts w:ascii="Calibri" w:cs="Calibri" w:eastAsia="Calibri" w:hAnsi="Calibri"/>
          <w:color w:val="262626"/>
          <w:sz w:val="21"/>
          <w:szCs w:val="21"/>
        </w:rPr>
        <w:t xml:space="preserve">Microsoft's family of business apps. F&amp;O, CE (CRM), Business Central, Project Operations, etc. are siblings, not the same product.</w:t>
      </w:r>
    </w:p>
    <w:p>
      <w:pPr>
        <w:spacing w:after="30" w:before="30"/>
        <w:ind w:left="1440"/>
      </w:pPr>
      <w:r>
        <w:rPr>
          <w:rFonts w:ascii="Calibri" w:cs="Calibri" w:eastAsia="Calibri" w:hAnsi="Calibri"/>
          <w:b/>
          <w:bCs/>
          <w:color w:val="595959"/>
          <w:sz w:val="21"/>
          <w:szCs w:val="21"/>
        </w:rPr>
        <w:t xml:space="preserve">📖 Dataverse: </w:t>
      </w:r>
      <w:r>
        <w:rPr>
          <w:rFonts w:ascii="Calibri" w:cs="Calibri" w:eastAsia="Calibri" w:hAnsi="Calibri"/>
          <w:color w:val="262626"/>
          <w:sz w:val="21"/>
          <w:szCs w:val="21"/>
        </w:rPr>
        <w:t xml:space="preserve">The shared data platform for Power Platform and most of D365. F&amp;O has its own database but integrates with Dataverse via Virtual Tables and Dual-Write.</w:t>
      </w:r>
    </w:p>
    <w:p>
      <w:pPr>
        <w:spacing w:after="30" w:before="30"/>
        <w:ind w:left="1440"/>
      </w:pPr>
      <w:r>
        <w:rPr>
          <w:rFonts w:ascii="Calibri" w:cs="Calibri" w:eastAsia="Calibri" w:hAnsi="Calibri"/>
          <w:b/>
          <w:bCs/>
          <w:color w:val="595959"/>
          <w:sz w:val="21"/>
          <w:szCs w:val="21"/>
        </w:rPr>
        <w:t xml:space="preserve">📖 LCS (Lifecycle Services): </w:t>
      </w:r>
      <w:r>
        <w:rPr>
          <w:rFonts w:ascii="Calibri" w:cs="Calibri" w:eastAsia="Calibri" w:hAnsi="Calibri"/>
          <w:color w:val="262626"/>
          <w:sz w:val="21"/>
          <w:szCs w:val="21"/>
        </w:rPr>
        <w:t xml:space="preserve">Microsoft portal for managing F&amp;O environments, deployments, and support. https://lcs.dynamics.com — you will live here.</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 Finance + Supply Chain + Manufacturing + HR + Project Operations + Commerce. It is one codebase split into licensed modules. Understand the family before you customize one member.</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Sign in to LCS with a trial tenant. Create a Project. Walk every menu item and write a one-paragraph note on what each section is for. Submit the notes.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F&amp;O vs AX 2012 vs Business Central</w:t>
      </w:r>
    </w:p>
    <w:p>
      <w:pPr>
        <w:spacing w:after="30" w:before="30"/>
        <w:ind w:left="1440"/>
      </w:pPr>
      <w:r>
        <w:rPr>
          <w:rFonts w:ascii="Calibri" w:cs="Calibri" w:eastAsia="Calibri" w:hAnsi="Calibri"/>
          <w:b/>
          <w:bCs/>
          <w:color w:val="595959"/>
          <w:sz w:val="21"/>
          <w:szCs w:val="21"/>
        </w:rPr>
        <w:t xml:space="preserve">📖 AX 2012: </w:t>
      </w:r>
      <w:r>
        <w:rPr>
          <w:rFonts w:ascii="Calibri" w:cs="Calibri" w:eastAsia="Calibri" w:hAnsi="Calibri"/>
          <w:color w:val="262626"/>
          <w:sz w:val="21"/>
          <w:szCs w:val="21"/>
        </w:rPr>
        <w:t xml:space="preserve">The on-premises predecessor to F&amp;O. Job listings still say 'AX' — they usually mean F&amp;O now. Architecture and X++ language carry over; deployment, ALM, and extensibility do not.</w:t>
      </w:r>
    </w:p>
    <w:p>
      <w:pPr>
        <w:spacing w:after="30" w:before="30"/>
        <w:ind w:left="1440"/>
      </w:pPr>
      <w:r>
        <w:rPr>
          <w:rFonts w:ascii="Calibri" w:cs="Calibri" w:eastAsia="Calibri" w:hAnsi="Calibri"/>
          <w:b/>
          <w:bCs/>
          <w:color w:val="595959"/>
          <w:sz w:val="21"/>
          <w:szCs w:val="21"/>
        </w:rPr>
        <w:t xml:space="preserve">📖 Business Central (BC): </w:t>
      </w:r>
      <w:r>
        <w:rPr>
          <w:rFonts w:ascii="Calibri" w:cs="Calibri" w:eastAsia="Calibri" w:hAnsi="Calibri"/>
          <w:color w:val="262626"/>
          <w:sz w:val="21"/>
          <w:szCs w:val="21"/>
        </w:rPr>
        <w:t xml:space="preserve">Microsoft's ERP for SMB. Different language (AL), different code base. Do not confuse with F&amp;O.</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Knowing the lineage matters because most blog posts, books, and Stack Overflow answers from before 2018 describe AX 2012 patterns that no longer apply (over-layering, MorphX IDE).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one-page comparison: F&amp;O vs AX 2012 vs BC across deployment model, language, extensibility, and target customer size.</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Development Environment</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Dev Box Provisioning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Cloud-Hosted Environment (CHE) / Tier-1 Dev VM</w:t>
      </w:r>
    </w:p>
    <w:p>
      <w:pPr>
        <w:spacing w:after="30" w:before="30"/>
        <w:ind w:left="1440"/>
      </w:pPr>
      <w:r>
        <w:rPr>
          <w:rFonts w:ascii="Calibri" w:cs="Calibri" w:eastAsia="Calibri" w:hAnsi="Calibri"/>
          <w:b/>
          <w:bCs/>
          <w:color w:val="595959"/>
          <w:sz w:val="21"/>
          <w:szCs w:val="21"/>
        </w:rPr>
        <w:t xml:space="preserve">📖 Tier-1: </w:t>
      </w:r>
      <w:r>
        <w:rPr>
          <w:rFonts w:ascii="Calibri" w:cs="Calibri" w:eastAsia="Calibri" w:hAnsi="Calibri"/>
          <w:color w:val="262626"/>
          <w:sz w:val="21"/>
          <w:szCs w:val="21"/>
        </w:rPr>
        <w:t xml:space="preserve">Single-box dev/test environment running SQL Server, AOS, and Visual Studio on one VM. Used for development. You cannot do performance testing here.</w:t>
      </w:r>
    </w:p>
    <w:p>
      <w:pPr>
        <w:spacing w:after="30" w:before="30"/>
        <w:ind w:left="1440"/>
      </w:pPr>
      <w:r>
        <w:rPr>
          <w:rFonts w:ascii="Calibri" w:cs="Calibri" w:eastAsia="Calibri" w:hAnsi="Calibri"/>
          <w:b/>
          <w:bCs/>
          <w:color w:val="595959"/>
          <w:sz w:val="21"/>
          <w:szCs w:val="21"/>
        </w:rPr>
        <w:t xml:space="preserve">📖 Tier-2+: </w:t>
      </w:r>
      <w:r>
        <w:rPr>
          <w:rFonts w:ascii="Calibri" w:cs="Calibri" w:eastAsia="Calibri" w:hAnsi="Calibri"/>
          <w:color w:val="262626"/>
          <w:sz w:val="21"/>
          <w:szCs w:val="21"/>
        </w:rPr>
        <w:t xml:space="preserve">Multi-box sandbox environments with Azure SQL. Used for UAT, performance, and pre-prod. Devs do not deploy code here directly.</w:t>
      </w:r>
    </w:p>
    <w:p>
      <w:pPr>
        <w:spacing w:after="30" w:before="30"/>
        <w:ind w:left="1440"/>
      </w:pPr>
      <w:r>
        <w:rPr>
          <w:rFonts w:ascii="Calibri" w:cs="Calibri" w:eastAsia="Calibri" w:hAnsi="Calibri"/>
          <w:b/>
          <w:bCs/>
          <w:color w:val="595959"/>
          <w:sz w:val="21"/>
          <w:szCs w:val="21"/>
        </w:rPr>
        <w:t xml:space="preserve">📖 AOS (Application Object Server): </w:t>
      </w:r>
      <w:r>
        <w:rPr>
          <w:rFonts w:ascii="Calibri" w:cs="Calibri" w:eastAsia="Calibri" w:hAnsi="Calibri"/>
          <w:color w:val="262626"/>
          <w:sz w:val="21"/>
          <w:szCs w:val="21"/>
        </w:rPr>
        <w:t xml:space="preserve">The F&amp;O runtime service. In modern F&amp;O it runs as IIS-hosted .NET services. The kernel that executes your X++.</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All dev work happens on a Tier-1 box. You provision it through LCS or download a downloadable VHD. The OS, SQL, IIS, and Visual Studio are pre-configured — do not try to set this up from scratch.</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Provision a Tier-1 Cloud-Hosted Environment from LCS (or deploy the downloadable VHD). RDP in. Open Visual Studio. Confirm the F&amp;O extension is loaded. Take a screenshot of the AOT in Application Explorer.</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Visual Studio for F&amp;O Development</w:t>
      </w:r>
    </w:p>
    <w:p>
      <w:pPr>
        <w:spacing w:after="30" w:before="30"/>
        <w:ind w:left="1440"/>
      </w:pPr>
      <w:r>
        <w:rPr>
          <w:rFonts w:ascii="Calibri" w:cs="Calibri" w:eastAsia="Calibri" w:hAnsi="Calibri"/>
          <w:b/>
          <w:bCs/>
          <w:color w:val="595959"/>
          <w:sz w:val="21"/>
          <w:szCs w:val="21"/>
        </w:rPr>
        <w:t xml:space="preserve">📖 Application Explorer (AOT): </w:t>
      </w:r>
      <w:r>
        <w:rPr>
          <w:rFonts w:ascii="Calibri" w:cs="Calibri" w:eastAsia="Calibri" w:hAnsi="Calibri"/>
          <w:color w:val="262626"/>
          <w:sz w:val="21"/>
          <w:szCs w:val="21"/>
        </w:rPr>
        <w:t xml:space="preserve">The tree of every metadata object in F&amp;O — tables, forms, classes, EDTs, etc. This is your equivalent of Solution Explorer for the application layer.</w:t>
      </w:r>
    </w:p>
    <w:p>
      <w:pPr>
        <w:spacing w:after="30" w:before="30"/>
        <w:ind w:left="1440"/>
      </w:pPr>
      <w:r>
        <w:rPr>
          <w:rFonts w:ascii="Calibri" w:cs="Calibri" w:eastAsia="Calibri" w:hAnsi="Calibri"/>
          <w:b/>
          <w:bCs/>
          <w:color w:val="595959"/>
          <w:sz w:val="21"/>
          <w:szCs w:val="21"/>
        </w:rPr>
        <w:t xml:space="preserve">📖 Model: </w:t>
      </w:r>
      <w:r>
        <w:rPr>
          <w:rFonts w:ascii="Calibri" w:cs="Calibri" w:eastAsia="Calibri" w:hAnsi="Calibri"/>
          <w:color w:val="262626"/>
          <w:sz w:val="21"/>
          <w:szCs w:val="21"/>
        </w:rPr>
        <w:t xml:space="preserve">A logical grouping of metadata objects you ship together. Like a .NET assembly. A model belongs to a Package.</w:t>
      </w:r>
    </w:p>
    <w:p>
      <w:pPr>
        <w:spacing w:after="30" w:before="30"/>
        <w:ind w:left="1440"/>
      </w:pPr>
      <w:r>
        <w:rPr>
          <w:rFonts w:ascii="Calibri" w:cs="Calibri" w:eastAsia="Calibri" w:hAnsi="Calibri"/>
          <w:b/>
          <w:bCs/>
          <w:color w:val="595959"/>
          <w:sz w:val="21"/>
          <w:szCs w:val="21"/>
        </w:rPr>
        <w:t xml:space="preserve">📖 Package: </w:t>
      </w:r>
      <w:r>
        <w:rPr>
          <w:rFonts w:ascii="Calibri" w:cs="Calibri" w:eastAsia="Calibri" w:hAnsi="Calibri"/>
          <w:color w:val="262626"/>
          <w:sz w:val="21"/>
          <w:szCs w:val="21"/>
        </w:rPr>
        <w:t xml:space="preserve">A deployable unit containing one or more models. Compiles to a DLL. The unit of deployment.</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Visual Studio in F&amp;O is similar to .NET dev but the Solution Explorer is secondary — Application Explorer is primary. Models replace projects as the unit of code organization.</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In Visual Studio, create a new model named 'TrainingFleet' with publisher 'Kumar' in a new package. Add a project to it. Confirm the package compiles.</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Source Control &amp; ALM Foundations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Azure DevOps Setup</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Connecting VS to Azure DevOps for F&amp;O</w:t>
      </w:r>
    </w:p>
    <w:p>
      <w:pPr>
        <w:spacing w:after="30" w:before="30"/>
        <w:ind w:left="1440"/>
      </w:pPr>
      <w:r>
        <w:rPr>
          <w:rFonts w:ascii="Calibri" w:cs="Calibri" w:eastAsia="Calibri" w:hAnsi="Calibri"/>
          <w:b/>
          <w:bCs/>
          <w:color w:val="595959"/>
          <w:sz w:val="21"/>
          <w:szCs w:val="21"/>
        </w:rPr>
        <w:t xml:space="preserve">📖 VSTS / Azure DevOps: </w:t>
      </w:r>
      <w:r>
        <w:rPr>
          <w:rFonts w:ascii="Calibri" w:cs="Calibri" w:eastAsia="Calibri" w:hAnsi="Calibri"/>
          <w:color w:val="262626"/>
          <w:sz w:val="21"/>
          <w:szCs w:val="21"/>
        </w:rPr>
        <w:t xml:space="preserve">Microsoft's source control + CI/CD platform. F&amp;O uses TFVC (centralized) by default — not Git — for the application metadata.</w:t>
      </w:r>
    </w:p>
    <w:p>
      <w:pPr>
        <w:spacing w:after="30" w:before="30"/>
        <w:ind w:left="1440"/>
      </w:pPr>
      <w:r>
        <w:rPr>
          <w:rFonts w:ascii="Calibri" w:cs="Calibri" w:eastAsia="Calibri" w:hAnsi="Calibri"/>
          <w:b/>
          <w:bCs/>
          <w:color w:val="595959"/>
          <w:sz w:val="21"/>
          <w:szCs w:val="21"/>
        </w:rPr>
        <w:t xml:space="preserve">📖 TFVC (Team Foundation Version Control): </w:t>
      </w:r>
      <w:r>
        <w:rPr>
          <w:rFonts w:ascii="Calibri" w:cs="Calibri" w:eastAsia="Calibri" w:hAnsi="Calibri"/>
          <w:color w:val="262626"/>
          <w:sz w:val="21"/>
          <w:szCs w:val="21"/>
        </w:rPr>
        <w:t xml:space="preserve">Centralized version control. Different from Git. Check-out / check-in model. F&amp;O metadata files don't merge cleanly in Git, which is why TFVC is the standard.</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check-ins are at the metadata-file level. Every table, form, class is its own XML file. Branching strategies still apply but they are coarser than .NET.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an Azure DevOps project. Map the workspace in Visual Studio to a TFVC repository. Check in your empty TrainingFleet model.</w:t>
      </w:r>
    </w:p>
    <w:p>
      <w:r>
        <w:br w:type="page"/>
      </w:r>
    </w:p>
    <w:p>
      <w:pPr>
        <w:pStyle w:val="Heading1"/>
        <w:spacing w:after="120" w:before="240"/>
      </w:pPr>
      <w:r>
        <w:rPr>
          <w:rFonts w:ascii="Calibri" w:cs="Calibri" w:eastAsia="Calibri" w:hAnsi="Calibri"/>
          <w:b/>
          <w:bCs/>
        </w:rPr>
        <w:t xml:space="preserve">Stage 1 — X++ Language &amp; Object Model</w:t>
      </w:r>
    </w:p>
    <w:p>
      <w:pPr>
        <w:spacing w:after="120" w:before="60"/>
        <w:jc w:val="left"/>
      </w:pPr>
      <w:r>
        <w:rPr>
          <w:rFonts w:ascii="Calibri" w:cs="Calibri" w:eastAsia="Calibri" w:hAnsi="Calibri"/>
          <w:i/>
          <w:iCs/>
          <w:color w:val="262626"/>
          <w:sz w:val="22"/>
          <w:szCs w:val="22"/>
        </w:rPr>
        <w:t xml:space="preserve">X++ is C# with strong opinions about databases. If you treat it as 'just another C-family language' you will write slow, leaky code. This stage covers what makes X++ different — and where your .NET intuition will betray you.</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1 — X++ Language &amp; Object Model</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X++ Fundamentals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Syntax &amp; Type System</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Primitive Types and Variable Declaration</w:t>
      </w:r>
    </w:p>
    <w:p>
      <w:pPr>
        <w:spacing w:after="30" w:before="30"/>
        <w:ind w:left="1440"/>
      </w:pPr>
      <w:r>
        <w:rPr>
          <w:rFonts w:ascii="Calibri" w:cs="Calibri" w:eastAsia="Calibri" w:hAnsi="Calibri"/>
          <w:b/>
          <w:bCs/>
          <w:color w:val="595959"/>
          <w:sz w:val="21"/>
          <w:szCs w:val="21"/>
        </w:rPr>
        <w:t xml:space="preserve">📖 EDT (Extended Data Type): </w:t>
      </w:r>
      <w:r>
        <w:rPr>
          <w:rFonts w:ascii="Calibri" w:cs="Calibri" w:eastAsia="Calibri" w:hAnsi="Calibri"/>
          <w:color w:val="262626"/>
          <w:sz w:val="21"/>
          <w:szCs w:val="21"/>
        </w:rPr>
        <w:t xml:space="preserve">A named type built on a primitive. Example: 'CustAccount' is a string EDT. EDTs propagate label, length, and behavior across every field that uses them. There is no .NET equivalent — closest is a strong typedef.</w:t>
      </w:r>
    </w:p>
    <w:p>
      <w:pPr>
        <w:spacing w:after="30" w:before="30"/>
        <w:ind w:left="1440"/>
      </w:pPr>
      <w:r>
        <w:rPr>
          <w:rFonts w:ascii="Calibri" w:cs="Calibri" w:eastAsia="Calibri" w:hAnsi="Calibri"/>
          <w:b/>
          <w:bCs/>
          <w:color w:val="595959"/>
          <w:sz w:val="21"/>
          <w:szCs w:val="21"/>
        </w:rPr>
        <w:t xml:space="preserve">📖 Base Enum: </w:t>
      </w:r>
      <w:r>
        <w:rPr>
          <w:rFonts w:ascii="Calibri" w:cs="Calibri" w:eastAsia="Calibri" w:hAnsi="Calibri"/>
          <w:color w:val="262626"/>
          <w:sz w:val="21"/>
          <w:szCs w:val="21"/>
        </w:rPr>
        <w:t xml:space="preserve">A named integer set with labels. Like a C# enum but with metadata (label, help text) and translatable text.</w:t>
      </w:r>
    </w:p>
    <w:p>
      <w:pPr>
        <w:spacing w:after="30" w:before="30"/>
        <w:ind w:left="1440"/>
      </w:pPr>
      <w:r>
        <w:rPr>
          <w:rFonts w:ascii="Calibri" w:cs="Calibri" w:eastAsia="Calibri" w:hAnsi="Calibri"/>
          <w:b/>
          <w:bCs/>
          <w:color w:val="595959"/>
          <w:sz w:val="21"/>
          <w:szCs w:val="21"/>
        </w:rPr>
        <w:t xml:space="preserve">📖 anytype: </w:t>
      </w:r>
      <w:r>
        <w:rPr>
          <w:rFonts w:ascii="Calibri" w:cs="Calibri" w:eastAsia="Calibri" w:hAnsi="Calibri"/>
          <w:color w:val="262626"/>
          <w:sz w:val="21"/>
          <w:szCs w:val="21"/>
        </w:rPr>
        <w:t xml:space="preserve">X++'s 'object' — can hold any value. Use sparingly; you lose compile-time checks.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X++ has primitive types (int, real, str, date, utcdatetime, boolean, container, guid) plus the metadata-driven EDT and Base Enum. Variable declarations must come at the top of the method — no inline 'var foo = ...' mid-method like C# allows.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class FleetVehicleCalculator with a method that declares one of each primitive type, prints them with info(), and declares a variable typed as the CustAccount EDT. Run as a Job.</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Operators, Control Flow, and the Quirks</w:t>
      </w:r>
    </w:p>
    <w:p>
      <w:pPr>
        <w:spacing w:after="30" w:before="30"/>
        <w:ind w:left="1440"/>
      </w:pPr>
      <w:r>
        <w:rPr>
          <w:rFonts w:ascii="Calibri" w:cs="Calibri" w:eastAsia="Calibri" w:hAnsi="Calibri"/>
          <w:b/>
          <w:bCs/>
          <w:color w:val="595959"/>
          <w:sz w:val="21"/>
          <w:szCs w:val="21"/>
        </w:rPr>
        <w:t xml:space="preserve">📖 == vs ===: </w:t>
      </w:r>
      <w:r>
        <w:rPr>
          <w:rFonts w:ascii="Calibri" w:cs="Calibri" w:eastAsia="Calibri" w:hAnsi="Calibri"/>
          <w:color w:val="262626"/>
          <w:sz w:val="21"/>
          <w:szCs w:val="21"/>
        </w:rPr>
        <w:t xml:space="preserve">X++ uses == for value equality. There is no === operator (unlike JavaScript). Object equality uses == and compares references.</w:t>
      </w:r>
    </w:p>
    <w:p>
      <w:pPr>
        <w:spacing w:after="30" w:before="30"/>
        <w:ind w:left="1440"/>
      </w:pPr>
      <w:r>
        <w:rPr>
          <w:rFonts w:ascii="Calibri" w:cs="Calibri" w:eastAsia="Calibri" w:hAnsi="Calibri"/>
          <w:b/>
          <w:bCs/>
          <w:color w:val="595959"/>
          <w:sz w:val="21"/>
          <w:szCs w:val="21"/>
        </w:rPr>
        <w:t xml:space="preserve">📖 ? : ternary: </w:t>
      </w:r>
      <w:r>
        <w:rPr>
          <w:rFonts w:ascii="Calibri" w:cs="Calibri" w:eastAsia="Calibri" w:hAnsi="Calibri"/>
          <w:color w:val="262626"/>
          <w:sz w:val="21"/>
          <w:szCs w:val="21"/>
        </w:rPr>
        <w:t xml:space="preserve">Same as C#. Available.</w:t>
      </w:r>
    </w:p>
    <w:p>
      <w:pPr>
        <w:spacing w:after="30" w:before="30"/>
        <w:ind w:left="1440"/>
      </w:pPr>
      <w:r>
        <w:rPr>
          <w:rFonts w:ascii="Calibri" w:cs="Calibri" w:eastAsia="Calibri" w:hAnsi="Calibri"/>
          <w:b/>
          <w:bCs/>
          <w:color w:val="595959"/>
          <w:sz w:val="21"/>
          <w:szCs w:val="21"/>
        </w:rPr>
        <w:t xml:space="preserve">📖 for / while / do-while: </w:t>
      </w:r>
      <w:r>
        <w:rPr>
          <w:rFonts w:ascii="Calibri" w:cs="Calibri" w:eastAsia="Calibri" w:hAnsi="Calibri"/>
          <w:color w:val="262626"/>
          <w:sz w:val="21"/>
          <w:szCs w:val="21"/>
        </w:rPr>
        <w:t xml:space="preserve">Standard. Plus 'while select' which is a database cursor — covered separately under data access.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Most C# control flow translates directly. The traps: (1) string concatenation uses + not interpolation, (2) you cannot break out of a 'while select' the same way as a regular while, (3) switch on string is supported but case-sensitive.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method that takes a string parameter and returns 'Weekday' or 'Weekend' using a switch on day name. Test all 7 cases.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Object-Oriented X++</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Classes, Methods, and Visibility</w:t>
      </w:r>
    </w:p>
    <w:p>
      <w:pPr>
        <w:spacing w:after="30" w:before="30"/>
        <w:ind w:left="1440"/>
      </w:pPr>
      <w:r>
        <w:rPr>
          <w:rFonts w:ascii="Calibri" w:cs="Calibri" w:eastAsia="Calibri" w:hAnsi="Calibri"/>
          <w:b/>
          <w:bCs/>
          <w:color w:val="595959"/>
          <w:sz w:val="21"/>
          <w:szCs w:val="21"/>
        </w:rPr>
        <w:t xml:space="preserve">📖 public / protected / private: </w:t>
      </w:r>
      <w:r>
        <w:rPr>
          <w:rFonts w:ascii="Calibri" w:cs="Calibri" w:eastAsia="Calibri" w:hAnsi="Calibri"/>
          <w:color w:val="262626"/>
          <w:sz w:val="21"/>
          <w:szCs w:val="21"/>
        </w:rPr>
        <w:t xml:space="preserve">Same semantics as C#. Default is public — opposite of C#'s default-private. This bites .NET developers.</w:t>
      </w:r>
    </w:p>
    <w:p>
      <w:pPr>
        <w:spacing w:after="30" w:before="30"/>
        <w:ind w:left="1440"/>
      </w:pPr>
      <w:r>
        <w:rPr>
          <w:rFonts w:ascii="Calibri" w:cs="Calibri" w:eastAsia="Calibri" w:hAnsi="Calibri"/>
          <w:b/>
          <w:bCs/>
          <w:color w:val="595959"/>
          <w:sz w:val="21"/>
          <w:szCs w:val="21"/>
        </w:rPr>
        <w:t xml:space="preserve">📖 static / final: </w:t>
      </w:r>
      <w:r>
        <w:rPr>
          <w:rFonts w:ascii="Calibri" w:cs="Calibri" w:eastAsia="Calibri" w:hAnsi="Calibri"/>
          <w:color w:val="262626"/>
          <w:sz w:val="21"/>
          <w:szCs w:val="21"/>
        </w:rPr>
        <w:t xml:space="preserve">static = same as C#. final = sealed (cannot be overridden / inherited).</w:t>
      </w:r>
    </w:p>
    <w:p>
      <w:pPr>
        <w:spacing w:after="30" w:before="30"/>
        <w:ind w:left="1440"/>
      </w:pPr>
      <w:r>
        <w:rPr>
          <w:rFonts w:ascii="Calibri" w:cs="Calibri" w:eastAsia="Calibri" w:hAnsi="Calibri"/>
          <w:b/>
          <w:bCs/>
          <w:color w:val="595959"/>
          <w:sz w:val="21"/>
          <w:szCs w:val="21"/>
        </w:rPr>
        <w:t xml:space="preserve">📖 Construct method: </w:t>
      </w:r>
      <w:r>
        <w:rPr>
          <w:rFonts w:ascii="Calibri" w:cs="Calibri" w:eastAsia="Calibri" w:hAnsi="Calibri"/>
          <w:color w:val="262626"/>
          <w:sz w:val="21"/>
          <w:szCs w:val="21"/>
        </w:rPr>
        <w:t xml:space="preserve">Convention: a static method named construct() that returns a 'new' instance. F&amp;O uses this pattern instead of public constructors for most framework classes.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X++ classes look like C# classes but: default visibility is public, every class implicitly inherits from Object, and the convention 'static construct() { return new MyClass(); }' is everywhere — adopt it.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class FleetDriver with private fields name, licenseNumber. Add public parmName() / parmLicense() methods (parm pattern), a static construct() method, and a static newFromName() factory method.</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The parm Pattern</w:t>
      </w:r>
    </w:p>
    <w:p>
      <w:pPr>
        <w:spacing w:after="30" w:before="30"/>
        <w:ind w:left="1440"/>
      </w:pPr>
      <w:r>
        <w:rPr>
          <w:rFonts w:ascii="Calibri" w:cs="Calibri" w:eastAsia="Calibri" w:hAnsi="Calibri"/>
          <w:b/>
          <w:bCs/>
          <w:color w:val="595959"/>
          <w:sz w:val="21"/>
          <w:szCs w:val="21"/>
        </w:rPr>
        <w:t xml:space="preserve">📖 parm method: </w:t>
      </w:r>
      <w:r>
        <w:rPr>
          <w:rFonts w:ascii="Calibri" w:cs="Calibri" w:eastAsia="Calibri" w:hAnsi="Calibri"/>
          <w:color w:val="262626"/>
          <w:sz w:val="21"/>
          <w:szCs w:val="21"/>
        </w:rPr>
        <w:t xml:space="preserve">A method that acts as both getter and setter. parmName() with no argument returns the value; parmName('Kumar') sets it. F&amp;O uses this everywhere instead of properties.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X++ has no C# 'properties' { get; set; }. The parm pattern fills that gap. Always name them parmXxx() and follow the standard signature: public Name parmName(Name _name = name) { name = _name; return name; }</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Refactor your FleetDriver class so all field access goes through parm methods. Demonstrate calling each as both getter and setter.</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Inheritance, Abstract Classes, Interfaces</w:t>
      </w:r>
    </w:p>
    <w:p>
      <w:pPr>
        <w:spacing w:after="30" w:before="30"/>
        <w:ind w:left="1440"/>
      </w:pPr>
      <w:r>
        <w:rPr>
          <w:rFonts w:ascii="Calibri" w:cs="Calibri" w:eastAsia="Calibri" w:hAnsi="Calibri"/>
          <w:b/>
          <w:bCs/>
          <w:color w:val="595959"/>
          <w:sz w:val="21"/>
          <w:szCs w:val="21"/>
        </w:rPr>
        <w:t xml:space="preserve">📖 extends / implements: </w:t>
      </w:r>
      <w:r>
        <w:rPr>
          <w:rFonts w:ascii="Calibri" w:cs="Calibri" w:eastAsia="Calibri" w:hAnsi="Calibri"/>
          <w:color w:val="262626"/>
          <w:sz w:val="21"/>
          <w:szCs w:val="21"/>
        </w:rPr>
        <w:t xml:space="preserve">Same role as C#. Single inheritance for classes, multiple for interfaces.</w:t>
      </w:r>
    </w:p>
    <w:p>
      <w:pPr>
        <w:spacing w:after="30" w:before="30"/>
        <w:ind w:left="1440"/>
      </w:pPr>
      <w:r>
        <w:rPr>
          <w:rFonts w:ascii="Calibri" w:cs="Calibri" w:eastAsia="Calibri" w:hAnsi="Calibri"/>
          <w:b/>
          <w:bCs/>
          <w:color w:val="595959"/>
          <w:sz w:val="21"/>
          <w:szCs w:val="21"/>
        </w:rPr>
        <w:t xml:space="preserve">📖 abstract: </w:t>
      </w:r>
      <w:r>
        <w:rPr>
          <w:rFonts w:ascii="Calibri" w:cs="Calibri" w:eastAsia="Calibri" w:hAnsi="Calibri"/>
          <w:color w:val="262626"/>
          <w:sz w:val="21"/>
          <w:szCs w:val="21"/>
        </w:rPr>
        <w:t xml:space="preserve">Method or class that must be overridden. Same as C#.</w:t>
      </w:r>
    </w:p>
    <w:p>
      <w:pPr>
        <w:spacing w:after="30" w:before="30"/>
        <w:ind w:left="1440"/>
      </w:pPr>
      <w:r>
        <w:rPr>
          <w:rFonts w:ascii="Calibri" w:cs="Calibri" w:eastAsia="Calibri" w:hAnsi="Calibri"/>
          <w:b/>
          <w:bCs/>
          <w:color w:val="595959"/>
          <w:sz w:val="21"/>
          <w:szCs w:val="21"/>
        </w:rPr>
        <w:t xml:space="preserve">📖 super(): </w:t>
      </w:r>
      <w:r>
        <w:rPr>
          <w:rFonts w:ascii="Calibri" w:cs="Calibri" w:eastAsia="Calibri" w:hAnsi="Calibri"/>
          <w:color w:val="262626"/>
          <w:sz w:val="21"/>
          <w:szCs w:val="21"/>
        </w:rPr>
        <w:t xml:space="preserve">Calls the parent's same-named method. Equivalent to base.Method() in C# but always written as super().</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OO design carries over. The one difference worth flagging: in F&amp;O extension model (covered in Stage 2), inheritance is rarely the right tool — you extend behavior through Chain of Command and event handlers, not subclassing standard classes.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an abstract class FleetVehicleBase with abstract method calculateRentalRate(). Subclass it with FleetCar and FleetTruck, each overriding the calculation. Instantiate both and call the method polymorphically.</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Collections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List, Map, Set, Array, Container</w:t>
      </w:r>
    </w:p>
    <w:p>
      <w:pPr>
        <w:spacing w:after="30" w:before="30"/>
        <w:ind w:left="1440"/>
      </w:pPr>
      <w:r>
        <w:rPr>
          <w:rFonts w:ascii="Calibri" w:cs="Calibri" w:eastAsia="Calibri" w:hAnsi="Calibri"/>
          <w:b/>
          <w:bCs/>
          <w:color w:val="595959"/>
          <w:sz w:val="21"/>
          <w:szCs w:val="21"/>
        </w:rPr>
        <w:t xml:space="preserve">📖 List: </w:t>
      </w:r>
      <w:r>
        <w:rPr>
          <w:rFonts w:ascii="Calibri" w:cs="Calibri" w:eastAsia="Calibri" w:hAnsi="Calibri"/>
          <w:color w:val="262626"/>
          <w:sz w:val="21"/>
          <w:szCs w:val="21"/>
        </w:rPr>
        <w:t xml:space="preserve">Ordered collection. Strongly typed by Types enum (Types::String, Types::Integer, Types::Class). Equivalent to C# List&lt;T&gt; but with runtime type tag instead of generics.</w:t>
      </w:r>
    </w:p>
    <w:p>
      <w:pPr>
        <w:spacing w:after="30" w:before="30"/>
        <w:ind w:left="1440"/>
      </w:pPr>
      <w:r>
        <w:rPr>
          <w:rFonts w:ascii="Calibri" w:cs="Calibri" w:eastAsia="Calibri" w:hAnsi="Calibri"/>
          <w:b/>
          <w:bCs/>
          <w:color w:val="595959"/>
          <w:sz w:val="21"/>
          <w:szCs w:val="21"/>
        </w:rPr>
        <w:t xml:space="preserve">📖 Map: </w:t>
      </w:r>
      <w:r>
        <w:rPr>
          <w:rFonts w:ascii="Calibri" w:cs="Calibri" w:eastAsia="Calibri" w:hAnsi="Calibri"/>
          <w:color w:val="262626"/>
          <w:sz w:val="21"/>
          <w:szCs w:val="21"/>
        </w:rPr>
        <w:t xml:space="preserve">Key-value collection. Map(Types::String, Types::Class) is roughly Dictionary&lt;string, object&gt;.</w:t>
      </w:r>
    </w:p>
    <w:p>
      <w:pPr>
        <w:spacing w:after="30" w:before="30"/>
        <w:ind w:left="1440"/>
      </w:pPr>
      <w:r>
        <w:rPr>
          <w:rFonts w:ascii="Calibri" w:cs="Calibri" w:eastAsia="Calibri" w:hAnsi="Calibri"/>
          <w:b/>
          <w:bCs/>
          <w:color w:val="595959"/>
          <w:sz w:val="21"/>
          <w:szCs w:val="21"/>
        </w:rPr>
        <w:t xml:space="preserve">📖 Set: </w:t>
      </w:r>
      <w:r>
        <w:rPr>
          <w:rFonts w:ascii="Calibri" w:cs="Calibri" w:eastAsia="Calibri" w:hAnsi="Calibri"/>
          <w:color w:val="262626"/>
          <w:sz w:val="21"/>
          <w:szCs w:val="21"/>
        </w:rPr>
        <w:t xml:space="preserve">Unique values, ordered. Like HashSet&lt;T&gt; but ordered.</w:t>
      </w:r>
    </w:p>
    <w:p>
      <w:pPr>
        <w:spacing w:after="30" w:before="30"/>
        <w:ind w:left="1440"/>
      </w:pPr>
      <w:r>
        <w:rPr>
          <w:rFonts w:ascii="Calibri" w:cs="Calibri" w:eastAsia="Calibri" w:hAnsi="Calibri"/>
          <w:b/>
          <w:bCs/>
          <w:color w:val="595959"/>
          <w:sz w:val="21"/>
          <w:szCs w:val="21"/>
        </w:rPr>
        <w:t xml:space="preserve">📖 container: </w:t>
      </w:r>
      <w:r>
        <w:rPr>
          <w:rFonts w:ascii="Calibri" w:cs="Calibri" w:eastAsia="Calibri" w:hAnsi="Calibri"/>
          <w:color w:val="262626"/>
          <w:sz w:val="21"/>
          <w:szCs w:val="21"/>
        </w:rPr>
        <w:t xml:space="preserve">Primitive value type that can hold a heterogeneous tuple of primitives. NOT a class — it's a value type. Used heavily for cross-tier data passing and for storing structured small data on tables.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X++ has no generics. Collections take a Types enum at construction. The 'container' is unique to X++ — think of it as a packed array of mixed primitives. It is faster than List for small fixed shapes but you lose type safety.</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method that returns a Map&lt;string, List&lt;string&gt;&gt; where keys are vehicle types and values are sample model names. Iterate and print using MapEnumerator and ListEnumerator.</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Database Access in X++</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select Statement</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Basic select Syntax</w:t>
      </w:r>
    </w:p>
    <w:p>
      <w:pPr>
        <w:spacing w:after="30" w:before="30"/>
        <w:ind w:left="1440"/>
      </w:pPr>
      <w:r>
        <w:rPr>
          <w:rFonts w:ascii="Calibri" w:cs="Calibri" w:eastAsia="Calibri" w:hAnsi="Calibri"/>
          <w:b/>
          <w:bCs/>
          <w:color w:val="595959"/>
          <w:sz w:val="21"/>
          <w:szCs w:val="21"/>
        </w:rPr>
        <w:t xml:space="preserve">📖 select: </w:t>
      </w:r>
      <w:r>
        <w:rPr>
          <w:rFonts w:ascii="Calibri" w:cs="Calibri" w:eastAsia="Calibri" w:hAnsi="Calibri"/>
          <w:color w:val="262626"/>
          <w:sz w:val="21"/>
          <w:szCs w:val="21"/>
        </w:rPr>
        <w:t xml:space="preserve">X++'s built-in query keyword. Compiles to SQL. Looks like LINQ-meets-SQL but is its own thing.</w:t>
      </w:r>
    </w:p>
    <w:p>
      <w:pPr>
        <w:spacing w:after="30" w:before="30"/>
        <w:ind w:left="1440"/>
      </w:pPr>
      <w:r>
        <w:rPr>
          <w:rFonts w:ascii="Calibri" w:cs="Calibri" w:eastAsia="Calibri" w:hAnsi="Calibri"/>
          <w:b/>
          <w:bCs/>
          <w:color w:val="595959"/>
          <w:sz w:val="21"/>
          <w:szCs w:val="21"/>
        </w:rPr>
        <w:t xml:space="preserve">📖 firstonly: </w:t>
      </w:r>
      <w:r>
        <w:rPr>
          <w:rFonts w:ascii="Calibri" w:cs="Calibri" w:eastAsia="Calibri" w:hAnsi="Calibri"/>
          <w:color w:val="262626"/>
          <w:sz w:val="21"/>
          <w:szCs w:val="21"/>
        </w:rPr>
        <w:t xml:space="preserve">Modifier that fetches only the first row. Use it whenever you want one record. Without it, you may pull thousands.</w:t>
      </w:r>
    </w:p>
    <w:p>
      <w:pPr>
        <w:spacing w:after="30" w:before="30"/>
        <w:ind w:left="1440"/>
      </w:pPr>
      <w:r>
        <w:rPr>
          <w:rFonts w:ascii="Calibri" w:cs="Calibri" w:eastAsia="Calibri" w:hAnsi="Calibri"/>
          <w:b/>
          <w:bCs/>
          <w:color w:val="595959"/>
          <w:sz w:val="21"/>
          <w:szCs w:val="21"/>
        </w:rPr>
        <w:t xml:space="preserve">📖 forUpdate: </w:t>
      </w:r>
      <w:r>
        <w:rPr>
          <w:rFonts w:ascii="Calibri" w:cs="Calibri" w:eastAsia="Calibri" w:hAnsi="Calibri"/>
          <w:color w:val="262626"/>
          <w:sz w:val="21"/>
          <w:szCs w:val="21"/>
        </w:rPr>
        <w:t xml:space="preserve">Locks the row for update. Required before modifying or you will hit 'update not allowed' errors.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select fieldList from TableBuffer where TableBuffer.Field == value; — the table buffer is a class instance representing one row. After the select, the buffer is populated. If no row matched, the buffer's RecId is 0.</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job that selects the first CustTable record where AccountNum == 'US-001'. Print the Name field. Then select with forUpdate, change Name, and call .update(). Verify in the customer form.</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Joins, Aggregates, and while select</w:t>
      </w:r>
    </w:p>
    <w:p>
      <w:pPr>
        <w:spacing w:after="30" w:before="30"/>
        <w:ind w:left="1440"/>
      </w:pPr>
      <w:r>
        <w:rPr>
          <w:rFonts w:ascii="Calibri" w:cs="Calibri" w:eastAsia="Calibri" w:hAnsi="Calibri"/>
          <w:b/>
          <w:bCs/>
          <w:color w:val="595959"/>
          <w:sz w:val="21"/>
          <w:szCs w:val="21"/>
        </w:rPr>
        <w:t xml:space="preserve">📖 join / outer join / exists join / notExists join: </w:t>
      </w:r>
      <w:r>
        <w:rPr>
          <w:rFonts w:ascii="Calibri" w:cs="Calibri" w:eastAsia="Calibri" w:hAnsi="Calibri"/>
          <w:color w:val="262626"/>
          <w:sz w:val="21"/>
          <w:szCs w:val="21"/>
        </w:rPr>
        <w:t xml:space="preserve">Standard SQL joins expressed inline in select. exists join is a semi-join (no rows from the joined table — just filters).</w:t>
      </w:r>
    </w:p>
    <w:p>
      <w:pPr>
        <w:spacing w:after="30" w:before="30"/>
        <w:ind w:left="1440"/>
      </w:pPr>
      <w:r>
        <w:rPr>
          <w:rFonts w:ascii="Calibri" w:cs="Calibri" w:eastAsia="Calibri" w:hAnsi="Calibri"/>
          <w:b/>
          <w:bCs/>
          <w:color w:val="595959"/>
          <w:sz w:val="21"/>
          <w:szCs w:val="21"/>
        </w:rPr>
        <w:t xml:space="preserve">📖 while select: </w:t>
      </w:r>
      <w:r>
        <w:rPr>
          <w:rFonts w:ascii="Calibri" w:cs="Calibri" w:eastAsia="Calibri" w:hAnsi="Calibri"/>
          <w:color w:val="262626"/>
          <w:sz w:val="21"/>
          <w:szCs w:val="21"/>
        </w:rPr>
        <w:t xml:space="preserve">Cursor-based iteration. while select customer { ... } loops every matching row. This is your for-each over a query.</w:t>
      </w:r>
    </w:p>
    <w:p>
      <w:pPr>
        <w:spacing w:after="30" w:before="30"/>
        <w:ind w:left="1440"/>
      </w:pPr>
      <w:r>
        <w:rPr>
          <w:rFonts w:ascii="Calibri" w:cs="Calibri" w:eastAsia="Calibri" w:hAnsi="Calibri"/>
          <w:b/>
          <w:bCs/>
          <w:color w:val="595959"/>
          <w:sz w:val="21"/>
          <w:szCs w:val="21"/>
        </w:rPr>
        <w:t xml:space="preserve">📖 group by: </w:t>
      </w:r>
      <w:r>
        <w:rPr>
          <w:rFonts w:ascii="Calibri" w:cs="Calibri" w:eastAsia="Calibri" w:hAnsi="Calibri"/>
          <w:color w:val="262626"/>
          <w:sz w:val="21"/>
          <w:szCs w:val="21"/>
        </w:rPr>
        <w:t xml:space="preserve">Aggregation. select sum(Amount) from SalesLine group by SalesId — works as expected.</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Joins are inline in select syntax. while select compiles to a forward-only cursor — fast for read-only iteration but do not modify the buffer inside without forUpdate. Use exists join when you only need to filter, not return data.</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while select that lists all CustTable records joined with DirPartyTable on Party, where the customer group is 'WHL'. Print AccountNum and Name for each.</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Transactions and TTSBegin/TTSCommit</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Transaction Boundaries</w:t>
      </w:r>
    </w:p>
    <w:p>
      <w:pPr>
        <w:spacing w:after="30" w:before="30"/>
        <w:ind w:left="1440"/>
      </w:pPr>
      <w:r>
        <w:rPr>
          <w:rFonts w:ascii="Calibri" w:cs="Calibri" w:eastAsia="Calibri" w:hAnsi="Calibri"/>
          <w:b/>
          <w:bCs/>
          <w:color w:val="595959"/>
          <w:sz w:val="21"/>
          <w:szCs w:val="21"/>
        </w:rPr>
        <w:t xml:space="preserve">📖 ttsbegin / ttscommit / ttsabort: </w:t>
      </w:r>
      <w:r>
        <w:rPr>
          <w:rFonts w:ascii="Calibri" w:cs="Calibri" w:eastAsia="Calibri" w:hAnsi="Calibri"/>
          <w:color w:val="262626"/>
          <w:sz w:val="21"/>
          <w:szCs w:val="21"/>
        </w:rPr>
        <w:t xml:space="preserve">X++ transaction keywords. Nested ttsbegin counts a counter; only the outermost ttscommit actually commits.</w:t>
      </w:r>
    </w:p>
    <w:p>
      <w:pPr>
        <w:spacing w:after="30" w:before="30"/>
        <w:ind w:left="1440"/>
      </w:pPr>
      <w:r>
        <w:rPr>
          <w:rFonts w:ascii="Calibri" w:cs="Calibri" w:eastAsia="Calibri" w:hAnsi="Calibri"/>
          <w:b/>
          <w:bCs/>
          <w:color w:val="595959"/>
          <w:sz w:val="21"/>
          <w:szCs w:val="21"/>
        </w:rPr>
        <w:t xml:space="preserve">📖 RecId: </w:t>
      </w:r>
      <w:r>
        <w:rPr>
          <w:rFonts w:ascii="Calibri" w:cs="Calibri" w:eastAsia="Calibri" w:hAnsi="Calibri"/>
          <w:color w:val="262626"/>
          <w:sz w:val="21"/>
          <w:szCs w:val="21"/>
        </w:rPr>
        <w:t xml:space="preserve">The system-generated primary key on every table. int64. Always present. The closest thing F&amp;O has to GUIDs.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Every write must be inside ttsbegin/ttscommit. Nested transactions count, they don't actually nest — there is only one real transaction per AOS connection. An exception inside ttsbegin auto-aborts unless caught. This is a major source of bugs for newcomers.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job that creates a new CustGroup record and a new CustTable record referencing it, both inside one ttsbegin. Force an exception between the two inserts and confirm both roll back.</w:t>
      </w:r>
    </w:p>
    <w:p>
      <w:r>
        <w:br w:type="page"/>
      </w:r>
    </w:p>
    <w:p>
      <w:pPr>
        <w:pStyle w:val="Heading1"/>
        <w:spacing w:after="120" w:before="240"/>
      </w:pPr>
      <w:r>
        <w:rPr>
          <w:rFonts w:ascii="Calibri" w:cs="Calibri" w:eastAsia="Calibri" w:hAnsi="Calibri"/>
          <w:b/>
          <w:bCs/>
        </w:rPr>
        <w:t xml:space="preserve">Stage 2 — Data Model, Forms &amp; Standard Customizations</w:t>
      </w:r>
    </w:p>
    <w:p>
      <w:pPr>
        <w:spacing w:after="120" w:before="60"/>
        <w:jc w:val="left"/>
      </w:pPr>
      <w:r>
        <w:rPr>
          <w:rFonts w:ascii="Calibri" w:cs="Calibri" w:eastAsia="Calibri" w:hAnsi="Calibri"/>
          <w:i/>
          <w:iCs/>
          <w:color w:val="262626"/>
          <w:sz w:val="22"/>
          <w:szCs w:val="22"/>
        </w:rPr>
        <w:t xml:space="preserve">This stage is the meat of day-to-day F&amp;O development. You will spend more time here than anywhere else in your career. By the end you can extend any standard table, build a form, and ship a real customization.</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2 — Data Model, Forms &amp; Standard Customizations</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Tables and the Data Model</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Table Anatomy</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Fields, Indexes, Relations, Methods</w:t>
      </w:r>
    </w:p>
    <w:p>
      <w:pPr>
        <w:spacing w:after="30" w:before="30"/>
        <w:ind w:left="1440"/>
      </w:pPr>
      <w:r>
        <w:rPr>
          <w:rFonts w:ascii="Calibri" w:cs="Calibri" w:eastAsia="Calibri" w:hAnsi="Calibri"/>
          <w:b/>
          <w:bCs/>
          <w:color w:val="595959"/>
          <w:sz w:val="21"/>
          <w:szCs w:val="21"/>
        </w:rPr>
        <w:t xml:space="preserve">📖 Table buffer: </w:t>
      </w:r>
      <w:r>
        <w:rPr>
          <w:rFonts w:ascii="Calibri" w:cs="Calibri" w:eastAsia="Calibri" w:hAnsi="Calibri"/>
          <w:color w:val="262626"/>
          <w:sz w:val="21"/>
          <w:szCs w:val="21"/>
        </w:rPr>
        <w:t xml:space="preserve">An instance of a table class — one row in memory. Same name as the table. CustTable custTable; declares a buffer.</w:t>
      </w:r>
    </w:p>
    <w:p>
      <w:pPr>
        <w:spacing w:after="30" w:before="30"/>
        <w:ind w:left="1440"/>
      </w:pPr>
      <w:r>
        <w:rPr>
          <w:rFonts w:ascii="Calibri" w:cs="Calibri" w:eastAsia="Calibri" w:hAnsi="Calibri"/>
          <w:b/>
          <w:bCs/>
          <w:color w:val="595959"/>
          <w:sz w:val="21"/>
          <w:szCs w:val="21"/>
        </w:rPr>
        <w:t xml:space="preserve">📖 Index: </w:t>
      </w:r>
      <w:r>
        <w:rPr>
          <w:rFonts w:ascii="Calibri" w:cs="Calibri" w:eastAsia="Calibri" w:hAnsi="Calibri"/>
          <w:color w:val="262626"/>
          <w:sz w:val="21"/>
          <w:szCs w:val="21"/>
        </w:rPr>
        <w:t xml:space="preserve">Same as SQL. F&amp;O distinguishes Primary Index (clustered, often on RecId), AlternateKey (unique business key), and regular indexes.</w:t>
      </w:r>
    </w:p>
    <w:p>
      <w:pPr>
        <w:spacing w:after="30" w:before="30"/>
        <w:ind w:left="1440"/>
      </w:pPr>
      <w:r>
        <w:rPr>
          <w:rFonts w:ascii="Calibri" w:cs="Calibri" w:eastAsia="Calibri" w:hAnsi="Calibri"/>
          <w:b/>
          <w:bCs/>
          <w:color w:val="595959"/>
          <w:sz w:val="21"/>
          <w:szCs w:val="21"/>
        </w:rPr>
        <w:t xml:space="preserve">📖 Relation: </w:t>
      </w:r>
      <w:r>
        <w:rPr>
          <w:rFonts w:ascii="Calibri" w:cs="Calibri" w:eastAsia="Calibri" w:hAnsi="Calibri"/>
          <w:color w:val="262626"/>
          <w:sz w:val="21"/>
          <w:szCs w:val="21"/>
        </w:rPr>
        <w:t xml:space="preserve">Foreign-key-like metadata definition. Drives joins, lookups, and Field Fixed validation. Stronger than just a SQL FK.</w:t>
      </w:r>
    </w:p>
    <w:p>
      <w:pPr>
        <w:spacing w:after="30" w:before="30"/>
        <w:ind w:left="1440"/>
      </w:pPr>
      <w:r>
        <w:rPr>
          <w:rFonts w:ascii="Calibri" w:cs="Calibri" w:eastAsia="Calibri" w:hAnsi="Calibri"/>
          <w:b/>
          <w:bCs/>
          <w:color w:val="595959"/>
          <w:sz w:val="21"/>
          <w:szCs w:val="21"/>
        </w:rPr>
        <w:t xml:space="preserve">📖 DeleteAction: </w:t>
      </w:r>
      <w:r>
        <w:rPr>
          <w:rFonts w:ascii="Calibri" w:cs="Calibri" w:eastAsia="Calibri" w:hAnsi="Calibri"/>
          <w:color w:val="262626"/>
          <w:sz w:val="21"/>
          <w:szCs w:val="21"/>
        </w:rPr>
        <w:t xml:space="preserve">Cascade behavior on delete. Cascade, Restricted, Cascade+Restricted. Set on the parent table.</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A table is metadata + a class. The metadata defines fields, indexes, relations. The class defines methods like insert(), update(), delete(), validateWrite(), modifiedField(). Override these with care — you are inside the AOS transaction lifecycle.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 custom table FleetVehicle with fields VehicleId (string EDT), Model, Year (int), and CustAccount (FK to CustTable). Add a primary index on VehicleId, an alternate key, and a relation to CustTable. Compile and verify in SQL.</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Table Methods Lifecycle</w:t>
      </w:r>
    </w:p>
    <w:p>
      <w:pPr>
        <w:spacing w:after="30" w:before="30"/>
        <w:ind w:left="1440"/>
      </w:pPr>
      <w:r>
        <w:rPr>
          <w:rFonts w:ascii="Calibri" w:cs="Calibri" w:eastAsia="Calibri" w:hAnsi="Calibri"/>
          <w:b/>
          <w:bCs/>
          <w:color w:val="595959"/>
          <w:sz w:val="21"/>
          <w:szCs w:val="21"/>
        </w:rPr>
        <w:t xml:space="preserve">📖 insert() / update() / delete(): </w:t>
      </w:r>
      <w:r>
        <w:rPr>
          <w:rFonts w:ascii="Calibri" w:cs="Calibri" w:eastAsia="Calibri" w:hAnsi="Calibri"/>
          <w:color w:val="262626"/>
          <w:sz w:val="21"/>
          <w:szCs w:val="21"/>
        </w:rPr>
        <w:t xml:space="preserve">Database-write methods. Always call super() unless you know exactly why not.</w:t>
      </w:r>
    </w:p>
    <w:p>
      <w:pPr>
        <w:spacing w:after="30" w:before="30"/>
        <w:ind w:left="1440"/>
      </w:pPr>
      <w:r>
        <w:rPr>
          <w:rFonts w:ascii="Calibri" w:cs="Calibri" w:eastAsia="Calibri" w:hAnsi="Calibri"/>
          <w:b/>
          <w:bCs/>
          <w:color w:val="595959"/>
          <w:sz w:val="21"/>
          <w:szCs w:val="21"/>
        </w:rPr>
        <w:t xml:space="preserve">📖 validateWrite(): </w:t>
      </w:r>
      <w:r>
        <w:rPr>
          <w:rFonts w:ascii="Calibri" w:cs="Calibri" w:eastAsia="Calibri" w:hAnsi="Calibri"/>
          <w:color w:val="262626"/>
          <w:sz w:val="21"/>
          <w:szCs w:val="21"/>
        </w:rPr>
        <w:t xml:space="preserve">Returns boolean. Called before insert/update. Best place for required-field validation.</w:t>
      </w:r>
    </w:p>
    <w:p>
      <w:pPr>
        <w:spacing w:after="30" w:before="30"/>
        <w:ind w:left="1440"/>
      </w:pPr>
      <w:r>
        <w:rPr>
          <w:rFonts w:ascii="Calibri" w:cs="Calibri" w:eastAsia="Calibri" w:hAnsi="Calibri"/>
          <w:b/>
          <w:bCs/>
          <w:color w:val="595959"/>
          <w:sz w:val="21"/>
          <w:szCs w:val="21"/>
        </w:rPr>
        <w:t xml:space="preserve">📖 modifiedField(): </w:t>
      </w:r>
      <w:r>
        <w:rPr>
          <w:rFonts w:ascii="Calibri" w:cs="Calibri" w:eastAsia="Calibri" w:hAnsi="Calibri"/>
          <w:color w:val="262626"/>
          <w:sz w:val="21"/>
          <w:szCs w:val="21"/>
        </w:rPr>
        <w:t xml:space="preserve">Called when a field changes (in form or programmatically). Used for cascading default values.</w:t>
      </w:r>
    </w:p>
    <w:p>
      <w:pPr>
        <w:spacing w:after="30" w:before="30"/>
        <w:ind w:left="1440"/>
      </w:pPr>
      <w:r>
        <w:rPr>
          <w:rFonts w:ascii="Calibri" w:cs="Calibri" w:eastAsia="Calibri" w:hAnsi="Calibri"/>
          <w:b/>
          <w:bCs/>
          <w:color w:val="595959"/>
          <w:sz w:val="21"/>
          <w:szCs w:val="21"/>
        </w:rPr>
        <w:t xml:space="preserve">📖 initValue(): </w:t>
      </w:r>
      <w:r>
        <w:rPr>
          <w:rFonts w:ascii="Calibri" w:cs="Calibri" w:eastAsia="Calibri" w:hAnsi="Calibri"/>
          <w:color w:val="262626"/>
          <w:sz w:val="21"/>
          <w:szCs w:val="21"/>
        </w:rPr>
        <w:t xml:space="preserve">Called when a new record is being created. Best place for default values.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tables are 'rich' — they carry behavior. Your data validation, default values, and cross-field rules belong here, not in a service layer. This is how all standard tables work.</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On your FleetVehicle table, override initValue() to default Year to current year, validateWrite() to require VehicleId, and modifiedField() to clear Model when VehicleType changes. Test each.</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Extended Data Types &amp; Base Enums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Creating EDTs and Enums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Define EDTs for any string/integer/real that has business meaning. Define Base Enums for any fixed list. Never store labels as strings — always enums. Never use raw int columns for business values — wrap them in EDTs so labels and length propagate.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EDT FleetVehicleId (string, length 20). Create Base Enum FleetVehicleType (Car, Truck, Van, Motorcycle). Use both on FleetVehicle table. Verify labels show on form.</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Forms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Form Fundamentals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Form Anatomy — Data Sources, Designs, Methods</w:t>
      </w:r>
    </w:p>
    <w:p>
      <w:pPr>
        <w:spacing w:after="30" w:before="30"/>
        <w:ind w:left="1440"/>
      </w:pPr>
      <w:r>
        <w:rPr>
          <w:rFonts w:ascii="Calibri" w:cs="Calibri" w:eastAsia="Calibri" w:hAnsi="Calibri"/>
          <w:b/>
          <w:bCs/>
          <w:color w:val="595959"/>
          <w:sz w:val="21"/>
          <w:szCs w:val="21"/>
        </w:rPr>
        <w:t xml:space="preserve">📖 Data Source: </w:t>
      </w:r>
      <w:r>
        <w:rPr>
          <w:rFonts w:ascii="Calibri" w:cs="Calibri" w:eastAsia="Calibri" w:hAnsi="Calibri"/>
          <w:color w:val="262626"/>
          <w:sz w:val="21"/>
          <w:szCs w:val="21"/>
        </w:rPr>
        <w:t xml:space="preserve">A table bound to a form. Forms can have multiple data sources joined together. The form's grid/fields bind to data source fields.</w:t>
      </w:r>
    </w:p>
    <w:p>
      <w:pPr>
        <w:spacing w:after="30" w:before="30"/>
        <w:ind w:left="1440"/>
      </w:pPr>
      <w:r>
        <w:rPr>
          <w:rFonts w:ascii="Calibri" w:cs="Calibri" w:eastAsia="Calibri" w:hAnsi="Calibri"/>
          <w:b/>
          <w:bCs/>
          <w:color w:val="595959"/>
          <w:sz w:val="21"/>
          <w:szCs w:val="21"/>
        </w:rPr>
        <w:t xml:space="preserve">📖 Design: </w:t>
      </w:r>
      <w:r>
        <w:rPr>
          <w:rFonts w:ascii="Calibri" w:cs="Calibri" w:eastAsia="Calibri" w:hAnsi="Calibri"/>
          <w:color w:val="262626"/>
          <w:sz w:val="21"/>
          <w:szCs w:val="21"/>
        </w:rPr>
        <w:t xml:space="preserve">The visual layout — grids, tabs, action panes, field groups. F&amp;O 12-column grid system.</w:t>
      </w:r>
    </w:p>
    <w:p>
      <w:pPr>
        <w:spacing w:after="30" w:before="30"/>
        <w:ind w:left="1440"/>
      </w:pPr>
      <w:r>
        <w:rPr>
          <w:rFonts w:ascii="Calibri" w:cs="Calibri" w:eastAsia="Calibri" w:hAnsi="Calibri"/>
          <w:b/>
          <w:bCs/>
          <w:color w:val="595959"/>
          <w:sz w:val="21"/>
          <w:szCs w:val="21"/>
        </w:rPr>
        <w:t xml:space="preserve">📖 FormControl: </w:t>
      </w:r>
      <w:r>
        <w:rPr>
          <w:rFonts w:ascii="Calibri" w:cs="Calibri" w:eastAsia="Calibri" w:hAnsi="Calibri"/>
          <w:color w:val="262626"/>
          <w:sz w:val="21"/>
          <w:szCs w:val="21"/>
        </w:rPr>
        <w:t xml:space="preserve">A widget on the form — Grid, Group, Tab, StringEdit, ComboBox, etc. Bound to a data source field or unbound.</w:t>
      </w:r>
    </w:p>
    <w:p>
      <w:pPr>
        <w:spacing w:after="30" w:before="30"/>
        <w:ind w:left="1440"/>
      </w:pPr>
      <w:r>
        <w:rPr>
          <w:rFonts w:ascii="Calibri" w:cs="Calibri" w:eastAsia="Calibri" w:hAnsi="Calibri"/>
          <w:b/>
          <w:bCs/>
          <w:color w:val="595959"/>
          <w:sz w:val="21"/>
          <w:szCs w:val="21"/>
        </w:rPr>
        <w:t xml:space="preserve">📖 Pattern: </w:t>
      </w:r>
      <w:r>
        <w:rPr>
          <w:rFonts w:ascii="Calibri" w:cs="Calibri" w:eastAsia="Calibri" w:hAnsi="Calibri"/>
          <w:color w:val="262626"/>
          <w:sz w:val="21"/>
          <w:szCs w:val="21"/>
        </w:rPr>
        <w:t xml:space="preserve">A standard form layout F&amp;O ships — Details Master, Simple List, List Page, Operational Workspace. Apply a pattern and the form auto-validates against it.</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Forms are declarative metadata + code-behind. Always start by applying a Pattern — it forces you to follow Microsoft's UX so users have a consistent experience. Avoid building forms from scratch without a pattern.</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form FleetVehicleListPage on FleetVehicle table. Apply the 'List Page' pattern. Verify the action pane, filter, and grid render. Add it to a menu item.</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Form Data Source Methods</w:t>
      </w:r>
    </w:p>
    <w:p>
      <w:pPr>
        <w:spacing w:after="30" w:before="30"/>
        <w:ind w:left="1440"/>
      </w:pPr>
      <w:r>
        <w:rPr>
          <w:rFonts w:ascii="Calibri" w:cs="Calibri" w:eastAsia="Calibri" w:hAnsi="Calibri"/>
          <w:b/>
          <w:bCs/>
          <w:color w:val="595959"/>
          <w:sz w:val="21"/>
          <w:szCs w:val="21"/>
        </w:rPr>
        <w:t xml:space="preserve">📖 active(): </w:t>
      </w:r>
      <w:r>
        <w:rPr>
          <w:rFonts w:ascii="Calibri" w:cs="Calibri" w:eastAsia="Calibri" w:hAnsi="Calibri"/>
          <w:color w:val="262626"/>
          <w:sz w:val="21"/>
          <w:szCs w:val="21"/>
        </w:rPr>
        <w:t xml:space="preserve">Called when the user selects a different row in the grid. Use for cascading display.</w:t>
      </w:r>
    </w:p>
    <w:p>
      <w:pPr>
        <w:spacing w:after="30" w:before="30"/>
        <w:ind w:left="1440"/>
      </w:pPr>
      <w:r>
        <w:rPr>
          <w:rFonts w:ascii="Calibri" w:cs="Calibri" w:eastAsia="Calibri" w:hAnsi="Calibri"/>
          <w:b/>
          <w:bCs/>
          <w:color w:val="595959"/>
          <w:sz w:val="21"/>
          <w:szCs w:val="21"/>
        </w:rPr>
        <w:t xml:space="preserve">📖 write() / create() / delete(): </w:t>
      </w:r>
      <w:r>
        <w:rPr>
          <w:rFonts w:ascii="Calibri" w:cs="Calibri" w:eastAsia="Calibri" w:hAnsi="Calibri"/>
          <w:color w:val="262626"/>
          <w:sz w:val="21"/>
          <w:szCs w:val="21"/>
        </w:rPr>
        <w:t xml:space="preserve">Datasource-level methods. Wrap the table-level versions but in form context.</w:t>
      </w:r>
    </w:p>
    <w:p>
      <w:pPr>
        <w:spacing w:after="30" w:before="30"/>
        <w:ind w:left="1440"/>
      </w:pPr>
      <w:r>
        <w:rPr>
          <w:rFonts w:ascii="Calibri" w:cs="Calibri" w:eastAsia="Calibri" w:hAnsi="Calibri"/>
          <w:b/>
          <w:bCs/>
          <w:color w:val="595959"/>
          <w:sz w:val="21"/>
          <w:szCs w:val="21"/>
        </w:rPr>
        <w:t xml:space="preserve">📖 executeQuery(): </w:t>
      </w:r>
      <w:r>
        <w:rPr>
          <w:rFonts w:ascii="Calibri" w:cs="Calibri" w:eastAsia="Calibri" w:hAnsi="Calibri"/>
          <w:color w:val="262626"/>
          <w:sz w:val="21"/>
          <w:szCs w:val="21"/>
        </w:rPr>
        <w:t xml:space="preserve">Re-runs the query behind the data source. Call after dynamic filter changes.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Form-side validation belongs on data source methods. Table-side validation belongs on the table. The rule of thumb: if validation depends on UI state (selected tab, dropdown), put it on the form. If it's a data invariant, put it on the table.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On your FleetVehicleListPage, override the data source's active() to display the selected vehicle's customer name in a header label.</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Extending Standard Objects (THE EXTENSION MODEL)</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Extensions vs Over-layering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Why Extensions Replaced Over-layering</w:t>
      </w:r>
    </w:p>
    <w:p>
      <w:pPr>
        <w:spacing w:after="30" w:before="30"/>
        <w:ind w:left="1440"/>
      </w:pPr>
      <w:r>
        <w:rPr>
          <w:rFonts w:ascii="Calibri" w:cs="Calibri" w:eastAsia="Calibri" w:hAnsi="Calibri"/>
          <w:b/>
          <w:bCs/>
          <w:color w:val="595959"/>
          <w:sz w:val="21"/>
          <w:szCs w:val="21"/>
        </w:rPr>
        <w:t xml:space="preserve">📖 Over-layering (legacy): </w:t>
      </w:r>
      <w:r>
        <w:rPr>
          <w:rFonts w:ascii="Calibri" w:cs="Calibri" w:eastAsia="Calibri" w:hAnsi="Calibri"/>
          <w:color w:val="262626"/>
          <w:sz w:val="21"/>
          <w:szCs w:val="21"/>
        </w:rPr>
        <w:t xml:space="preserve">AX 2012 model where you literally edited Microsoft's source code in a higher 'layer'. F&amp;O does NOT support this. Forget it exists.</w:t>
      </w:r>
    </w:p>
    <w:p>
      <w:pPr>
        <w:spacing w:after="30" w:before="30"/>
        <w:ind w:left="1440"/>
      </w:pPr>
      <w:r>
        <w:rPr>
          <w:rFonts w:ascii="Calibri" w:cs="Calibri" w:eastAsia="Calibri" w:hAnsi="Calibri"/>
          <w:b/>
          <w:bCs/>
          <w:color w:val="595959"/>
          <w:sz w:val="21"/>
          <w:szCs w:val="21"/>
        </w:rPr>
        <w:t xml:space="preserve">📖 Extension: </w:t>
      </w:r>
      <w:r>
        <w:rPr>
          <w:rFonts w:ascii="Calibri" w:cs="Calibri" w:eastAsia="Calibri" w:hAnsi="Calibri"/>
          <w:color w:val="262626"/>
          <w:sz w:val="21"/>
          <w:szCs w:val="21"/>
        </w:rPr>
        <w:t xml:space="preserve">F&amp;O model: you create a new object that adds to or modifies a standard object without touching the original. Microsoft can ship updates without breaking your code.</w:t>
      </w:r>
    </w:p>
    <w:p>
      <w:pPr>
        <w:spacing w:after="30" w:before="30"/>
        <w:ind w:left="1440"/>
      </w:pPr>
      <w:r>
        <w:rPr>
          <w:rFonts w:ascii="Calibri" w:cs="Calibri" w:eastAsia="Calibri" w:hAnsi="Calibri"/>
          <w:b/>
          <w:bCs/>
          <w:color w:val="595959"/>
          <w:sz w:val="21"/>
          <w:szCs w:val="21"/>
        </w:rPr>
        <w:t xml:space="preserve">📖 Class extension: </w:t>
      </w:r>
      <w:r>
        <w:rPr>
          <w:rFonts w:ascii="Calibri" w:cs="Calibri" w:eastAsia="Calibri" w:hAnsi="Calibri"/>
          <w:color w:val="262626"/>
          <w:sz w:val="21"/>
          <w:szCs w:val="21"/>
        </w:rPr>
        <w:t xml:space="preserve">A class that adds methods/fields to an existing class via [ExtensionOf] attribute. C# extension methods on steroids.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Every customization in F&amp;O must be an extension. Tables, forms, classes, EDTs — all extended, never edited. This is THE central architectural rule of F&amp;O development. Memorize it.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 Table Extension on CustTable that adds a new field PreferredFleetVehicleRefRecId (int64 FK to FleetVehicle). Compile and verify the column appears on the customer form.</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Chain of Command (CoC)</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Wrapping Standard Methods</w:t>
      </w:r>
    </w:p>
    <w:p>
      <w:pPr>
        <w:spacing w:after="30" w:before="30"/>
        <w:ind w:left="1440"/>
      </w:pPr>
      <w:r>
        <w:rPr>
          <w:rFonts w:ascii="Calibri" w:cs="Calibri" w:eastAsia="Calibri" w:hAnsi="Calibri"/>
          <w:b/>
          <w:bCs/>
          <w:color w:val="595959"/>
          <w:sz w:val="21"/>
          <w:szCs w:val="21"/>
        </w:rPr>
        <w:t xml:space="preserve">📖 Chain of Command: </w:t>
      </w:r>
      <w:r>
        <w:rPr>
          <w:rFonts w:ascii="Calibri" w:cs="Calibri" w:eastAsia="Calibri" w:hAnsi="Calibri"/>
          <w:color w:val="262626"/>
          <w:sz w:val="21"/>
          <w:szCs w:val="21"/>
        </w:rPr>
        <w:t xml:space="preserve">Extension pattern where you 'wrap' a standard method. Your code runs before/after, and you call next methodName(...) to invoke the original. Replaces method overlayering.</w:t>
      </w:r>
    </w:p>
    <w:p>
      <w:pPr>
        <w:spacing w:after="30" w:before="30"/>
        <w:ind w:left="1440"/>
      </w:pPr>
      <w:r>
        <w:rPr>
          <w:rFonts w:ascii="Calibri" w:cs="Calibri" w:eastAsia="Calibri" w:hAnsi="Calibri"/>
          <w:b/>
          <w:bCs/>
          <w:color w:val="595959"/>
          <w:sz w:val="21"/>
          <w:szCs w:val="21"/>
        </w:rPr>
        <w:t xml:space="preserve">📖 [ExtensionOf(tableStr(CustTable))]: </w:t>
      </w:r>
      <w:r>
        <w:rPr>
          <w:rFonts w:ascii="Calibri" w:cs="Calibri" w:eastAsia="Calibri" w:hAnsi="Calibri"/>
          <w:color w:val="262626"/>
          <w:sz w:val="21"/>
          <w:szCs w:val="21"/>
        </w:rPr>
        <w:t xml:space="preserve">Attribute on a class that makes it an extension of CustTable. Inside the class, methods named identically to CustTable methods become CoC wrappers.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CoC is your primary tool for changing standard behavior. Wrap insert(), update(), validateWrite(), or any class method. Multiple ISVs can wrap the same method — they chain. Always call next unless you intentionally short-circuit.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a CoC class extension on CustTable that wraps validateWrite(). If the customer's CustGroup is 'WHL', require the new PreferredFleetVehicle field. Test the validation in the customer form.</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Event Handlers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Pre/Post Event Handlers</w:t>
      </w:r>
    </w:p>
    <w:p>
      <w:pPr>
        <w:spacing w:after="30" w:before="30"/>
        <w:ind w:left="1440"/>
      </w:pPr>
      <w:r>
        <w:rPr>
          <w:rFonts w:ascii="Calibri" w:cs="Calibri" w:eastAsia="Calibri" w:hAnsi="Calibri"/>
          <w:b/>
          <w:bCs/>
          <w:color w:val="595959"/>
          <w:sz w:val="21"/>
          <w:szCs w:val="21"/>
        </w:rPr>
        <w:t xml:space="preserve">📖 OnInserted / OnUpdated / OnDeleted: </w:t>
      </w:r>
      <w:r>
        <w:rPr>
          <w:rFonts w:ascii="Calibri" w:cs="Calibri" w:eastAsia="Calibri" w:hAnsi="Calibri"/>
          <w:color w:val="262626"/>
          <w:sz w:val="21"/>
          <w:szCs w:val="21"/>
        </w:rPr>
        <w:t xml:space="preserve">Table events. Subscribe with a method having the right signature.</w:t>
      </w:r>
    </w:p>
    <w:p>
      <w:pPr>
        <w:spacing w:after="30" w:before="30"/>
        <w:ind w:left="1440"/>
      </w:pPr>
      <w:r>
        <w:rPr>
          <w:rFonts w:ascii="Calibri" w:cs="Calibri" w:eastAsia="Calibri" w:hAnsi="Calibri"/>
          <w:b/>
          <w:bCs/>
          <w:color w:val="595959"/>
          <w:sz w:val="21"/>
          <w:szCs w:val="21"/>
        </w:rPr>
        <w:t xml:space="preserve">📖 [SubscribesTo(...)]: </w:t>
      </w:r>
      <w:r>
        <w:rPr>
          <w:rFonts w:ascii="Calibri" w:cs="Calibri" w:eastAsia="Calibri" w:hAnsi="Calibri"/>
          <w:color w:val="262626"/>
          <w:sz w:val="21"/>
          <w:szCs w:val="21"/>
        </w:rPr>
        <w:t xml:space="preserve">Attribute that wires a static method as an event handler.</w:t>
      </w:r>
    </w:p>
    <w:p>
      <w:pPr>
        <w:spacing w:after="30" w:before="30"/>
        <w:ind w:left="1440"/>
      </w:pPr>
      <w:r>
        <w:rPr>
          <w:rFonts w:ascii="Calibri" w:cs="Calibri" w:eastAsia="Calibri" w:hAnsi="Calibri"/>
          <w:b/>
          <w:bCs/>
          <w:color w:val="595959"/>
          <w:sz w:val="21"/>
          <w:szCs w:val="21"/>
        </w:rPr>
        <w:t xml:space="preserve">📖 Form events: </w:t>
      </w:r>
      <w:r>
        <w:rPr>
          <w:rFonts w:ascii="Calibri" w:cs="Calibri" w:eastAsia="Calibri" w:hAnsi="Calibri"/>
          <w:color w:val="262626"/>
          <w:sz w:val="21"/>
          <w:szCs w:val="21"/>
        </w:rPr>
        <w:t xml:space="preserve">OnInitialized, OnActivated, OnClosing — same model, on form/datasource/control.</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Events fire after the action; CoC wraps the action. Use events when you want to react (audit, integration trigger). Use CoC when you want to change behavior. Don't use both for the same purpose.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Subscribe to CustTable's onInserted event. When a new customer is inserted, write an Infolog message with the new RecId. Test by creating a customer.</w:t>
      </w:r>
    </w:p>
    <w:p>
      <w:r>
        <w:br w:type="page"/>
      </w:r>
    </w:p>
    <w:p>
      <w:pPr>
        <w:pStyle w:val="Heading1"/>
        <w:spacing w:after="120" w:before="240"/>
      </w:pPr>
      <w:r>
        <w:rPr>
          <w:rFonts w:ascii="Calibri" w:cs="Calibri" w:eastAsia="Calibri" w:hAnsi="Calibri"/>
          <w:b/>
          <w:bCs/>
        </w:rPr>
        <w:t xml:space="preserve">Stage 3 — Reports, Workflow, Security &amp; Number Sequences</w:t>
      </w:r>
    </w:p>
    <w:p>
      <w:pPr>
        <w:spacing w:after="120" w:before="60"/>
        <w:jc w:val="left"/>
      </w:pPr>
      <w:r>
        <w:rPr>
          <w:rFonts w:ascii="Calibri" w:cs="Calibri" w:eastAsia="Calibri" w:hAnsi="Calibri"/>
          <w:i/>
          <w:iCs/>
          <w:color w:val="262626"/>
          <w:sz w:val="22"/>
          <w:szCs w:val="22"/>
        </w:rPr>
        <w:t xml:space="preserve">These four areas show up in every implementation. Most developers half-learn them and copy-paste the rest. We are going to fully learn them.</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3 — Reports, Workflow, Security &amp; Number Sequences</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Reporting</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SSRS Reports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Report Data Provider (RDP) Pattern</w:t>
      </w:r>
    </w:p>
    <w:p>
      <w:pPr>
        <w:spacing w:after="30" w:before="30"/>
        <w:ind w:left="1440"/>
      </w:pPr>
      <w:r>
        <w:rPr>
          <w:rFonts w:ascii="Calibri" w:cs="Calibri" w:eastAsia="Calibri" w:hAnsi="Calibri"/>
          <w:b/>
          <w:bCs/>
          <w:color w:val="595959"/>
          <w:sz w:val="21"/>
          <w:szCs w:val="21"/>
        </w:rPr>
        <w:t xml:space="preserve">📖 RDP class: </w:t>
      </w:r>
      <w:r>
        <w:rPr>
          <w:rFonts w:ascii="Calibri" w:cs="Calibri" w:eastAsia="Calibri" w:hAnsi="Calibri"/>
          <w:color w:val="262626"/>
          <w:sz w:val="21"/>
          <w:szCs w:val="21"/>
        </w:rPr>
        <w:t xml:space="preserve">X++ class that runs on the AOS, builds a temporary table of report data, returns it to SSRS. The 80% pattern for non-trivial reports.</w:t>
      </w:r>
    </w:p>
    <w:p>
      <w:pPr>
        <w:spacing w:after="30" w:before="30"/>
        <w:ind w:left="1440"/>
      </w:pPr>
      <w:r>
        <w:rPr>
          <w:rFonts w:ascii="Calibri" w:cs="Calibri" w:eastAsia="Calibri" w:hAnsi="Calibri"/>
          <w:b/>
          <w:bCs/>
          <w:color w:val="595959"/>
          <w:sz w:val="21"/>
          <w:szCs w:val="21"/>
        </w:rPr>
        <w:t xml:space="preserve">📖 Temporary table: </w:t>
      </w:r>
      <w:r>
        <w:rPr>
          <w:rFonts w:ascii="Calibri" w:cs="Calibri" w:eastAsia="Calibri" w:hAnsi="Calibri"/>
          <w:color w:val="262626"/>
          <w:sz w:val="21"/>
          <w:szCs w:val="21"/>
        </w:rPr>
        <w:t xml:space="preserve">A table whose StoreType = InMemory or TempDB. Used to stage report data in-process.</w:t>
      </w:r>
    </w:p>
    <w:p>
      <w:pPr>
        <w:spacing w:after="30" w:before="30"/>
        <w:ind w:left="1440"/>
      </w:pPr>
      <w:r>
        <w:rPr>
          <w:rFonts w:ascii="Calibri" w:cs="Calibri" w:eastAsia="Calibri" w:hAnsi="Calibri"/>
          <w:b/>
          <w:bCs/>
          <w:color w:val="595959"/>
          <w:sz w:val="21"/>
          <w:szCs w:val="21"/>
        </w:rPr>
        <w:t xml:space="preserve">📖 Contract class: </w:t>
      </w:r>
      <w:r>
        <w:rPr>
          <w:rFonts w:ascii="Calibri" w:cs="Calibri" w:eastAsia="Calibri" w:hAnsi="Calibri"/>
          <w:color w:val="262626"/>
          <w:sz w:val="21"/>
          <w:szCs w:val="21"/>
        </w:rPr>
        <w:t xml:space="preserve">X++ class with [DataContract] attribute that defines report parameters (date ranges, customer filters).</w:t>
      </w:r>
    </w:p>
    <w:p>
      <w:pPr>
        <w:spacing w:after="30" w:before="30"/>
        <w:ind w:left="1440"/>
      </w:pPr>
      <w:r>
        <w:rPr>
          <w:rFonts w:ascii="Calibri" w:cs="Calibri" w:eastAsia="Calibri" w:hAnsi="Calibri"/>
          <w:b/>
          <w:bCs/>
          <w:color w:val="595959"/>
          <w:sz w:val="21"/>
          <w:szCs w:val="21"/>
        </w:rPr>
        <w:t xml:space="preserve">📖 Controller class: </w:t>
      </w:r>
      <w:r>
        <w:rPr>
          <w:rFonts w:ascii="Calibri" w:cs="Calibri" w:eastAsia="Calibri" w:hAnsi="Calibri"/>
          <w:color w:val="262626"/>
          <w:sz w:val="21"/>
          <w:szCs w:val="21"/>
        </w:rPr>
        <w:t xml:space="preserve">X++ class that orchestrates: collect contract → run RDP → render SSRS.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Modern F&amp;O reports follow Contract → Controller → RDP → Temp Table → SSRS RDL design. Each piece has a single role. Do not mix logic across them.</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an SSRS report 'FleetVehicleByCustomer' that takes a CustAccount range and lists vehicles. Implement Contract, Controller, RDP. Verify it runs from a menu item.</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Electronic Reporting (ER)</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When to Use ER vs SSRS</w:t>
      </w:r>
    </w:p>
    <w:p>
      <w:pPr>
        <w:spacing w:after="30" w:before="30"/>
        <w:ind w:left="1440"/>
      </w:pPr>
      <w:r>
        <w:rPr>
          <w:rFonts w:ascii="Calibri" w:cs="Calibri" w:eastAsia="Calibri" w:hAnsi="Calibri"/>
          <w:b/>
          <w:bCs/>
          <w:color w:val="595959"/>
          <w:sz w:val="21"/>
          <w:szCs w:val="21"/>
        </w:rPr>
        <w:t xml:space="preserve">📖 Electronic Reporting (ER): </w:t>
      </w:r>
      <w:r>
        <w:rPr>
          <w:rFonts w:ascii="Calibri" w:cs="Calibri" w:eastAsia="Calibri" w:hAnsi="Calibri"/>
          <w:color w:val="262626"/>
          <w:sz w:val="21"/>
          <w:szCs w:val="21"/>
        </w:rPr>
        <w:t xml:space="preserve">Configurable reporting framework. Format definitions are data, not code. Used for legal/regulatory documents (invoices, tax filings) where the format changes per country.</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ER replaces a lot of what used to be SSRS for printable business documents. Use ER when the report is a legal document or varies by country/customer. Use SSRS for analytical lists.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Find the standard ER format for Customer Invoice. Inspect it in the ER configuration tree. Document its data model and format mapping in your own notes.</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Workflow</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Workflow Architecture</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Workflow Approval Documents</w:t>
      </w:r>
    </w:p>
    <w:p>
      <w:pPr>
        <w:spacing w:after="30" w:before="30"/>
        <w:ind w:left="1440"/>
      </w:pPr>
      <w:r>
        <w:rPr>
          <w:rFonts w:ascii="Calibri" w:cs="Calibri" w:eastAsia="Calibri" w:hAnsi="Calibri"/>
          <w:b/>
          <w:bCs/>
          <w:color w:val="595959"/>
          <w:sz w:val="21"/>
          <w:szCs w:val="21"/>
        </w:rPr>
        <w:t xml:space="preserve">📖 Workflow type: </w:t>
      </w:r>
      <w:r>
        <w:rPr>
          <w:rFonts w:ascii="Calibri" w:cs="Calibri" w:eastAsia="Calibri" w:hAnsi="Calibri"/>
          <w:color w:val="262626"/>
          <w:sz w:val="21"/>
          <w:szCs w:val="21"/>
        </w:rPr>
        <w:t xml:space="preserve">X++ class + form + table that defines what document is being approved (e.g., purchase requisition, customer hold).</w:t>
      </w:r>
    </w:p>
    <w:p>
      <w:pPr>
        <w:spacing w:after="30" w:before="30"/>
        <w:ind w:left="1440"/>
      </w:pPr>
      <w:r>
        <w:rPr>
          <w:rFonts w:ascii="Calibri" w:cs="Calibri" w:eastAsia="Calibri" w:hAnsi="Calibri"/>
          <w:b/>
          <w:bCs/>
          <w:color w:val="595959"/>
          <w:sz w:val="21"/>
          <w:szCs w:val="21"/>
        </w:rPr>
        <w:t xml:space="preserve">📖 Workflow approver: </w:t>
      </w:r>
      <w:r>
        <w:rPr>
          <w:rFonts w:ascii="Calibri" w:cs="Calibri" w:eastAsia="Calibri" w:hAnsi="Calibri"/>
          <w:color w:val="262626"/>
          <w:sz w:val="21"/>
          <w:szCs w:val="21"/>
        </w:rPr>
        <w:t xml:space="preserve">User or role that approves a step. Resolution is configured at runtime by an admin.</w:t>
      </w:r>
    </w:p>
    <w:p>
      <w:pPr>
        <w:spacing w:after="30" w:before="30"/>
        <w:ind w:left="1440"/>
      </w:pPr>
      <w:r>
        <w:rPr>
          <w:rFonts w:ascii="Calibri" w:cs="Calibri" w:eastAsia="Calibri" w:hAnsi="Calibri"/>
          <w:b/>
          <w:bCs/>
          <w:color w:val="595959"/>
          <w:sz w:val="21"/>
          <w:szCs w:val="21"/>
        </w:rPr>
        <w:t xml:space="preserve">📖 Workflow event handler: </w:t>
      </w:r>
      <w:r>
        <w:rPr>
          <w:rFonts w:ascii="Calibri" w:cs="Calibri" w:eastAsia="Calibri" w:hAnsi="Calibri"/>
          <w:color w:val="262626"/>
          <w:sz w:val="21"/>
          <w:szCs w:val="21"/>
        </w:rPr>
        <w:t xml:space="preserve">X++ class that runs when a workflow state changes — Submit, Approve, Reject, etc.</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Workflow in F&amp;O is a metadata-driven approval engine. As a developer you author the WorkflowType and event handlers. The admin authors the actual flow (sequence, approvers) at runtime in the UI. Don't hardcode the flow.</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workflow type for FleetVehicle that requires approval before status moves from Draft to Active. Implement event handlers for Submit, Approve, Reject.</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Security</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Role-Based Security Model</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Privileges, Duties, Roles, Permissions</w:t>
      </w:r>
    </w:p>
    <w:p>
      <w:pPr>
        <w:spacing w:after="30" w:before="30"/>
        <w:ind w:left="1440"/>
      </w:pPr>
      <w:r>
        <w:rPr>
          <w:rFonts w:ascii="Calibri" w:cs="Calibri" w:eastAsia="Calibri" w:hAnsi="Calibri"/>
          <w:b/>
          <w:bCs/>
          <w:color w:val="595959"/>
          <w:sz w:val="21"/>
          <w:szCs w:val="21"/>
        </w:rPr>
        <w:t xml:space="preserve">📖 Privilege: </w:t>
      </w:r>
      <w:r>
        <w:rPr>
          <w:rFonts w:ascii="Calibri" w:cs="Calibri" w:eastAsia="Calibri" w:hAnsi="Calibri"/>
          <w:color w:val="262626"/>
          <w:sz w:val="21"/>
          <w:szCs w:val="21"/>
        </w:rPr>
        <w:t xml:space="preserve">Smallest unit of access. Grants access to specific entry points (form, menu item, service operation) at a specific level (Read, Update, Delete, etc.).</w:t>
      </w:r>
    </w:p>
    <w:p>
      <w:pPr>
        <w:spacing w:after="30" w:before="30"/>
        <w:ind w:left="1440"/>
      </w:pPr>
      <w:r>
        <w:rPr>
          <w:rFonts w:ascii="Calibri" w:cs="Calibri" w:eastAsia="Calibri" w:hAnsi="Calibri"/>
          <w:b/>
          <w:bCs/>
          <w:color w:val="595959"/>
          <w:sz w:val="21"/>
          <w:szCs w:val="21"/>
        </w:rPr>
        <w:t xml:space="preserve">📖 Duty: </w:t>
      </w:r>
      <w:r>
        <w:rPr>
          <w:rFonts w:ascii="Calibri" w:cs="Calibri" w:eastAsia="Calibri" w:hAnsi="Calibri"/>
          <w:color w:val="262626"/>
          <w:sz w:val="21"/>
          <w:szCs w:val="21"/>
        </w:rPr>
        <w:t xml:space="preserve">Group of privileges that represent a coherent business activity (e.g., Maintain customer master).</w:t>
      </w:r>
    </w:p>
    <w:p>
      <w:pPr>
        <w:spacing w:after="30" w:before="30"/>
        <w:ind w:left="1440"/>
      </w:pPr>
      <w:r>
        <w:rPr>
          <w:rFonts w:ascii="Calibri" w:cs="Calibri" w:eastAsia="Calibri" w:hAnsi="Calibri"/>
          <w:b/>
          <w:bCs/>
          <w:color w:val="595959"/>
          <w:sz w:val="21"/>
          <w:szCs w:val="21"/>
        </w:rPr>
        <w:t xml:space="preserve">📖 Role: </w:t>
      </w:r>
      <w:r>
        <w:rPr>
          <w:rFonts w:ascii="Calibri" w:cs="Calibri" w:eastAsia="Calibri" w:hAnsi="Calibri"/>
          <w:color w:val="262626"/>
          <w:sz w:val="21"/>
          <w:szCs w:val="21"/>
        </w:rPr>
        <w:t xml:space="preserve">Group of duties + privileges assigned to a user (e.g., Accounts Receivable Clerk).</w:t>
      </w:r>
    </w:p>
    <w:p>
      <w:pPr>
        <w:spacing w:after="30" w:before="30"/>
        <w:ind w:left="1440"/>
      </w:pPr>
      <w:r>
        <w:rPr>
          <w:rFonts w:ascii="Calibri" w:cs="Calibri" w:eastAsia="Calibri" w:hAnsi="Calibri"/>
          <w:b/>
          <w:bCs/>
          <w:color w:val="595959"/>
          <w:sz w:val="21"/>
          <w:szCs w:val="21"/>
        </w:rPr>
        <w:t xml:space="preserve">📖 Permission: </w:t>
      </w:r>
      <w:r>
        <w:rPr>
          <w:rFonts w:ascii="Calibri" w:cs="Calibri" w:eastAsia="Calibri" w:hAnsi="Calibri"/>
          <w:color w:val="262626"/>
          <w:sz w:val="21"/>
          <w:szCs w:val="21"/>
        </w:rPr>
        <w:t xml:space="preserve">The actual table/field/menu permission line under a privilege. Edit at this level for fine-grained control.</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Security is hierarchical: Permission → Privilege → Duty → Role → User. Always start from a duty and assemble downward. Never assign privileges to users directly — assign roles.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 privilege FleetVehicleMaintain that grants update access to FleetVehicle table and its form. Bundle into a duty FleetVehicleManagement. Bundle that into a role FleetCoordinator. Assign to a test user and verify access.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Extensible Data Security (XDS)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Row-Level Security via Policies</w:t>
      </w:r>
    </w:p>
    <w:p>
      <w:pPr>
        <w:spacing w:after="30" w:before="30"/>
        <w:ind w:left="1440"/>
      </w:pPr>
      <w:r>
        <w:rPr>
          <w:rFonts w:ascii="Calibri" w:cs="Calibri" w:eastAsia="Calibri" w:hAnsi="Calibri"/>
          <w:b/>
          <w:bCs/>
          <w:color w:val="595959"/>
          <w:sz w:val="21"/>
          <w:szCs w:val="21"/>
        </w:rPr>
        <w:t xml:space="preserve">📖 XDS Policy: </w:t>
      </w:r>
      <w:r>
        <w:rPr>
          <w:rFonts w:ascii="Calibri" w:cs="Calibri" w:eastAsia="Calibri" w:hAnsi="Calibri"/>
          <w:color w:val="262626"/>
          <w:sz w:val="21"/>
          <w:szCs w:val="21"/>
        </w:rPr>
        <w:t xml:space="preserve">Row-level security mechanism. Filters which rows a user can see/edit based on context (their dept, their region, etc.).</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XDS is the right tool when 'this user should see only their own customers'. Implement it as a policy with a query, not as filters in your code. Code-level filters are bypassable; XDS is enforced by the AOS.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an XDS policy that restricts FleetVehicle visibility to vehicles assigned to the current user's customer group. Test as a low-privilege user.</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Number Sequences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Number Sequence Framework</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Defining and Consuming Number Sequences</w:t>
      </w:r>
    </w:p>
    <w:p>
      <w:pPr>
        <w:spacing w:after="30" w:before="30"/>
        <w:ind w:left="1440"/>
      </w:pPr>
      <w:r>
        <w:rPr>
          <w:rFonts w:ascii="Calibri" w:cs="Calibri" w:eastAsia="Calibri" w:hAnsi="Calibri"/>
          <w:b/>
          <w:bCs/>
          <w:color w:val="595959"/>
          <w:sz w:val="21"/>
          <w:szCs w:val="21"/>
        </w:rPr>
        <w:t xml:space="preserve">📖 Number Sequence: </w:t>
      </w:r>
      <w:r>
        <w:rPr>
          <w:rFonts w:ascii="Calibri" w:cs="Calibri" w:eastAsia="Calibri" w:hAnsi="Calibri"/>
          <w:color w:val="262626"/>
          <w:sz w:val="21"/>
          <w:szCs w:val="21"/>
        </w:rPr>
        <w:t xml:space="preserve">F&amp;O framework for generating unique, formatted, gap-free identifiers (PO0001234, INV-2024-001234).</w:t>
      </w:r>
    </w:p>
    <w:p>
      <w:pPr>
        <w:spacing w:after="30" w:before="30"/>
        <w:ind w:left="1440"/>
      </w:pPr>
      <w:r>
        <w:rPr>
          <w:rFonts w:ascii="Calibri" w:cs="Calibri" w:eastAsia="Calibri" w:hAnsi="Calibri"/>
          <w:b/>
          <w:bCs/>
          <w:color w:val="595959"/>
          <w:sz w:val="21"/>
          <w:szCs w:val="21"/>
        </w:rPr>
        <w:t xml:space="preserve">📖 NumberSeqModule: </w:t>
      </w:r>
      <w:r>
        <w:rPr>
          <w:rFonts w:ascii="Calibri" w:cs="Calibri" w:eastAsia="Calibri" w:hAnsi="Calibri"/>
          <w:color w:val="262626"/>
          <w:sz w:val="21"/>
          <w:szCs w:val="21"/>
        </w:rPr>
        <w:t xml:space="preserve">Reference data module — Sales, Purch, GL — that owns a set of sequences.</w:t>
      </w:r>
    </w:p>
    <w:p>
      <w:pPr>
        <w:spacing w:after="30" w:before="30"/>
        <w:ind w:left="1440"/>
      </w:pPr>
      <w:r>
        <w:rPr>
          <w:rFonts w:ascii="Calibri" w:cs="Calibri" w:eastAsia="Calibri" w:hAnsi="Calibri"/>
          <w:b/>
          <w:bCs/>
          <w:color w:val="595959"/>
          <w:sz w:val="21"/>
          <w:szCs w:val="21"/>
        </w:rPr>
        <w:t xml:space="preserve">📖 NumberSeqDataArea / NumberSeqGlobal: </w:t>
      </w:r>
      <w:r>
        <w:rPr>
          <w:rFonts w:ascii="Calibri" w:cs="Calibri" w:eastAsia="Calibri" w:hAnsi="Calibri"/>
          <w:color w:val="262626"/>
          <w:sz w:val="21"/>
          <w:szCs w:val="21"/>
        </w:rPr>
        <w:t xml:space="preserve">Company-bound vs cross-company sequences.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Never roll your own ID generator. Always use NumberSeq. Configuration drives format, scope, gap behavior. As a developer you wire up the sequence reference; admins configure the actual format.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Add a NumberSequence for FleetVehicleId. Wire it through NumberSeqModule. Configure a sequence in the UI (FLT-#####). Create a vehicle and verify the ID is auto-generated.</w:t>
      </w:r>
    </w:p>
    <w:p>
      <w:r>
        <w:br w:type="page"/>
      </w:r>
    </w:p>
    <w:p>
      <w:pPr>
        <w:pStyle w:val="Heading1"/>
        <w:spacing w:after="120" w:before="240"/>
      </w:pPr>
      <w:r>
        <w:rPr>
          <w:rFonts w:ascii="Calibri" w:cs="Calibri" w:eastAsia="Calibri" w:hAnsi="Calibri"/>
          <w:b/>
          <w:bCs/>
        </w:rPr>
        <w:t xml:space="preserve">Stage 4 — Integration, Data Entities &amp; APIs</w:t>
      </w:r>
    </w:p>
    <w:p>
      <w:pPr>
        <w:spacing w:after="120" w:before="60"/>
        <w:jc w:val="left"/>
      </w:pPr>
      <w:r>
        <w:rPr>
          <w:rFonts w:ascii="Calibri" w:cs="Calibri" w:eastAsia="Calibri" w:hAnsi="Calibri"/>
          <w:i/>
          <w:iCs/>
          <w:color w:val="262626"/>
          <w:sz w:val="22"/>
          <w:szCs w:val="22"/>
        </w:rPr>
        <w:t xml:space="preserve">Real-world F&amp;O lives in a constellation of systems. Integration is half your job. This stage covers the Data Management Framework, OData, custom services, and Dual-Write — the four ways data crosses the F&amp;O boundary.</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4 — Integration, Data Entities &amp; APIs</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Data Entities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Data Entity Anatomy</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What a Data Entity Is</w:t>
      </w:r>
    </w:p>
    <w:p>
      <w:pPr>
        <w:spacing w:after="30" w:before="30"/>
        <w:ind w:left="1440"/>
      </w:pPr>
      <w:r>
        <w:rPr>
          <w:rFonts w:ascii="Calibri" w:cs="Calibri" w:eastAsia="Calibri" w:hAnsi="Calibri"/>
          <w:b/>
          <w:bCs/>
          <w:color w:val="595959"/>
          <w:sz w:val="21"/>
          <w:szCs w:val="21"/>
        </w:rPr>
        <w:t xml:space="preserve">📖 Data Entity: </w:t>
      </w:r>
      <w:r>
        <w:rPr>
          <w:rFonts w:ascii="Calibri" w:cs="Calibri" w:eastAsia="Calibri" w:hAnsi="Calibri"/>
          <w:color w:val="262626"/>
          <w:sz w:val="21"/>
          <w:szCs w:val="21"/>
        </w:rPr>
        <w:t xml:space="preserve">A logical, denormalized view of one or more tables, designed for integration. Looks like a table but flattens the underlying schema (header + lines together, FKs replaced with natural keys).</w:t>
      </w:r>
    </w:p>
    <w:p>
      <w:pPr>
        <w:spacing w:after="30" w:before="30"/>
        <w:ind w:left="1440"/>
      </w:pPr>
      <w:r>
        <w:rPr>
          <w:rFonts w:ascii="Calibri" w:cs="Calibri" w:eastAsia="Calibri" w:hAnsi="Calibri"/>
          <w:b/>
          <w:bCs/>
          <w:color w:val="595959"/>
          <w:sz w:val="21"/>
          <w:szCs w:val="21"/>
        </w:rPr>
        <w:t xml:space="preserve">📖 Staging table: </w:t>
      </w:r>
      <w:r>
        <w:rPr>
          <w:rFonts w:ascii="Calibri" w:cs="Calibri" w:eastAsia="Calibri" w:hAnsi="Calibri"/>
          <w:color w:val="262626"/>
          <w:sz w:val="21"/>
          <w:szCs w:val="21"/>
        </w:rPr>
        <w:t xml:space="preserve">A 'landing zone' table behind a data entity for batch imports. Auto-generated from the entity.</w:t>
      </w:r>
    </w:p>
    <w:p>
      <w:pPr>
        <w:spacing w:after="30" w:before="30"/>
        <w:ind w:left="1440"/>
      </w:pPr>
      <w:r>
        <w:rPr>
          <w:rFonts w:ascii="Calibri" w:cs="Calibri" w:eastAsia="Calibri" w:hAnsi="Calibri"/>
          <w:b/>
          <w:bCs/>
          <w:color w:val="595959"/>
          <w:sz w:val="21"/>
          <w:szCs w:val="21"/>
        </w:rPr>
        <w:t xml:space="preserve">📖 Data Source (entity): </w:t>
      </w:r>
      <w:r>
        <w:rPr>
          <w:rFonts w:ascii="Calibri" w:cs="Calibri" w:eastAsia="Calibri" w:hAnsi="Calibri"/>
          <w:color w:val="262626"/>
          <w:sz w:val="21"/>
          <w:szCs w:val="21"/>
        </w:rPr>
        <w:t xml:space="preserve">Each underlying table feeding the entity. The entity 'flattens' joins across these.</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Data entities are the universal API surface in F&amp;O. They power OData (REST), DMF batch imports/exports, Dual-Write, BYOD, and synchronous custom integrations. Build the entity once; consume it five ways.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Data Entity FleetVehicleEntity exposing FleetVehicle joined to CustTable. Set the natural key to VehicleId. Enable for OData. Set integration mode to ReadWrite.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Data Management Framework (DMF)</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Import/Export Projects</w:t>
      </w:r>
    </w:p>
    <w:p>
      <w:pPr>
        <w:spacing w:after="30" w:before="30"/>
        <w:ind w:left="1440"/>
      </w:pPr>
      <w:r>
        <w:rPr>
          <w:rFonts w:ascii="Calibri" w:cs="Calibri" w:eastAsia="Calibri" w:hAnsi="Calibri"/>
          <w:b/>
          <w:bCs/>
          <w:color w:val="595959"/>
          <w:sz w:val="21"/>
          <w:szCs w:val="21"/>
        </w:rPr>
        <w:t xml:space="preserve">📖 DMF Project: </w:t>
      </w:r>
      <w:r>
        <w:rPr>
          <w:rFonts w:ascii="Calibri" w:cs="Calibri" w:eastAsia="Calibri" w:hAnsi="Calibri"/>
          <w:color w:val="262626"/>
          <w:sz w:val="21"/>
          <w:szCs w:val="21"/>
        </w:rPr>
        <w:t xml:space="preserve">A configured import or export operation: source format (CSV, Excel, XML), target entity, mapping, schedule.</w:t>
      </w:r>
    </w:p>
    <w:p>
      <w:pPr>
        <w:spacing w:after="30" w:before="30"/>
        <w:ind w:left="1440"/>
      </w:pPr>
      <w:r>
        <w:rPr>
          <w:rFonts w:ascii="Calibri" w:cs="Calibri" w:eastAsia="Calibri" w:hAnsi="Calibri"/>
          <w:b/>
          <w:bCs/>
          <w:color w:val="595959"/>
          <w:sz w:val="21"/>
          <w:szCs w:val="21"/>
        </w:rPr>
        <w:t xml:space="preserve">📖 Composite entity: </w:t>
      </w:r>
      <w:r>
        <w:rPr>
          <w:rFonts w:ascii="Calibri" w:cs="Calibri" w:eastAsia="Calibri" w:hAnsi="Calibri"/>
          <w:color w:val="262626"/>
          <w:sz w:val="21"/>
          <w:szCs w:val="21"/>
        </w:rPr>
        <w:t xml:space="preserve">Entity that bundles parent + child entities into one document (e.g., SalesOrderHeader + SalesOrderLine as one composite).</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DMF is the 80% answer for batch data movement. Use it for go-live data load, recurring imports, periodic exports. Do not write custom X++ for things DMF can do — you will lose to maintenance burden.</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Use DMF to import 50 FleetVehicle records from a CSV. Configure the project, run the import, verify, then export back to CSV. Compare round-trip.</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Service-Based Integration</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OData</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Consuming F&amp;O via OData REST</w:t>
      </w:r>
    </w:p>
    <w:p>
      <w:pPr>
        <w:spacing w:after="30" w:before="30"/>
        <w:ind w:left="1440"/>
      </w:pPr>
      <w:r>
        <w:rPr>
          <w:rFonts w:ascii="Calibri" w:cs="Calibri" w:eastAsia="Calibri" w:hAnsi="Calibri"/>
          <w:b/>
          <w:bCs/>
          <w:color w:val="595959"/>
          <w:sz w:val="21"/>
          <w:szCs w:val="21"/>
        </w:rPr>
        <w:t xml:space="preserve">📖 OData: </w:t>
      </w:r>
      <w:r>
        <w:rPr>
          <w:rFonts w:ascii="Calibri" w:cs="Calibri" w:eastAsia="Calibri" w:hAnsi="Calibri"/>
          <w:color w:val="262626"/>
          <w:sz w:val="21"/>
          <w:szCs w:val="21"/>
        </w:rPr>
        <w:t xml:space="preserve">Open Data Protocol — REST-ish standard for querying and modifying entity data. F&amp;O exposes every public Data Entity as OData automatically at /data/EntityName.</w:t>
      </w:r>
    </w:p>
    <w:p>
      <w:pPr>
        <w:spacing w:after="30" w:before="30"/>
        <w:ind w:left="1440"/>
      </w:pPr>
      <w:r>
        <w:rPr>
          <w:rFonts w:ascii="Calibri" w:cs="Calibri" w:eastAsia="Calibri" w:hAnsi="Calibri"/>
          <w:b/>
          <w:bCs/>
          <w:color w:val="595959"/>
          <w:sz w:val="21"/>
          <w:szCs w:val="21"/>
        </w:rPr>
        <w:t xml:space="preserve">📖 Cross-company query: </w:t>
      </w:r>
      <w:r>
        <w:rPr>
          <w:rFonts w:ascii="Calibri" w:cs="Calibri" w:eastAsia="Calibri" w:hAnsi="Calibri"/>
          <w:color w:val="262626"/>
          <w:sz w:val="21"/>
          <w:szCs w:val="21"/>
        </w:rPr>
        <w:t xml:space="preserve">OData query parameter cross-company=true to query across all legal entities the user can access.</w:t>
      </w:r>
    </w:p>
    <w:p>
      <w:pPr>
        <w:spacing w:after="30" w:before="30"/>
        <w:ind w:left="1440"/>
      </w:pPr>
      <w:r>
        <w:rPr>
          <w:rFonts w:ascii="Calibri" w:cs="Calibri" w:eastAsia="Calibri" w:hAnsi="Calibri"/>
          <w:b/>
          <w:bCs/>
          <w:color w:val="595959"/>
          <w:sz w:val="21"/>
          <w:szCs w:val="21"/>
        </w:rPr>
        <w:t xml:space="preserve">📖 $filter, $select, $expand: </w:t>
      </w:r>
      <w:r>
        <w:rPr>
          <w:rFonts w:ascii="Calibri" w:cs="Calibri" w:eastAsia="Calibri" w:hAnsi="Calibri"/>
          <w:color w:val="262626"/>
          <w:sz w:val="21"/>
          <w:szCs w:val="21"/>
        </w:rPr>
        <w:t xml:space="preserve">Standard OData query operators. Same as Dynamics CE / Microsoft Graph.</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OData is the right answer for synchronous, low-volume integration where the consumer is .NET, JavaScript, or any HTTP client. For high-volume bulk data, use DMF instead.</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From a C# console app, authenticate with Azure AD, call F&amp;O's OData endpoint to GET the top 10 customers, POST a new FleetVehicle, then PATCH and DELETE it.</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Custom Services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SOAP and REST Custom Services</w:t>
      </w:r>
    </w:p>
    <w:p>
      <w:pPr>
        <w:spacing w:after="30" w:before="30"/>
        <w:ind w:left="1440"/>
      </w:pPr>
      <w:r>
        <w:rPr>
          <w:rFonts w:ascii="Calibri" w:cs="Calibri" w:eastAsia="Calibri" w:hAnsi="Calibri"/>
          <w:b/>
          <w:bCs/>
          <w:color w:val="595959"/>
          <w:sz w:val="21"/>
          <w:szCs w:val="21"/>
        </w:rPr>
        <w:t xml:space="preserve">📖 Service contract: </w:t>
      </w:r>
      <w:r>
        <w:rPr>
          <w:rFonts w:ascii="Calibri" w:cs="Calibri" w:eastAsia="Calibri" w:hAnsi="Calibri"/>
          <w:color w:val="262626"/>
          <w:sz w:val="21"/>
          <w:szCs w:val="21"/>
        </w:rPr>
        <w:t xml:space="preserve">X++ class decorated with [SysOperationContract] that defines a service operation.</w:t>
      </w:r>
    </w:p>
    <w:p>
      <w:pPr>
        <w:spacing w:after="30" w:before="30"/>
        <w:ind w:left="1440"/>
      </w:pPr>
      <w:r>
        <w:rPr>
          <w:rFonts w:ascii="Calibri" w:cs="Calibri" w:eastAsia="Calibri" w:hAnsi="Calibri"/>
          <w:b/>
          <w:bCs/>
          <w:color w:val="595959"/>
          <w:sz w:val="21"/>
          <w:szCs w:val="21"/>
        </w:rPr>
        <w:t xml:space="preserve">📖 Service operation: </w:t>
      </w:r>
      <w:r>
        <w:rPr>
          <w:rFonts w:ascii="Calibri" w:cs="Calibri" w:eastAsia="Calibri" w:hAnsi="Calibri"/>
          <w:color w:val="262626"/>
          <w:sz w:val="21"/>
          <w:szCs w:val="21"/>
        </w:rPr>
        <w:t xml:space="preserve">X++ method exposed as an endpoint. Can take complex types and return entities or DTOs.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Use custom services when the operation is verb-shaped (PostInvoice, RecalculateInventory) rather than CRUD-shaped. CRUD belongs on data entities; verbs belong in custom services.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custom service operation 'AssignVehicleToCustomer' that takes VehicleId and CustAccount and updates FleetVehicle. Expose via REST. Call from Postman.</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Dual-Write &amp; Dataverse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Dual-Write Foundations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How Dual-Write Synchronizes F&amp;O ↔ Dataverse</w:t>
      </w:r>
    </w:p>
    <w:p>
      <w:pPr>
        <w:spacing w:after="30" w:before="30"/>
        <w:ind w:left="1440"/>
      </w:pPr>
      <w:r>
        <w:rPr>
          <w:rFonts w:ascii="Calibri" w:cs="Calibri" w:eastAsia="Calibri" w:hAnsi="Calibri"/>
          <w:b/>
          <w:bCs/>
          <w:color w:val="595959"/>
          <w:sz w:val="21"/>
          <w:szCs w:val="21"/>
        </w:rPr>
        <w:t xml:space="preserve">📖 Dual-Write: </w:t>
      </w:r>
      <w:r>
        <w:rPr>
          <w:rFonts w:ascii="Calibri" w:cs="Calibri" w:eastAsia="Calibri" w:hAnsi="Calibri"/>
          <w:color w:val="262626"/>
          <w:sz w:val="21"/>
          <w:szCs w:val="21"/>
        </w:rPr>
        <w:t xml:space="preserve">Microsoft's bidirectional sync between F&amp;O and Dataverse. Real-time, transactional. The bridge between F&amp;O and the rest of D365 / Power Platform.</w:t>
      </w:r>
    </w:p>
    <w:p>
      <w:pPr>
        <w:spacing w:after="30" w:before="30"/>
        <w:ind w:left="1440"/>
      </w:pPr>
      <w:r>
        <w:rPr>
          <w:rFonts w:ascii="Calibri" w:cs="Calibri" w:eastAsia="Calibri" w:hAnsi="Calibri"/>
          <w:b/>
          <w:bCs/>
          <w:color w:val="595959"/>
          <w:sz w:val="21"/>
          <w:szCs w:val="21"/>
        </w:rPr>
        <w:t xml:space="preserve">📖 Mapping: </w:t>
      </w:r>
      <w:r>
        <w:rPr>
          <w:rFonts w:ascii="Calibri" w:cs="Calibri" w:eastAsia="Calibri" w:hAnsi="Calibri"/>
          <w:color w:val="262626"/>
          <w:sz w:val="21"/>
          <w:szCs w:val="21"/>
        </w:rPr>
        <w:t xml:space="preserve">Configuration that says 'F&amp;O Customer entity ↔ Dataverse Account table'. Microsoft ships standard mappings.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Dual-Write turns F&amp;O entities into Dataverse tables and vice versa. If you customize an F&amp;O entity that's mapped, you must extend the mapping or the sync breaks. This is a top-3 source of production incidents.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Inspect the standard CustomerV3 ↔ Account dual-write map in LCS. Add a custom field on CustTable, extend the entity, extend the map. Sync and verify the field round-trips.</w:t>
      </w:r>
    </w:p>
    <w:p>
      <w:r>
        <w:br w:type="page"/>
      </w:r>
    </w:p>
    <w:p>
      <w:pPr>
        <w:pStyle w:val="Heading1"/>
        <w:spacing w:after="120" w:before="240"/>
      </w:pPr>
      <w:r>
        <w:rPr>
          <w:rFonts w:ascii="Calibri" w:cs="Calibri" w:eastAsia="Calibri" w:hAnsi="Calibri"/>
          <w:b/>
          <w:bCs/>
        </w:rPr>
        <w:t xml:space="preserve">Stage 5 — Functional Domain: Finance Module</w:t>
      </w:r>
    </w:p>
    <w:p>
      <w:pPr>
        <w:spacing w:after="120" w:before="60"/>
        <w:jc w:val="left"/>
      </w:pPr>
      <w:r>
        <w:rPr>
          <w:rFonts w:ascii="Calibri" w:cs="Calibri" w:eastAsia="Calibri" w:hAnsi="Calibri"/>
          <w:i/>
          <w:iCs/>
          <w:color w:val="262626"/>
          <w:sz w:val="22"/>
          <w:szCs w:val="22"/>
        </w:rPr>
        <w:t xml:space="preserve">This is what separates 'developer' from 'seasoned developer'. You cannot extend Accounts Receivable if you do not understand the AR process from order to cash. This stage is functional knowledge — read, click through demo data, do the labs, take notes. No X++ until Stage 7 ties it back together.</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5 — Functional Domain: Finance</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General Ledger (GL)</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Chart of Accounts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Main Accounts, Account Structures, Financial Dimensions</w:t>
      </w:r>
    </w:p>
    <w:p>
      <w:pPr>
        <w:spacing w:after="30" w:before="30"/>
        <w:ind w:left="1440"/>
      </w:pPr>
      <w:r>
        <w:rPr>
          <w:rFonts w:ascii="Calibri" w:cs="Calibri" w:eastAsia="Calibri" w:hAnsi="Calibri"/>
          <w:b/>
          <w:bCs/>
          <w:color w:val="595959"/>
          <w:sz w:val="21"/>
          <w:szCs w:val="21"/>
        </w:rPr>
        <w:t xml:space="preserve">📖 Main Account: </w:t>
      </w:r>
      <w:r>
        <w:rPr>
          <w:rFonts w:ascii="Calibri" w:cs="Calibri" w:eastAsia="Calibri" w:hAnsi="Calibri"/>
          <w:color w:val="262626"/>
          <w:sz w:val="21"/>
          <w:szCs w:val="21"/>
        </w:rPr>
        <w:t xml:space="preserve">The 'natural account' — Cash, Revenue, AR. The base classification.</w:t>
      </w:r>
    </w:p>
    <w:p>
      <w:pPr>
        <w:spacing w:after="30" w:before="30"/>
        <w:ind w:left="1440"/>
      </w:pPr>
      <w:r>
        <w:rPr>
          <w:rFonts w:ascii="Calibri" w:cs="Calibri" w:eastAsia="Calibri" w:hAnsi="Calibri"/>
          <w:b/>
          <w:bCs/>
          <w:color w:val="595959"/>
          <w:sz w:val="21"/>
          <w:szCs w:val="21"/>
        </w:rPr>
        <w:t xml:space="preserve">📖 Financial Dimension: </w:t>
      </w:r>
      <w:r>
        <w:rPr>
          <w:rFonts w:ascii="Calibri" w:cs="Calibri" w:eastAsia="Calibri" w:hAnsi="Calibri"/>
          <w:color w:val="262626"/>
          <w:sz w:val="21"/>
          <w:szCs w:val="21"/>
        </w:rPr>
        <w:t xml:space="preserve">Additional reporting axes — Department, Cost Center, Project. Posted alongside the main account.</w:t>
      </w:r>
    </w:p>
    <w:p>
      <w:pPr>
        <w:spacing w:after="30" w:before="30"/>
        <w:ind w:left="1440"/>
      </w:pPr>
      <w:r>
        <w:rPr>
          <w:rFonts w:ascii="Calibri" w:cs="Calibri" w:eastAsia="Calibri" w:hAnsi="Calibri"/>
          <w:b/>
          <w:bCs/>
          <w:color w:val="595959"/>
          <w:sz w:val="21"/>
          <w:szCs w:val="21"/>
        </w:rPr>
        <w:t xml:space="preserve">📖 Account Structure: </w:t>
      </w:r>
      <w:r>
        <w:rPr>
          <w:rFonts w:ascii="Calibri" w:cs="Calibri" w:eastAsia="Calibri" w:hAnsi="Calibri"/>
          <w:color w:val="262626"/>
          <w:sz w:val="21"/>
          <w:szCs w:val="21"/>
        </w:rPr>
        <w:t xml:space="preserve">The validation rule that says 'for main account 4000 (Revenue), Department is required and must be one of [10, 20, 30]'.</w:t>
      </w:r>
    </w:p>
    <w:p>
      <w:pPr>
        <w:spacing w:after="30" w:before="30"/>
        <w:ind w:left="1440"/>
      </w:pPr>
      <w:r>
        <w:rPr>
          <w:rFonts w:ascii="Calibri" w:cs="Calibri" w:eastAsia="Calibri" w:hAnsi="Calibri"/>
          <w:b/>
          <w:bCs/>
          <w:color w:val="595959"/>
          <w:sz w:val="21"/>
          <w:szCs w:val="21"/>
        </w:rPr>
        <w:t xml:space="preserve">📖 Ledger account: </w:t>
      </w:r>
      <w:r>
        <w:rPr>
          <w:rFonts w:ascii="Calibri" w:cs="Calibri" w:eastAsia="Calibri" w:hAnsi="Calibri"/>
          <w:color w:val="262626"/>
          <w:sz w:val="21"/>
          <w:szCs w:val="21"/>
        </w:rPr>
        <w:t xml:space="preserve">The full posted string: MainAccount-Dimension1-Dimension2-... e.g., 4000-10-USA.</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F&amp;O's Chart of Accounts is multi-dimensional. Every transaction posts a main account plus N dimensions. Account Structures enforce validity. Understand this before touching any GL extension — every posting bug starts here.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In the demo USMF company, view the Chart of Accounts. Inspect 3 main accounts and 2 account structures. Post a journal with multiple dimensions. Trace it through to the trial balance.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Posting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General Journal, Subledger Journal, Posting Profile</w:t>
      </w:r>
    </w:p>
    <w:p>
      <w:pPr>
        <w:spacing w:after="30" w:before="30"/>
        <w:ind w:left="1440"/>
      </w:pPr>
      <w:r>
        <w:rPr>
          <w:rFonts w:ascii="Calibri" w:cs="Calibri" w:eastAsia="Calibri" w:hAnsi="Calibri"/>
          <w:b/>
          <w:bCs/>
          <w:color w:val="595959"/>
          <w:sz w:val="21"/>
          <w:szCs w:val="21"/>
        </w:rPr>
        <w:t xml:space="preserve">📖 General Journal: </w:t>
      </w:r>
      <w:r>
        <w:rPr>
          <w:rFonts w:ascii="Calibri" w:cs="Calibri" w:eastAsia="Calibri" w:hAnsi="Calibri"/>
          <w:color w:val="262626"/>
          <w:sz w:val="21"/>
          <w:szCs w:val="21"/>
        </w:rPr>
        <w:t xml:space="preserve">Manual GL posting. The fallback when no subledger drives the entry.</w:t>
      </w:r>
    </w:p>
    <w:p>
      <w:pPr>
        <w:spacing w:after="30" w:before="30"/>
        <w:ind w:left="1440"/>
      </w:pPr>
      <w:r>
        <w:rPr>
          <w:rFonts w:ascii="Calibri" w:cs="Calibri" w:eastAsia="Calibri" w:hAnsi="Calibri"/>
          <w:b/>
          <w:bCs/>
          <w:color w:val="595959"/>
          <w:sz w:val="21"/>
          <w:szCs w:val="21"/>
        </w:rPr>
        <w:t xml:space="preserve">📖 Subledger Journal: </w:t>
      </w:r>
      <w:r>
        <w:rPr>
          <w:rFonts w:ascii="Calibri" w:cs="Calibri" w:eastAsia="Calibri" w:hAnsi="Calibri"/>
          <w:color w:val="262626"/>
          <w:sz w:val="21"/>
          <w:szCs w:val="21"/>
        </w:rPr>
        <w:t xml:space="preserve">Auto-generated from a source document — invoice, payment, inventory move. Reconciles back to GL.</w:t>
      </w:r>
    </w:p>
    <w:p>
      <w:pPr>
        <w:spacing w:after="30" w:before="30"/>
        <w:ind w:left="1440"/>
      </w:pPr>
      <w:r>
        <w:rPr>
          <w:rFonts w:ascii="Calibri" w:cs="Calibri" w:eastAsia="Calibri" w:hAnsi="Calibri"/>
          <w:b/>
          <w:bCs/>
          <w:color w:val="595959"/>
          <w:sz w:val="21"/>
          <w:szCs w:val="21"/>
        </w:rPr>
        <w:t xml:space="preserve">📖 Posting Profile: </w:t>
      </w:r>
      <w:r>
        <w:rPr>
          <w:rFonts w:ascii="Calibri" w:cs="Calibri" w:eastAsia="Calibri" w:hAnsi="Calibri"/>
          <w:color w:val="262626"/>
          <w:sz w:val="21"/>
          <w:szCs w:val="21"/>
        </w:rPr>
        <w:t xml:space="preserve">Configuration that says 'when a customer transaction posts, debit AR account X, credit revenue account Y'. The mapping from business event to GL accounts.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Almost every customization in finance touches a posting profile somewhere. Learn how the standard ones (CustPosting, VendPosting, InventPosting) work. Custom posting requires understanding this framework, not bypassing it.</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Trace a customer invoice from creation through posting. Identify which posting profile controlled which account. Create a custom posting profile for a new customer group.</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Accounts Receivable (AR)</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Order to Cash Process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Sales Order → Picking → Packing Slip → Invoice → Payment</w:t>
      </w:r>
    </w:p>
    <w:p>
      <w:pPr>
        <w:spacing w:after="30" w:before="30"/>
        <w:ind w:left="1440"/>
      </w:pPr>
      <w:r>
        <w:rPr>
          <w:rFonts w:ascii="Calibri" w:cs="Calibri" w:eastAsia="Calibri" w:hAnsi="Calibri"/>
          <w:b/>
          <w:bCs/>
          <w:color w:val="595959"/>
          <w:sz w:val="21"/>
          <w:szCs w:val="21"/>
        </w:rPr>
        <w:t xml:space="preserve">📖 Sales Order (SO): </w:t>
      </w:r>
      <w:r>
        <w:rPr>
          <w:rFonts w:ascii="Calibri" w:cs="Calibri" w:eastAsia="Calibri" w:hAnsi="Calibri"/>
          <w:color w:val="262626"/>
          <w:sz w:val="21"/>
          <w:szCs w:val="21"/>
        </w:rPr>
        <w:t xml:space="preserve">Header (SalesTable) + Lines (SalesLine). Customer's commitment to buy. Drives downstream warehouse and invoicing.</w:t>
      </w:r>
    </w:p>
    <w:p>
      <w:pPr>
        <w:spacing w:after="30" w:before="30"/>
        <w:ind w:left="1440"/>
      </w:pPr>
      <w:r>
        <w:rPr>
          <w:rFonts w:ascii="Calibri" w:cs="Calibri" w:eastAsia="Calibri" w:hAnsi="Calibri"/>
          <w:b/>
          <w:bCs/>
          <w:color w:val="595959"/>
          <w:sz w:val="21"/>
          <w:szCs w:val="21"/>
        </w:rPr>
        <w:t xml:space="preserve">📖 Picking list / Packing slip / Invoice: </w:t>
      </w:r>
      <w:r>
        <w:rPr>
          <w:rFonts w:ascii="Calibri" w:cs="Calibri" w:eastAsia="Calibri" w:hAnsi="Calibri"/>
          <w:color w:val="262626"/>
          <w:sz w:val="21"/>
          <w:szCs w:val="21"/>
        </w:rPr>
        <w:t xml:space="preserve">Three documents posted from a sales order. Each posts different sub-ledgers. Picking commits inventory, packing slip recognizes shipment, invoice creates the AR entry.</w:t>
      </w:r>
    </w:p>
    <w:p>
      <w:pPr>
        <w:spacing w:after="30" w:before="30"/>
        <w:ind w:left="1440"/>
      </w:pPr>
      <w:r>
        <w:rPr>
          <w:rFonts w:ascii="Calibri" w:cs="Calibri" w:eastAsia="Calibri" w:hAnsi="Calibri"/>
          <w:b/>
          <w:bCs/>
          <w:color w:val="595959"/>
          <w:sz w:val="21"/>
          <w:szCs w:val="21"/>
        </w:rPr>
        <w:t xml:space="preserve">📖 Settlement: </w:t>
      </w:r>
      <w:r>
        <w:rPr>
          <w:rFonts w:ascii="Calibri" w:cs="Calibri" w:eastAsia="Calibri" w:hAnsi="Calibri"/>
          <w:color w:val="262626"/>
          <w:sz w:val="21"/>
          <w:szCs w:val="21"/>
        </w:rPr>
        <w:t xml:space="preserve">Matching a customer payment to one or more invoices. Generates the GL entry that clears AR.</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'Order to Cash' (O2C) is the canonical AR process. Every commerce business runs it. Understand each step's GL impact and what data it creates. Most AR customizations bolt onto one of these steps.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Run the full O2C cycle in USMF: create a Sales Order, post picking, post packing slip, post invoice, register a payment, settle. Document each step's GL entry.</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Accounts Payable (AP)</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Procure to Pay Process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PR → PO → Receipt → Invoice → Payment</w:t>
      </w:r>
    </w:p>
    <w:p>
      <w:pPr>
        <w:spacing w:after="30" w:before="30"/>
        <w:ind w:left="1440"/>
      </w:pPr>
      <w:r>
        <w:rPr>
          <w:rFonts w:ascii="Calibri" w:cs="Calibri" w:eastAsia="Calibri" w:hAnsi="Calibri"/>
          <w:b/>
          <w:bCs/>
          <w:color w:val="595959"/>
          <w:sz w:val="21"/>
          <w:szCs w:val="21"/>
        </w:rPr>
        <w:t xml:space="preserve">📖 Purchase Requisition (PR): </w:t>
      </w:r>
      <w:r>
        <w:rPr>
          <w:rFonts w:ascii="Calibri" w:cs="Calibri" w:eastAsia="Calibri" w:hAnsi="Calibri"/>
          <w:color w:val="262626"/>
          <w:sz w:val="21"/>
          <w:szCs w:val="21"/>
        </w:rPr>
        <w:t xml:space="preserve">Internal request to buy. Often workflow-approved before becoming a PO.</w:t>
      </w:r>
    </w:p>
    <w:p>
      <w:pPr>
        <w:spacing w:after="30" w:before="30"/>
        <w:ind w:left="1440"/>
      </w:pPr>
      <w:r>
        <w:rPr>
          <w:rFonts w:ascii="Calibri" w:cs="Calibri" w:eastAsia="Calibri" w:hAnsi="Calibri"/>
          <w:b/>
          <w:bCs/>
          <w:color w:val="595959"/>
          <w:sz w:val="21"/>
          <w:szCs w:val="21"/>
        </w:rPr>
        <w:t xml:space="preserve">📖 Purchase Order (PO): </w:t>
      </w:r>
      <w:r>
        <w:rPr>
          <w:rFonts w:ascii="Calibri" w:cs="Calibri" w:eastAsia="Calibri" w:hAnsi="Calibri"/>
          <w:color w:val="262626"/>
          <w:sz w:val="21"/>
          <w:szCs w:val="21"/>
        </w:rPr>
        <w:t xml:space="preserve">Commitment to a vendor. Mirrors SO on the buy side.</w:t>
      </w:r>
    </w:p>
    <w:p>
      <w:pPr>
        <w:spacing w:after="30" w:before="30"/>
        <w:ind w:left="1440"/>
      </w:pPr>
      <w:r>
        <w:rPr>
          <w:rFonts w:ascii="Calibri" w:cs="Calibri" w:eastAsia="Calibri" w:hAnsi="Calibri"/>
          <w:b/>
          <w:bCs/>
          <w:color w:val="595959"/>
          <w:sz w:val="21"/>
          <w:szCs w:val="21"/>
        </w:rPr>
        <w:t xml:space="preserve">📖 Vendor Invoice Matching: </w:t>
      </w:r>
      <w:r>
        <w:rPr>
          <w:rFonts w:ascii="Calibri" w:cs="Calibri" w:eastAsia="Calibri" w:hAnsi="Calibri"/>
          <w:color w:val="262626"/>
          <w:sz w:val="21"/>
          <w:szCs w:val="21"/>
        </w:rPr>
        <w:t xml:space="preserve">Three-way match: PO + Receipt + Invoice. Discrepancies block payment until reconciled.</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'Procure to Pay' (P2P) is the AP equivalent of O2C. The vendor side is more variable than customer side because invoices arrive in many formats. Most AP work is invoice automation and matching.</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Run the full P2P cycle in USMF: create PO, receive product, post vendor invoice, run payment proposal, post payment. Document the GL impact at each step.</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Tax &amp; Multi-Currency</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Sales Tax Framework</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Tax Codes, Tax Groups, Item Tax Groups</w:t>
      </w:r>
    </w:p>
    <w:p>
      <w:pPr>
        <w:spacing w:after="30" w:before="30"/>
        <w:ind w:left="1440"/>
      </w:pPr>
      <w:r>
        <w:rPr>
          <w:rFonts w:ascii="Calibri" w:cs="Calibri" w:eastAsia="Calibri" w:hAnsi="Calibri"/>
          <w:b/>
          <w:bCs/>
          <w:color w:val="595959"/>
          <w:sz w:val="21"/>
          <w:szCs w:val="21"/>
        </w:rPr>
        <w:t xml:space="preserve">📖 Sales Tax Code: </w:t>
      </w:r>
      <w:r>
        <w:rPr>
          <w:rFonts w:ascii="Calibri" w:cs="Calibri" w:eastAsia="Calibri" w:hAnsi="Calibri"/>
          <w:color w:val="262626"/>
          <w:sz w:val="21"/>
          <w:szCs w:val="21"/>
        </w:rPr>
        <w:t xml:space="preserve">A specific tax (NY State 4%). Has a rate and a calculation method.</w:t>
      </w:r>
    </w:p>
    <w:p>
      <w:pPr>
        <w:spacing w:after="30" w:before="30"/>
        <w:ind w:left="1440"/>
      </w:pPr>
      <w:r>
        <w:rPr>
          <w:rFonts w:ascii="Calibri" w:cs="Calibri" w:eastAsia="Calibri" w:hAnsi="Calibri"/>
          <w:b/>
          <w:bCs/>
          <w:color w:val="595959"/>
          <w:sz w:val="21"/>
          <w:szCs w:val="21"/>
        </w:rPr>
        <w:t xml:space="preserve">📖 Sales Tax Group: </w:t>
      </w:r>
      <w:r>
        <w:rPr>
          <w:rFonts w:ascii="Calibri" w:cs="Calibri" w:eastAsia="Calibri" w:hAnsi="Calibri"/>
          <w:color w:val="262626"/>
          <w:sz w:val="21"/>
          <w:szCs w:val="21"/>
        </w:rPr>
        <w:t xml:space="preserve">Customer-side tax profile (which taxes apply to this customer).</w:t>
      </w:r>
    </w:p>
    <w:p>
      <w:pPr>
        <w:spacing w:after="30" w:before="30"/>
        <w:ind w:left="1440"/>
      </w:pPr>
      <w:r>
        <w:rPr>
          <w:rFonts w:ascii="Calibri" w:cs="Calibri" w:eastAsia="Calibri" w:hAnsi="Calibri"/>
          <w:b/>
          <w:bCs/>
          <w:color w:val="595959"/>
          <w:sz w:val="21"/>
          <w:szCs w:val="21"/>
        </w:rPr>
        <w:t xml:space="preserve">📖 Item Sales Tax Group: </w:t>
      </w:r>
      <w:r>
        <w:rPr>
          <w:rFonts w:ascii="Calibri" w:cs="Calibri" w:eastAsia="Calibri" w:hAnsi="Calibri"/>
          <w:color w:val="262626"/>
          <w:sz w:val="21"/>
          <w:szCs w:val="21"/>
        </w:rPr>
        <w:t xml:space="preserve">Item-side tax profile (which taxes apply to this product).</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Tax = intersection of Sales Tax Group (customer) and Item Sales Tax Group (item). The codes that appear in BOTH apply. This is non-obvious and trips up almost every developer once.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Configure a sales tax code, group, and item group. Create a sales order with one taxed item and one untaxed. Verify tax calculates correctly on each line.</w:t>
      </w:r>
    </w:p>
    <w:p>
      <w:r>
        <w:br w:type="page"/>
      </w:r>
    </w:p>
    <w:p>
      <w:pPr>
        <w:pStyle w:val="Heading1"/>
        <w:spacing w:after="120" w:before="240"/>
      </w:pPr>
      <w:r>
        <w:rPr>
          <w:rFonts w:ascii="Calibri" w:cs="Calibri" w:eastAsia="Calibri" w:hAnsi="Calibri"/>
          <w:b/>
          <w:bCs/>
        </w:rPr>
        <w:t xml:space="preserve">Stage 6 — Functional Domain: Supply Chain &amp; Inventory</w:t>
      </w:r>
    </w:p>
    <w:p>
      <w:pPr>
        <w:spacing w:after="120" w:before="60"/>
        <w:jc w:val="left"/>
      </w:pPr>
      <w:r>
        <w:rPr>
          <w:rFonts w:ascii="Calibri" w:cs="Calibri" w:eastAsia="Calibri" w:hAnsi="Calibri"/>
          <w:i/>
          <w:iCs/>
          <w:color w:val="262626"/>
          <w:sz w:val="22"/>
          <w:szCs w:val="22"/>
        </w:rPr>
        <w:t xml:space="preserve">Inventory is where F&amp;O implementations get hard. The data model is dense, the locking is aggressive, and the configuration surface is enormous. We will cover the 20% you encounter every project and flag the long tail.</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6 — Functional Domain: Supply Chain &amp; Inventory</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Inventory Management</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Item Master</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Released Products, Storage Dimensions, Tracking Dimensions</w:t>
      </w:r>
    </w:p>
    <w:p>
      <w:pPr>
        <w:spacing w:after="30" w:before="30"/>
        <w:ind w:left="1440"/>
      </w:pPr>
      <w:r>
        <w:rPr>
          <w:rFonts w:ascii="Calibri" w:cs="Calibri" w:eastAsia="Calibri" w:hAnsi="Calibri"/>
          <w:b/>
          <w:bCs/>
          <w:color w:val="595959"/>
          <w:sz w:val="21"/>
          <w:szCs w:val="21"/>
        </w:rPr>
        <w:t xml:space="preserve">📖 Released Product: </w:t>
      </w:r>
      <w:r>
        <w:rPr>
          <w:rFonts w:ascii="Calibri" w:cs="Calibri" w:eastAsia="Calibri" w:hAnsi="Calibri"/>
          <w:color w:val="262626"/>
          <w:sz w:val="21"/>
          <w:szCs w:val="21"/>
        </w:rPr>
        <w:t xml:space="preserve">An item that has been activated for a specific legal entity. EcoResProduct is the cross-company master; InventTable is the company-bound row.</w:t>
      </w:r>
    </w:p>
    <w:p>
      <w:pPr>
        <w:spacing w:after="30" w:before="30"/>
        <w:ind w:left="1440"/>
      </w:pPr>
      <w:r>
        <w:rPr>
          <w:rFonts w:ascii="Calibri" w:cs="Calibri" w:eastAsia="Calibri" w:hAnsi="Calibri"/>
          <w:b/>
          <w:bCs/>
          <w:color w:val="595959"/>
          <w:sz w:val="21"/>
          <w:szCs w:val="21"/>
        </w:rPr>
        <w:t xml:space="preserve">📖 Storage Dimensions: </w:t>
      </w:r>
      <w:r>
        <w:rPr>
          <w:rFonts w:ascii="Calibri" w:cs="Calibri" w:eastAsia="Calibri" w:hAnsi="Calibri"/>
          <w:color w:val="262626"/>
          <w:sz w:val="21"/>
          <w:szCs w:val="21"/>
        </w:rPr>
        <w:t xml:space="preserve">Site, Warehouse, Location. Where the item physically sits.</w:t>
      </w:r>
    </w:p>
    <w:p>
      <w:pPr>
        <w:spacing w:after="30" w:before="30"/>
        <w:ind w:left="1440"/>
      </w:pPr>
      <w:r>
        <w:rPr>
          <w:rFonts w:ascii="Calibri" w:cs="Calibri" w:eastAsia="Calibri" w:hAnsi="Calibri"/>
          <w:b/>
          <w:bCs/>
          <w:color w:val="595959"/>
          <w:sz w:val="21"/>
          <w:szCs w:val="21"/>
        </w:rPr>
        <w:t xml:space="preserve">📖 Tracking Dimensions: </w:t>
      </w:r>
      <w:r>
        <w:rPr>
          <w:rFonts w:ascii="Calibri" w:cs="Calibri" w:eastAsia="Calibri" w:hAnsi="Calibri"/>
          <w:color w:val="262626"/>
          <w:sz w:val="21"/>
          <w:szCs w:val="21"/>
        </w:rPr>
        <w:t xml:space="preserve">Batch, Serial. Identity of the specific unit.</w:t>
      </w:r>
    </w:p>
    <w:p>
      <w:pPr>
        <w:spacing w:after="30" w:before="30"/>
        <w:ind w:left="1440"/>
      </w:pPr>
      <w:r>
        <w:rPr>
          <w:rFonts w:ascii="Calibri" w:cs="Calibri" w:eastAsia="Calibri" w:hAnsi="Calibri"/>
          <w:b/>
          <w:bCs/>
          <w:color w:val="595959"/>
          <w:sz w:val="21"/>
          <w:szCs w:val="21"/>
        </w:rPr>
        <w:t xml:space="preserve">📖 Dimension Group: </w:t>
      </w:r>
      <w:r>
        <w:rPr>
          <w:rFonts w:ascii="Calibri" w:cs="Calibri" w:eastAsia="Calibri" w:hAnsi="Calibri"/>
          <w:color w:val="262626"/>
          <w:sz w:val="21"/>
          <w:szCs w:val="21"/>
        </w:rPr>
        <w:t xml:space="preserve">Configuration that says 'this item is tracked by Site, Warehouse, Batch'. Drives every inventory transaction's required fields.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Every inventory record is uniquely identified by ItemId + every active storage and tracking dimension. Understanding this combinatorial key is the prerequisite to debugging any inventory issue.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 released product with full storage and tracking dimensions enabled. Post an inventory transaction and inspect the InventTrans/InventDim records. Trace how dimensions resolve.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Inventory Costing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FIFO, Weighted Average, Standard Cost</w:t>
      </w:r>
    </w:p>
    <w:p>
      <w:pPr>
        <w:spacing w:after="30" w:before="30"/>
        <w:ind w:left="1440"/>
      </w:pPr>
      <w:r>
        <w:rPr>
          <w:rFonts w:ascii="Calibri" w:cs="Calibri" w:eastAsia="Calibri" w:hAnsi="Calibri"/>
          <w:b/>
          <w:bCs/>
          <w:color w:val="595959"/>
          <w:sz w:val="21"/>
          <w:szCs w:val="21"/>
        </w:rPr>
        <w:t xml:space="preserve">📖 Inventory Model: </w:t>
      </w:r>
      <w:r>
        <w:rPr>
          <w:rFonts w:ascii="Calibri" w:cs="Calibri" w:eastAsia="Calibri" w:hAnsi="Calibri"/>
          <w:color w:val="262626"/>
          <w:sz w:val="21"/>
          <w:szCs w:val="21"/>
        </w:rPr>
        <w:t xml:space="preserve">FIFO, LIFO, Weighted Average, Standard. Drives how COGS is calculated.</w:t>
      </w:r>
    </w:p>
    <w:p>
      <w:pPr>
        <w:spacing w:after="30" w:before="30"/>
        <w:ind w:left="1440"/>
      </w:pPr>
      <w:r>
        <w:rPr>
          <w:rFonts w:ascii="Calibri" w:cs="Calibri" w:eastAsia="Calibri" w:hAnsi="Calibri"/>
          <w:b/>
          <w:bCs/>
          <w:color w:val="595959"/>
          <w:sz w:val="21"/>
          <w:szCs w:val="21"/>
        </w:rPr>
        <w:t xml:space="preserve">📖 Cost Recalculation: </w:t>
      </w:r>
      <w:r>
        <w:rPr>
          <w:rFonts w:ascii="Calibri" w:cs="Calibri" w:eastAsia="Calibri" w:hAnsi="Calibri"/>
          <w:color w:val="262626"/>
          <w:sz w:val="21"/>
          <w:szCs w:val="21"/>
        </w:rPr>
        <w:t xml:space="preserve">Periodic process that revalues inventory after backdated transactions.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Costing is a deep specialty. As a developer you mostly need to know which model an item uses (it changes how transactions post) and never to write custom code that bypasses InventTrans.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In USMF, identify items using FIFO vs Standard Cost. Post receipts and issues for a FIFO item. Verify the COGS posting layer-by-layer.</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Warehouse Management (WHS / WMS)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Advanced Warehousing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Wave, Load, Work, License Plate</w:t>
      </w:r>
    </w:p>
    <w:p>
      <w:pPr>
        <w:spacing w:after="30" w:before="30"/>
        <w:ind w:left="1440"/>
      </w:pPr>
      <w:r>
        <w:rPr>
          <w:rFonts w:ascii="Calibri" w:cs="Calibri" w:eastAsia="Calibri" w:hAnsi="Calibri"/>
          <w:b/>
          <w:bCs/>
          <w:color w:val="595959"/>
          <w:sz w:val="21"/>
          <w:szCs w:val="21"/>
        </w:rPr>
        <w:t xml:space="preserve">📖 Wave: </w:t>
      </w:r>
      <w:r>
        <w:rPr>
          <w:rFonts w:ascii="Calibri" w:cs="Calibri" w:eastAsia="Calibri" w:hAnsi="Calibri"/>
          <w:color w:val="262626"/>
          <w:sz w:val="21"/>
          <w:szCs w:val="21"/>
        </w:rPr>
        <w:t xml:space="preserve">A grouping of orders released to the warehouse together for processing.</w:t>
      </w:r>
    </w:p>
    <w:p>
      <w:pPr>
        <w:spacing w:after="30" w:before="30"/>
        <w:ind w:left="1440"/>
      </w:pPr>
      <w:r>
        <w:rPr>
          <w:rFonts w:ascii="Calibri" w:cs="Calibri" w:eastAsia="Calibri" w:hAnsi="Calibri"/>
          <w:b/>
          <w:bCs/>
          <w:color w:val="595959"/>
          <w:sz w:val="21"/>
          <w:szCs w:val="21"/>
        </w:rPr>
        <w:t xml:space="preserve">📖 Load: </w:t>
      </w:r>
      <w:r>
        <w:rPr>
          <w:rFonts w:ascii="Calibri" w:cs="Calibri" w:eastAsia="Calibri" w:hAnsi="Calibri"/>
          <w:color w:val="262626"/>
          <w:sz w:val="21"/>
          <w:szCs w:val="21"/>
        </w:rPr>
        <w:t xml:space="preserve">A grouping of items moving on a truck/container.</w:t>
      </w:r>
    </w:p>
    <w:p>
      <w:pPr>
        <w:spacing w:after="30" w:before="30"/>
        <w:ind w:left="1440"/>
      </w:pPr>
      <w:r>
        <w:rPr>
          <w:rFonts w:ascii="Calibri" w:cs="Calibri" w:eastAsia="Calibri" w:hAnsi="Calibri"/>
          <w:b/>
          <w:bCs/>
          <w:color w:val="595959"/>
          <w:sz w:val="21"/>
          <w:szCs w:val="21"/>
        </w:rPr>
        <w:t xml:space="preserve">📖 Work: </w:t>
      </w:r>
      <w:r>
        <w:rPr>
          <w:rFonts w:ascii="Calibri" w:cs="Calibri" w:eastAsia="Calibri" w:hAnsi="Calibri"/>
          <w:color w:val="262626"/>
          <w:sz w:val="21"/>
          <w:szCs w:val="21"/>
        </w:rPr>
        <w:t xml:space="preserve">Discrete warehouse task — pick, putaway, count — assigned to a worker via mobile device.</w:t>
      </w:r>
    </w:p>
    <w:p>
      <w:pPr>
        <w:spacing w:after="30" w:before="30"/>
        <w:ind w:left="1440"/>
      </w:pPr>
      <w:r>
        <w:rPr>
          <w:rFonts w:ascii="Calibri" w:cs="Calibri" w:eastAsia="Calibri" w:hAnsi="Calibri"/>
          <w:b/>
          <w:bCs/>
          <w:color w:val="595959"/>
          <w:sz w:val="21"/>
          <w:szCs w:val="21"/>
        </w:rPr>
        <w:t xml:space="preserve">📖 License Plate: </w:t>
      </w:r>
      <w:r>
        <w:rPr>
          <w:rFonts w:ascii="Calibri" w:cs="Calibri" w:eastAsia="Calibri" w:hAnsi="Calibri"/>
          <w:color w:val="262626"/>
          <w:sz w:val="21"/>
          <w:szCs w:val="21"/>
        </w:rPr>
        <w:t xml:space="preserve">Tracking unit for a pallet/container. Items are stored against a license plate, not just a location.</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Modern F&amp;O warehouses run on the WHS module, not the legacy basic warehousing. WHS is mobile-device-driven and event-rich. If your client has a real warehouse, they use WHS.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In USMF, create a wave, release a sales order, generate work, and execute the pick on the warehouse mobile app. Trace the data flow.</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Production Control</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Manufacturing Basics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BOM, Route, Production Order</w:t>
      </w:r>
    </w:p>
    <w:p>
      <w:pPr>
        <w:spacing w:after="30" w:before="30"/>
        <w:ind w:left="1440"/>
      </w:pPr>
      <w:r>
        <w:rPr>
          <w:rFonts w:ascii="Calibri" w:cs="Calibri" w:eastAsia="Calibri" w:hAnsi="Calibri"/>
          <w:b/>
          <w:bCs/>
          <w:color w:val="595959"/>
          <w:sz w:val="21"/>
          <w:szCs w:val="21"/>
        </w:rPr>
        <w:t xml:space="preserve">📖 BOM (Bill of Materials): </w:t>
      </w:r>
      <w:r>
        <w:rPr>
          <w:rFonts w:ascii="Calibri" w:cs="Calibri" w:eastAsia="Calibri" w:hAnsi="Calibri"/>
          <w:color w:val="262626"/>
          <w:sz w:val="21"/>
          <w:szCs w:val="21"/>
        </w:rPr>
        <w:t xml:space="preserve">List of components for a finished good. Multi-level (sub-assemblies).</w:t>
      </w:r>
    </w:p>
    <w:p>
      <w:pPr>
        <w:spacing w:after="30" w:before="30"/>
        <w:ind w:left="1440"/>
      </w:pPr>
      <w:r>
        <w:rPr>
          <w:rFonts w:ascii="Calibri" w:cs="Calibri" w:eastAsia="Calibri" w:hAnsi="Calibri"/>
          <w:b/>
          <w:bCs/>
          <w:color w:val="595959"/>
          <w:sz w:val="21"/>
          <w:szCs w:val="21"/>
        </w:rPr>
        <w:t xml:space="preserve">📖 Route: </w:t>
      </w:r>
      <w:r>
        <w:rPr>
          <w:rFonts w:ascii="Calibri" w:cs="Calibri" w:eastAsia="Calibri" w:hAnsi="Calibri"/>
          <w:color w:val="262626"/>
          <w:sz w:val="21"/>
          <w:szCs w:val="21"/>
        </w:rPr>
        <w:t xml:space="preserve">Sequence of operations to manufacture the item. Operations consume time on resources (machines, labor).</w:t>
      </w:r>
    </w:p>
    <w:p>
      <w:pPr>
        <w:spacing w:after="30" w:before="30"/>
        <w:ind w:left="1440"/>
      </w:pPr>
      <w:r>
        <w:rPr>
          <w:rFonts w:ascii="Calibri" w:cs="Calibri" w:eastAsia="Calibri" w:hAnsi="Calibri"/>
          <w:b/>
          <w:bCs/>
          <w:color w:val="595959"/>
          <w:sz w:val="21"/>
          <w:szCs w:val="21"/>
        </w:rPr>
        <w:t xml:space="preserve">📖 Production Order: </w:t>
      </w:r>
      <w:r>
        <w:rPr>
          <w:rFonts w:ascii="Calibri" w:cs="Calibri" w:eastAsia="Calibri" w:hAnsi="Calibri"/>
          <w:color w:val="262626"/>
          <w:sz w:val="21"/>
          <w:szCs w:val="21"/>
        </w:rPr>
        <w:t xml:space="preserve">Manufacturing job. Lifecycle: Created → Estimated → Scheduled → Released → Started → Reported as Finished → Ended.</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Manufacturing is module-heavy and configuration-deep. Most F&amp;O projects do not customize manufacturing. Know enough to recognize the data model and where extensions go.</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Run a production order end-to-end in USMF. Document the cost-side postings at each stage.</w:t>
      </w:r>
    </w:p>
    <w:p>
      <w:r>
        <w:br w:type="page"/>
      </w:r>
    </w:p>
    <w:p>
      <w:pPr>
        <w:pStyle w:val="Heading1"/>
        <w:spacing w:after="120" w:before="240"/>
      </w:pPr>
      <w:r>
        <w:rPr>
          <w:rFonts w:ascii="Calibri" w:cs="Calibri" w:eastAsia="Calibri" w:hAnsi="Calibri"/>
          <w:b/>
          <w:bCs/>
        </w:rPr>
        <w:t xml:space="preserve">Stage 7 — DevOps, ALM &amp; Performance</w:t>
      </w:r>
    </w:p>
    <w:p>
      <w:pPr>
        <w:spacing w:after="120" w:before="60"/>
        <w:jc w:val="left"/>
      </w:pPr>
      <w:r>
        <w:rPr>
          <w:rFonts w:ascii="Calibri" w:cs="Calibri" w:eastAsia="Calibri" w:hAnsi="Calibri"/>
          <w:i/>
          <w:iCs/>
          <w:color w:val="262626"/>
          <w:sz w:val="22"/>
          <w:szCs w:val="22"/>
        </w:rPr>
        <w:t xml:space="preserve">How code gets from your dev box to production. Most developers learn this from production fires. We will learn it on purpose.</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7 — DevOps, ALM &amp; Performance</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Build &amp; Release Pipelines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Azure Pipelines for F&amp;O</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Build Pipeline, Deployable Package, Release</w:t>
      </w:r>
    </w:p>
    <w:p>
      <w:pPr>
        <w:spacing w:after="30" w:before="30"/>
        <w:ind w:left="1440"/>
      </w:pPr>
      <w:r>
        <w:rPr>
          <w:rFonts w:ascii="Calibri" w:cs="Calibri" w:eastAsia="Calibri" w:hAnsi="Calibri"/>
          <w:b/>
          <w:bCs/>
          <w:color w:val="595959"/>
          <w:sz w:val="21"/>
          <w:szCs w:val="21"/>
        </w:rPr>
        <w:t xml:space="preserve">📖 Build pipeline: </w:t>
      </w:r>
      <w:r>
        <w:rPr>
          <w:rFonts w:ascii="Calibri" w:cs="Calibri" w:eastAsia="Calibri" w:hAnsi="Calibri"/>
          <w:color w:val="262626"/>
          <w:sz w:val="21"/>
          <w:szCs w:val="21"/>
        </w:rPr>
        <w:t xml:space="preserve">Azure DevOps pipeline that compiles your F&amp;O models and produces a Deployable Package.</w:t>
      </w:r>
    </w:p>
    <w:p>
      <w:pPr>
        <w:spacing w:after="30" w:before="30"/>
        <w:ind w:left="1440"/>
      </w:pPr>
      <w:r>
        <w:rPr>
          <w:rFonts w:ascii="Calibri" w:cs="Calibri" w:eastAsia="Calibri" w:hAnsi="Calibri"/>
          <w:b/>
          <w:bCs/>
          <w:color w:val="595959"/>
          <w:sz w:val="21"/>
          <w:szCs w:val="21"/>
        </w:rPr>
        <w:t xml:space="preserve">📖 Deployable Package: </w:t>
      </w:r>
      <w:r>
        <w:rPr>
          <w:rFonts w:ascii="Calibri" w:cs="Calibri" w:eastAsia="Calibri" w:hAnsi="Calibri"/>
          <w:color w:val="262626"/>
          <w:sz w:val="21"/>
          <w:szCs w:val="21"/>
        </w:rPr>
        <w:t xml:space="preserve">ZIP file containing compiled metadata + runtime artifacts. The unit you deploy to non-dev environments via LCS.</w:t>
      </w:r>
    </w:p>
    <w:p>
      <w:pPr>
        <w:spacing w:after="30" w:before="30"/>
        <w:ind w:left="1440"/>
      </w:pPr>
      <w:r>
        <w:rPr>
          <w:rFonts w:ascii="Calibri" w:cs="Calibri" w:eastAsia="Calibri" w:hAnsi="Calibri"/>
          <w:b/>
          <w:bCs/>
          <w:color w:val="595959"/>
          <w:sz w:val="21"/>
          <w:szCs w:val="21"/>
        </w:rPr>
        <w:t xml:space="preserve">📖 Release pipeline / Asset Library: </w:t>
      </w:r>
      <w:r>
        <w:rPr>
          <w:rFonts w:ascii="Calibri" w:cs="Calibri" w:eastAsia="Calibri" w:hAnsi="Calibri"/>
          <w:color w:val="262626"/>
          <w:sz w:val="21"/>
          <w:szCs w:val="21"/>
        </w:rPr>
        <w:t xml:space="preserve">Where Deployable Packages get uploaded for promotion to UAT, Pre-Prod, Prod.</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builds run on a dedicated build VM (Azure DevOps Hosted not supported for F&amp;O builds). Output is a single Deployable Package — not a per-model artifact. Promotion through LCS is gated by Microsoft's compliance checks.</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Configure a build pipeline that builds your TrainingFleet model. Confirm a Deployable Package is produced. Upload it to LCS Asset Library.</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Branching Strategy</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Main / Dev / Release Branches in TFVC</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TFVC branching usually follows: Trunk → Dev (per-developer or per-feature) → Main → Release. Merges are coarser than Git because XML metadata files conflict easily. Resolve conflicts in Visual Studio's metadata diff tool, not text diff.</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Create a Dev branch, make a change, merge back to Main. Generate a conflict deliberately and resolve it via the F&amp;O metadata merge tool.</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Performance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Profiling and Tuning</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SQL Trace, Trace Parser, Index Hints</w:t>
      </w:r>
    </w:p>
    <w:p>
      <w:pPr>
        <w:spacing w:after="30" w:before="30"/>
        <w:ind w:left="1440"/>
      </w:pPr>
      <w:r>
        <w:rPr>
          <w:rFonts w:ascii="Calibri" w:cs="Calibri" w:eastAsia="Calibri" w:hAnsi="Calibri"/>
          <w:b/>
          <w:bCs/>
          <w:color w:val="595959"/>
          <w:sz w:val="21"/>
          <w:szCs w:val="21"/>
        </w:rPr>
        <w:t xml:space="preserve">📖 Trace Parser: </w:t>
      </w:r>
      <w:r>
        <w:rPr>
          <w:rFonts w:ascii="Calibri" w:cs="Calibri" w:eastAsia="Calibri" w:hAnsi="Calibri"/>
          <w:color w:val="262626"/>
          <w:sz w:val="21"/>
          <w:szCs w:val="21"/>
        </w:rPr>
        <w:t xml:space="preserve">Microsoft tool to ingest AOS traces and visualize call trees, SQL execution, and X++ method timing.</w:t>
      </w:r>
    </w:p>
    <w:p>
      <w:pPr>
        <w:spacing w:after="30" w:before="30"/>
        <w:ind w:left="1440"/>
      </w:pPr>
      <w:r>
        <w:rPr>
          <w:rFonts w:ascii="Calibri" w:cs="Calibri" w:eastAsia="Calibri" w:hAnsi="Calibri"/>
          <w:b/>
          <w:bCs/>
          <w:color w:val="595959"/>
          <w:sz w:val="21"/>
          <w:szCs w:val="21"/>
        </w:rPr>
        <w:t xml:space="preserve">📖 forceLiterals / forcePlaceholders: </w:t>
      </w:r>
      <w:r>
        <w:rPr>
          <w:rFonts w:ascii="Calibri" w:cs="Calibri" w:eastAsia="Calibri" w:hAnsi="Calibri"/>
          <w:color w:val="262626"/>
          <w:sz w:val="21"/>
          <w:szCs w:val="21"/>
        </w:rPr>
        <w:t xml:space="preserve">X++ select hints that control whether values are inlined or parameterized in SQL. Wrong choice = bad query plan.</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80% of F&amp;O performance issues are SQL — missing indexes, table scans, bad plan reuse. Profile first; do not optimize blind. The Trace Parser is your friend.</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Capture a trace of your custom report from Stage 3. Identify the slowest query. Add an index that fixes it. Re-trace and prove the improvement.</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Batch Framework</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Long-Running Jobs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Batch Class, Batch Group, SysOperation Framework</w:t>
      </w:r>
    </w:p>
    <w:p>
      <w:pPr>
        <w:spacing w:after="30" w:before="30"/>
        <w:ind w:left="1440"/>
      </w:pPr>
      <w:r>
        <w:rPr>
          <w:rFonts w:ascii="Calibri" w:cs="Calibri" w:eastAsia="Calibri" w:hAnsi="Calibri"/>
          <w:b/>
          <w:bCs/>
          <w:color w:val="595959"/>
          <w:sz w:val="21"/>
          <w:szCs w:val="21"/>
        </w:rPr>
        <w:t xml:space="preserve">📖 Batch class: </w:t>
      </w:r>
      <w:r>
        <w:rPr>
          <w:rFonts w:ascii="Calibri" w:cs="Calibri" w:eastAsia="Calibri" w:hAnsi="Calibri"/>
          <w:color w:val="262626"/>
          <w:sz w:val="21"/>
          <w:szCs w:val="21"/>
        </w:rPr>
        <w:t xml:space="preserve">X++ class extending RunBaseBatch that runs as a scheduled background job.</w:t>
      </w:r>
    </w:p>
    <w:p>
      <w:pPr>
        <w:spacing w:after="30" w:before="30"/>
        <w:ind w:left="1440"/>
      </w:pPr>
      <w:r>
        <w:rPr>
          <w:rFonts w:ascii="Calibri" w:cs="Calibri" w:eastAsia="Calibri" w:hAnsi="Calibri"/>
          <w:b/>
          <w:bCs/>
          <w:color w:val="595959"/>
          <w:sz w:val="21"/>
          <w:szCs w:val="21"/>
        </w:rPr>
        <w:t xml:space="preserve">📖 SysOperation Framework: </w:t>
      </w:r>
      <w:r>
        <w:rPr>
          <w:rFonts w:ascii="Calibri" w:cs="Calibri" w:eastAsia="Calibri" w:hAnsi="Calibri"/>
          <w:color w:val="262626"/>
          <w:sz w:val="21"/>
          <w:szCs w:val="21"/>
        </w:rPr>
        <w:t xml:space="preserve">Modern replacement for RunBase. Pattern: Contract + Service + Controller. Same as SSRS pattern from Stage 3.</w:t>
      </w:r>
    </w:p>
    <w:p>
      <w:pPr>
        <w:spacing w:after="30" w:before="30"/>
        <w:ind w:left="1440"/>
      </w:pPr>
      <w:r>
        <w:rPr>
          <w:rFonts w:ascii="Calibri" w:cs="Calibri" w:eastAsia="Calibri" w:hAnsi="Calibri"/>
          <w:b/>
          <w:bCs/>
          <w:color w:val="595959"/>
          <w:sz w:val="21"/>
          <w:szCs w:val="21"/>
        </w:rPr>
        <w:t xml:space="preserve">📖 Batch group: </w:t>
      </w:r>
      <w:r>
        <w:rPr>
          <w:rFonts w:ascii="Calibri" w:cs="Calibri" w:eastAsia="Calibri" w:hAnsi="Calibri"/>
          <w:color w:val="262626"/>
          <w:sz w:val="21"/>
          <w:szCs w:val="21"/>
        </w:rPr>
        <w:t xml:space="preserve">Server-side queue that distributes batch jobs to AOS instances.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Long-running work belongs in batch. Never put work that exceeds 30 seconds on the user thread. SysOperation is the modern API; older code uses RunBaseBatch. Recognize both.</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Build a SysOperation batch job that recalculates a derived field on every FleetVehicle. Schedule it. Verify it runs and logs to the batch history.</w:t>
      </w:r>
    </w:p>
    <w:p>
      <w:r>
        <w:br w:type="page"/>
      </w:r>
    </w:p>
    <w:p>
      <w:pPr>
        <w:pStyle w:val="Heading1"/>
        <w:spacing w:after="120" w:before="240"/>
      </w:pPr>
      <w:r>
        <w:rPr>
          <w:rFonts w:ascii="Calibri" w:cs="Calibri" w:eastAsia="Calibri" w:hAnsi="Calibri"/>
          <w:b/>
          <w:bCs/>
        </w:rPr>
        <w:t xml:space="preserve">Stage 8 — Specialization, Architecture &amp; Interview Readiness</w:t>
      </w:r>
    </w:p>
    <w:p>
      <w:pPr>
        <w:spacing w:after="120" w:before="60"/>
        <w:jc w:val="left"/>
      </w:pPr>
      <w:r>
        <w:rPr>
          <w:rFonts w:ascii="Calibri" w:cs="Calibri" w:eastAsia="Calibri" w:hAnsi="Calibri"/>
          <w:i/>
          <w:iCs/>
          <w:color w:val="262626"/>
          <w:sz w:val="22"/>
          <w:szCs w:val="22"/>
        </w:rPr>
        <w:t xml:space="preserve">By here you can ship. This stage takes you from competent to seasoned: design patterns specific to F&amp;O, ISV-quality code, and the language to discuss architecture in interviews and design reviews.</w:t>
      </w:r>
    </w:p>
    <w:p>
      <w:pPr>
        <w:spacing w:after="40" w:before="200"/>
        <w:ind w:left="0"/>
      </w:pPr>
      <w:r>
        <w:rPr>
          <w:rFonts w:ascii="Calibri" w:cs="Calibri" w:eastAsia="Calibri" w:hAnsi="Calibri"/>
          <w:color w:val="1F3864"/>
          <w:sz w:val="26"/>
          <w:szCs w:val="26"/>
        </w:rPr>
        <w:t xml:space="preserve">📦  </w:t>
      </w:r>
      <w:r>
        <w:rPr>
          <w:rFonts w:ascii="Calibri" w:cs="Calibri" w:eastAsia="Calibri" w:hAnsi="Calibri"/>
          <w:b/>
          <w:bCs/>
          <w:color w:val="1F3864"/>
          <w:sz w:val="26"/>
          <w:szCs w:val="26"/>
        </w:rPr>
        <w:t xml:space="preserve">STAGE 8 — Specialization &amp; Architectural Mastery</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F&amp;O Design Patterns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Common Patterns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Construct, Singleton, Strategy in X++</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F&amp;O has its own pattern vocabulary. The construct() factory is everywhere. Singletons live in SysGlobalCache. Strategy pattern shows up in posting profiles, payment proposals, and number sequence generation. Recognize these and you can read framework code.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Pick one standard framework — say number sequences — and document which design patterns it uses. Diagram the class collaboration.</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ISV-Quality Code</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What 'Production-Ready' Means</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Best Practice Checks, Code Coverage, Telemetry</w:t>
      </w:r>
    </w:p>
    <w:p>
      <w:pPr>
        <w:spacing w:after="30" w:before="30"/>
        <w:ind w:left="1440"/>
      </w:pPr>
      <w:r>
        <w:rPr>
          <w:rFonts w:ascii="Calibri" w:cs="Calibri" w:eastAsia="Calibri" w:hAnsi="Calibri"/>
          <w:b/>
          <w:bCs/>
          <w:color w:val="595959"/>
          <w:sz w:val="21"/>
          <w:szCs w:val="21"/>
        </w:rPr>
        <w:t xml:space="preserve">📖 Best Practice (BP) check: </w:t>
      </w:r>
      <w:r>
        <w:rPr>
          <w:rFonts w:ascii="Calibri" w:cs="Calibri" w:eastAsia="Calibri" w:hAnsi="Calibri"/>
          <w:color w:val="262626"/>
          <w:sz w:val="21"/>
          <w:szCs w:val="21"/>
        </w:rPr>
        <w:t xml:space="preserve">Compiler-integrated linter. Flags missing labels, perf anti-patterns, security issues. Microsoft's AppSource certification requires zero BP errors.</w:t>
      </w:r>
    </w:p>
    <w:p>
      <w:pPr>
        <w:spacing w:after="30" w:before="30"/>
        <w:ind w:left="1440"/>
      </w:pPr>
      <w:r>
        <w:rPr>
          <w:rFonts w:ascii="Calibri" w:cs="Calibri" w:eastAsia="Calibri" w:hAnsi="Calibri"/>
          <w:b/>
          <w:bCs/>
          <w:color w:val="595959"/>
          <w:sz w:val="21"/>
          <w:szCs w:val="21"/>
        </w:rPr>
        <w:t xml:space="preserve">📖 LCS Telemetry: </w:t>
      </w:r>
      <w:r>
        <w:rPr>
          <w:rFonts w:ascii="Calibri" w:cs="Calibri" w:eastAsia="Calibri" w:hAnsi="Calibri"/>
          <w:color w:val="262626"/>
          <w:sz w:val="21"/>
          <w:szCs w:val="21"/>
        </w:rPr>
        <w:t xml:space="preserve">Azure Application Insights wired into AOS. Use it to instrument custom code so production issues are diagnosable.</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ISV code passes BP zero-error, has unit tests on framework-decoupled logic, ships labels for every UI string, and emits telemetry on critical paths. Your code should pass the same bar.</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Run the BP checker on TrainingFleet. Fix every error and warning. Add structured telemetry to one custom service operation.</w:t>
      </w:r>
    </w:p>
    <w:p>
      <w:pPr>
        <w:spacing w:after="40" w:before="140"/>
        <w:ind w:left="360"/>
      </w:pPr>
      <w:r>
        <w:rPr>
          <w:rFonts w:ascii="Calibri" w:cs="Calibri" w:eastAsia="Calibri" w:hAnsi="Calibri"/>
          <w:color w:val="2E75B6"/>
          <w:sz w:val="24"/>
          <w:szCs w:val="24"/>
        </w:rPr>
        <w:t xml:space="preserve">📂  </w:t>
      </w:r>
      <w:r>
        <w:rPr>
          <w:rFonts w:ascii="Calibri" w:cs="Calibri" w:eastAsia="Calibri" w:hAnsi="Calibri"/>
          <w:b/>
          <w:bCs/>
          <w:color w:val="2E75B6"/>
          <w:sz w:val="24"/>
          <w:szCs w:val="24"/>
        </w:rPr>
        <w:t xml:space="preserve">Category: Interview &amp; Architecture Readiness</w:t>
      </w:r>
    </w:p>
    <w:p>
      <w:pPr>
        <w:spacing w:after="40" w:before="100"/>
        <w:ind w:left="720"/>
      </w:pPr>
      <w:r>
        <w:rPr>
          <w:rFonts w:ascii="Calibri" w:cs="Calibri" w:eastAsia="Calibri" w:hAnsi="Calibri"/>
          <w:color w:val="5B9BD5"/>
          <w:sz w:val="22"/>
          <w:szCs w:val="22"/>
        </w:rPr>
        <w:t xml:space="preserve">📁  </w:t>
      </w:r>
      <w:r>
        <w:rPr>
          <w:rFonts w:ascii="Calibri" w:cs="Calibri" w:eastAsia="Calibri" w:hAnsi="Calibri"/>
          <w:b/>
          <w:bCs/>
          <w:color w:val="5B9BD5"/>
          <w:sz w:val="22"/>
          <w:szCs w:val="22"/>
        </w:rPr>
        <w:t xml:space="preserve">Sub-category: Mastery Assessment</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Capstone Project</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Mastery is demonstrated by building, not by reading. Your capstone: design and ship a complete fleet-rental ISV solution end-to-end — custom tables, forms, workflow, security, reports, OData entity, batch jobs, build pipeline, telemetry. Defend the architecture.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CAPSTONE — Build the FleetRental ISV: (1) Vehicle and Rental tables with workflow approval; (2) List page and details form; (3) Sales order integration with custom posting; (4) OData entity for external booking apps; (5) SSRS rental report; (6) Batch overdue-rental notifier; (7) Full security model; (8) CI/CD pipeline. Present design + demo.</w:t>
      </w:r>
    </w:p>
    <w:p>
      <w:pPr>
        <w:spacing w:after="40" w:before="80"/>
        <w:ind w:left="1080"/>
      </w:pPr>
      <w:r>
        <w:rPr>
          <w:rFonts w:ascii="Calibri" w:cs="Calibri" w:eastAsia="Calibri" w:hAnsi="Calibri"/>
          <w:color w:val="548235"/>
          <w:sz w:val="22"/>
          <w:szCs w:val="22"/>
        </w:rPr>
        <w:t xml:space="preserve">📄  </w:t>
      </w:r>
      <w:r>
        <w:rPr>
          <w:rFonts w:ascii="Calibri" w:cs="Calibri" w:eastAsia="Calibri" w:hAnsi="Calibri"/>
          <w:b/>
          <w:bCs/>
          <w:color w:val="548235"/>
          <w:sz w:val="22"/>
          <w:szCs w:val="22"/>
        </w:rPr>
        <w:t xml:space="preserve">Topic: Common Senior Developer Interview Questions</w:t>
      </w:r>
    </w:p>
    <w:p>
      <w:pPr>
        <w:spacing w:after="30" w:before="30"/>
        <w:ind w:left="1440"/>
      </w:pPr>
      <w:r>
        <w:rPr>
          <w:rFonts w:ascii="Calibri" w:cs="Calibri" w:eastAsia="Calibri" w:hAnsi="Calibri"/>
          <w:b/>
          <w:bCs/>
          <w:color w:val="806000"/>
          <w:sz w:val="21"/>
          <w:szCs w:val="21"/>
        </w:rPr>
        <w:t xml:space="preserve">📌 Concept: </w:t>
      </w:r>
      <w:r>
        <w:rPr>
          <w:rFonts w:ascii="Calibri" w:cs="Calibri" w:eastAsia="Calibri" w:hAnsi="Calibri"/>
          <w:color w:val="262626"/>
          <w:sz w:val="21"/>
          <w:szCs w:val="21"/>
        </w:rPr>
        <w:t xml:space="preserve">Interview questions cluster around: extension model (CoC vs events vs subscribe-to), data entities and integration choice, transaction &amp; locking semantics, posting framework, security architecture, performance debugging, and ALM. For each, prepare a 2-minute verbal answer plus a code/diagram example.</w:t>
      </w:r>
    </w:p>
    <w:p>
      <w:pPr>
        <w:spacing w:after="30" w:before="30"/>
        <w:ind w:left="1440"/>
      </w:pPr>
      <w:r>
        <w:rPr>
          <w:rFonts w:ascii="Calibri" w:cs="Calibri" w:eastAsia="Calibri" w:hAnsi="Calibri"/>
          <w:b/>
          <w:bCs/>
          <w:color w:val="C00000"/>
          <w:sz w:val="21"/>
          <w:szCs w:val="21"/>
        </w:rPr>
        <w:t xml:space="preserve">🔬 Lab: </w:t>
      </w:r>
      <w:r>
        <w:rPr>
          <w:rFonts w:ascii="Calibri" w:cs="Calibri" w:eastAsia="Calibri" w:hAnsi="Calibri"/>
          <w:color w:val="262626"/>
          <w:sz w:val="21"/>
          <w:szCs w:val="21"/>
        </w:rPr>
        <w:t xml:space="preserve">Write your answers (2 minutes each, with code or diagram) for ten 'how would you...' questions: extending CustTable, replacing standard logic, integrating with a partner system, building a custom posting profile, debugging slow batch, designing security for a new module, choosing OData vs DMF vs custom service, dual-write extension, environment promotion, hotfix rollback.</w:t>
      </w:r>
    </w:p>
    <w:p>
      <w:r>
        <w:br w:type="page"/>
      </w:r>
    </w:p>
    <w:p>
      <w:pPr>
        <w:pStyle w:val="Heading1"/>
        <w:spacing w:after="120" w:before="240"/>
      </w:pPr>
      <w:r>
        <w:rPr>
          <w:rFonts w:ascii="Calibri" w:cs="Calibri" w:eastAsia="Calibri" w:hAnsi="Calibri"/>
          <w:b/>
          <w:bCs/>
        </w:rPr>
        <w:t xml:space="preserve">How We Will Work Together</w:t>
      </w:r>
    </w:p>
    <w:p>
      <w:pPr>
        <w:spacing w:after="60" w:before="60"/>
        <w:jc w:val="left"/>
      </w:pPr>
      <w:r>
        <w:rPr>
          <w:rFonts w:ascii="Calibri" w:cs="Calibri" w:eastAsia="Calibri" w:hAnsi="Calibri"/>
          <w:color w:val="262626"/>
          <w:sz w:val="22"/>
          <w:szCs w:val="22"/>
        </w:rPr>
        <w:t xml:space="preserve">This syllabus is the map. Execution is week by week. Here is the operating model:</w:t>
      </w:r>
    </w:p>
    <w:p>
      <w:pPr>
        <w:pStyle w:val="Heading2"/>
        <w:spacing w:after="120" w:before="240"/>
      </w:pPr>
      <w:r>
        <w:rPr>
          <w:rFonts w:ascii="Calibri" w:cs="Calibri" w:eastAsia="Calibri" w:hAnsi="Calibri"/>
          <w:b/>
          <w:bCs/>
        </w:rPr>
        <w:t xml:space="preserve">Cadence</w:t>
      </w:r>
    </w:p>
    <w:p>
      <w:pPr>
        <w:pStyle w:val="ListParagraph"/>
        <w:numPr>
          <w:ilvl w:val="0"/>
          <w:numId w:val="2"/>
        </w:numPr>
        <w:spacing w:after="20" w:before="20"/>
      </w:pPr>
      <w:r>
        <w:rPr>
          <w:rFonts w:ascii="Calibri" w:cs="Calibri" w:eastAsia="Calibri" w:hAnsi="Calibri"/>
          <w:color w:val="262626"/>
          <w:sz w:val="21"/>
          <w:szCs w:val="21"/>
        </w:rPr>
        <w:t xml:space="preserve">You pick the stage and topic to work on next.</w:t>
      </w:r>
    </w:p>
    <w:p>
      <w:pPr>
        <w:pStyle w:val="ListParagraph"/>
        <w:numPr>
          <w:ilvl w:val="0"/>
          <w:numId w:val="2"/>
        </w:numPr>
        <w:spacing w:after="20" w:before="20"/>
      </w:pPr>
      <w:r>
        <w:rPr>
          <w:rFonts w:ascii="Calibri" w:cs="Calibri" w:eastAsia="Calibri" w:hAnsi="Calibri"/>
          <w:color w:val="262626"/>
          <w:sz w:val="21"/>
          <w:szCs w:val="21"/>
        </w:rPr>
        <w:t xml:space="preserve">I deliver theory + worked example for that topic.</w:t>
      </w:r>
    </w:p>
    <w:p>
      <w:pPr>
        <w:pStyle w:val="ListParagraph"/>
        <w:numPr>
          <w:ilvl w:val="0"/>
          <w:numId w:val="2"/>
        </w:numPr>
        <w:spacing w:after="20" w:before="20"/>
      </w:pPr>
      <w:r>
        <w:rPr>
          <w:rFonts w:ascii="Calibri" w:cs="Calibri" w:eastAsia="Calibri" w:hAnsi="Calibri"/>
          <w:color w:val="262626"/>
          <w:sz w:val="21"/>
          <w:szCs w:val="21"/>
        </w:rPr>
        <w:t xml:space="preserve">You do the lab on your dev environment.</w:t>
      </w:r>
    </w:p>
    <w:p>
      <w:pPr>
        <w:pStyle w:val="ListParagraph"/>
        <w:numPr>
          <w:ilvl w:val="0"/>
          <w:numId w:val="2"/>
        </w:numPr>
        <w:spacing w:after="20" w:before="20"/>
      </w:pPr>
      <w:r>
        <w:rPr>
          <w:rFonts w:ascii="Calibri" w:cs="Calibri" w:eastAsia="Calibri" w:hAnsi="Calibri"/>
          <w:color w:val="262626"/>
          <w:sz w:val="21"/>
          <w:szCs w:val="21"/>
        </w:rPr>
        <w:t xml:space="preserve">You show me the result. I review and either sign off or push back.</w:t>
      </w:r>
    </w:p>
    <w:p>
      <w:pPr>
        <w:pStyle w:val="ListParagraph"/>
        <w:numPr>
          <w:ilvl w:val="0"/>
          <w:numId w:val="2"/>
        </w:numPr>
        <w:spacing w:after="20" w:before="20"/>
      </w:pPr>
      <w:r>
        <w:rPr>
          <w:rFonts w:ascii="Calibri" w:cs="Calibri" w:eastAsia="Calibri" w:hAnsi="Calibri"/>
          <w:color w:val="262626"/>
          <w:sz w:val="21"/>
          <w:szCs w:val="21"/>
        </w:rPr>
        <w:t xml:space="preserve">We iterate until the lab is solid, then move to the next topic.</w:t>
      </w:r>
    </w:p>
    <w:p>
      <w:pPr>
        <w:pStyle w:val="Heading2"/>
        <w:spacing w:after="120" w:before="240"/>
      </w:pPr>
      <w:r>
        <w:rPr>
          <w:rFonts w:ascii="Calibri" w:cs="Calibri" w:eastAsia="Calibri" w:hAnsi="Calibri"/>
          <w:b/>
          <w:bCs/>
        </w:rPr>
        <w:t xml:space="preserve">What I Expect From You</w:t>
      </w:r>
    </w:p>
    <w:p>
      <w:pPr>
        <w:pStyle w:val="ListParagraph"/>
        <w:numPr>
          <w:ilvl w:val="0"/>
          <w:numId w:val="2"/>
        </w:numPr>
        <w:spacing w:after="20" w:before="20"/>
      </w:pPr>
      <w:r>
        <w:rPr>
          <w:rFonts w:ascii="Calibri" w:cs="Calibri" w:eastAsia="Calibri" w:hAnsi="Calibri"/>
          <w:color w:val="262626"/>
          <w:sz w:val="21"/>
          <w:szCs w:val="21"/>
        </w:rPr>
        <w:t xml:space="preserve">Run every lab. No skipping. Reading without doing rots in days.</w:t>
      </w:r>
    </w:p>
    <w:p>
      <w:pPr>
        <w:pStyle w:val="ListParagraph"/>
        <w:numPr>
          <w:ilvl w:val="0"/>
          <w:numId w:val="2"/>
        </w:numPr>
        <w:spacing w:after="20" w:before="20"/>
      </w:pPr>
      <w:r>
        <w:rPr>
          <w:rFonts w:ascii="Calibri" w:cs="Calibri" w:eastAsia="Calibri" w:hAnsi="Calibri"/>
          <w:color w:val="262626"/>
          <w:sz w:val="21"/>
          <w:szCs w:val="21"/>
        </w:rPr>
        <w:t xml:space="preserve">Show me the code or screenshot — not 'I did it'.</w:t>
      </w:r>
    </w:p>
    <w:p>
      <w:pPr>
        <w:pStyle w:val="ListParagraph"/>
        <w:numPr>
          <w:ilvl w:val="0"/>
          <w:numId w:val="2"/>
        </w:numPr>
        <w:spacing w:after="20" w:before="20"/>
      </w:pPr>
      <w:r>
        <w:rPr>
          <w:rFonts w:ascii="Calibri" w:cs="Calibri" w:eastAsia="Calibri" w:hAnsi="Calibri"/>
          <w:color w:val="262626"/>
          <w:sz w:val="21"/>
          <w:szCs w:val="21"/>
        </w:rPr>
        <w:t xml:space="preserve">Push back when an explanation is fuzzy. I'd rather restart a topic than have you fake-learn it.</w:t>
      </w:r>
    </w:p>
    <w:p>
      <w:pPr>
        <w:pStyle w:val="Heading2"/>
        <w:spacing w:after="120" w:before="240"/>
      </w:pPr>
      <w:r>
        <w:rPr>
          <w:rFonts w:ascii="Calibri" w:cs="Calibri" w:eastAsia="Calibri" w:hAnsi="Calibri"/>
          <w:b/>
          <w:bCs/>
        </w:rPr>
        <w:t xml:space="preserve">What You Can Expect From Me</w:t>
      </w:r>
    </w:p>
    <w:p>
      <w:pPr>
        <w:pStyle w:val="ListParagraph"/>
        <w:numPr>
          <w:ilvl w:val="0"/>
          <w:numId w:val="2"/>
        </w:numPr>
        <w:spacing w:after="20" w:before="20"/>
      </w:pPr>
      <w:r>
        <w:rPr>
          <w:rFonts w:ascii="Calibri" w:cs="Calibri" w:eastAsia="Calibri" w:hAnsi="Calibri"/>
          <w:color w:val="262626"/>
          <w:sz w:val="21"/>
          <w:szCs w:val="21"/>
        </w:rPr>
        <w:t xml:space="preserve">Concept explained at senior-developer level — your .NET background is assumed.</w:t>
      </w:r>
    </w:p>
    <w:p>
      <w:pPr>
        <w:pStyle w:val="ListParagraph"/>
        <w:numPr>
          <w:ilvl w:val="0"/>
          <w:numId w:val="2"/>
        </w:numPr>
        <w:spacing w:after="20" w:before="20"/>
      </w:pPr>
      <w:r>
        <w:rPr>
          <w:rFonts w:ascii="Calibri" w:cs="Calibri" w:eastAsia="Calibri" w:hAnsi="Calibri"/>
          <w:color w:val="262626"/>
          <w:sz w:val="21"/>
          <w:szCs w:val="21"/>
        </w:rPr>
        <w:t xml:space="preserve">Worked examples in real F&amp;O code (X++, not pseudocode).</w:t>
      </w:r>
    </w:p>
    <w:p>
      <w:pPr>
        <w:pStyle w:val="ListParagraph"/>
        <w:numPr>
          <w:ilvl w:val="0"/>
          <w:numId w:val="2"/>
        </w:numPr>
        <w:spacing w:after="20" w:before="20"/>
      </w:pPr>
      <w:r>
        <w:rPr>
          <w:rFonts w:ascii="Calibri" w:cs="Calibri" w:eastAsia="Calibri" w:hAnsi="Calibri"/>
          <w:color w:val="262626"/>
          <w:sz w:val="21"/>
          <w:szCs w:val="21"/>
        </w:rPr>
        <w:t xml:space="preserve">Honest assessment when a lab is half-done.</w:t>
      </w:r>
    </w:p>
    <w:p>
      <w:pPr>
        <w:pStyle w:val="ListParagraph"/>
        <w:numPr>
          <w:ilvl w:val="0"/>
          <w:numId w:val="2"/>
        </w:numPr>
        <w:spacing w:after="20" w:before="20"/>
      </w:pPr>
      <w:r>
        <w:rPr>
          <w:rFonts w:ascii="Calibri" w:cs="Calibri" w:eastAsia="Calibri" w:hAnsi="Calibri"/>
          <w:color w:val="262626"/>
          <w:sz w:val="21"/>
          <w:szCs w:val="21"/>
        </w:rPr>
        <w:t xml:space="preserve">Real-world context — what this looks like on a 200-person implementation, what the production failure mode is.</w:t>
      </w:r>
    </w:p>
    <w:p>
      <w:pPr>
        <w:pStyle w:val="Heading2"/>
        <w:spacing w:after="120" w:before="240"/>
      </w:pPr>
      <w:r>
        <w:rPr>
          <w:rFonts w:ascii="Calibri" w:cs="Calibri" w:eastAsia="Calibri" w:hAnsi="Calibri"/>
          <w:b/>
          <w:bCs/>
        </w:rPr>
        <w:t xml:space="preserve">Stage Completion Checklist</w:t>
      </w:r>
    </w:p>
    <w:p>
      <w:pPr>
        <w:spacing w:after="60" w:before="60"/>
        <w:jc w:val="left"/>
      </w:pPr>
      <w:r>
        <w:rPr>
          <w:rFonts w:ascii="Calibri" w:cs="Calibri" w:eastAsia="Calibri" w:hAnsi="Calibri"/>
          <w:color w:val="262626"/>
          <w:sz w:val="22"/>
          <w:szCs w:val="22"/>
        </w:rPr>
        <w:t xml:space="preserve">Each stage is 'complete' when:</w:t>
      </w:r>
    </w:p>
    <w:p>
      <w:pPr>
        <w:pStyle w:val="ListParagraph"/>
        <w:numPr>
          <w:ilvl w:val="0"/>
          <w:numId w:val="2"/>
        </w:numPr>
        <w:spacing w:after="20" w:before="20"/>
      </w:pPr>
      <w:r>
        <w:rPr>
          <w:rFonts w:ascii="Calibri" w:cs="Calibri" w:eastAsia="Calibri" w:hAnsi="Calibri"/>
          <w:color w:val="262626"/>
          <w:sz w:val="21"/>
          <w:szCs w:val="21"/>
        </w:rPr>
        <w:t xml:space="preserve">Every lab in that stage is signed off.</w:t>
      </w:r>
    </w:p>
    <w:p>
      <w:pPr>
        <w:pStyle w:val="ListParagraph"/>
        <w:numPr>
          <w:ilvl w:val="0"/>
          <w:numId w:val="2"/>
        </w:numPr>
        <w:spacing w:after="20" w:before="20"/>
      </w:pPr>
      <w:r>
        <w:rPr>
          <w:rFonts w:ascii="Calibri" w:cs="Calibri" w:eastAsia="Calibri" w:hAnsi="Calibri"/>
          <w:color w:val="262626"/>
          <w:sz w:val="21"/>
          <w:szCs w:val="21"/>
        </w:rPr>
        <w:t xml:space="preserve">You can explain the stage's core concepts to me without notes.</w:t>
      </w:r>
    </w:p>
    <w:p>
      <w:pPr>
        <w:pStyle w:val="ListParagraph"/>
        <w:numPr>
          <w:ilvl w:val="0"/>
          <w:numId w:val="2"/>
        </w:numPr>
        <w:spacing w:after="20" w:before="20"/>
      </w:pPr>
      <w:r>
        <w:rPr>
          <w:rFonts w:ascii="Calibri" w:cs="Calibri" w:eastAsia="Calibri" w:hAnsi="Calibri"/>
          <w:color w:val="262626"/>
          <w:sz w:val="21"/>
          <w:szCs w:val="21"/>
        </w:rPr>
        <w:t xml:space="preserve">You have written a one-page personal cheat-sheet for that stage in your own words.</w:t>
      </w:r>
    </w:p>
    <w:p>
      <w:pPr>
        <w:pStyle w:val="Heading2"/>
        <w:spacing w:after="120" w:before="240"/>
      </w:pPr>
      <w:r>
        <w:rPr>
          <w:rFonts w:ascii="Calibri" w:cs="Calibri" w:eastAsia="Calibri" w:hAnsi="Calibri"/>
          <w:b/>
          <w:bCs/>
        </w:rPr>
        <w:t xml:space="preserve">Where to Start</w:t>
      </w:r>
    </w:p>
    <w:p>
      <w:pPr>
        <w:spacing w:after="200" w:before="60"/>
        <w:jc w:val="left"/>
      </w:pPr>
      <w:r>
        <w:rPr>
          <w:rFonts w:ascii="Calibri" w:cs="Calibri" w:eastAsia="Calibri" w:hAnsi="Calibri"/>
          <w:b/>
          <w:bCs/>
          <w:color w:val="262626"/>
          <w:sz w:val="22"/>
          <w:szCs w:val="22"/>
        </w:rPr>
        <w:t xml:space="preserve">Tomorrow, message me: 'Start Stage 0.' I will deliver the first topic — F&amp;O Positioning in the Microsoft Cloud — with theory, vocabulary in context, and the first lab. We go from there.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F&amp;O Senior Developer Syllabus</dc:title>
  <dc:creator>Claude (Coach)</dc:creator>
  <dc:description>Tree-structured syllabus following 80/20 principle for senior .NET developer transitioning to D365 F&amp;O</dc:description>
  <cp:lastModifiedBy>Un-named</cp:lastModifiedBy>
  <cp:revision>1</cp:revision>
  <dcterms:created xsi:type="dcterms:W3CDTF">2026-04-27T12:14:45.313Z</dcterms:created>
  <dcterms:modified xsi:type="dcterms:W3CDTF">2026-04-27T12:14:45.314Z</dcterms:modified>
</cp:coreProperties>
</file>

<file path=docProps/custom.xml><?xml version="1.0" encoding="utf-8"?>
<Properties xmlns="http://schemas.openxmlformats.org/officeDocument/2006/custom-properties" xmlns:vt="http://schemas.openxmlformats.org/officeDocument/2006/docPropsVTypes"/>
</file>