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40"/>
          <w:szCs w:val="40"/>
        </w:rPr>
        <w:t xml:space="preserve">Scraping Online Textual Data from Common Crawl:</w:t>
      </w:r>
    </w:p>
    <w:p>
      <w:pPr>
        <w:spacing w:before="0" w:after="80"/>
        <w:jc w:val="center"/>
      </w:pPr>
      <w:r>
        <w:rPr>
          <w:rFonts w:ascii="Arial" w:cs="Arial" w:eastAsia="Arial" w:hAnsi="Arial"/>
          <w:b/>
          <w:bCs/>
          <w:color w:val="2E75B6"/>
          <w:sz w:val="32"/>
          <w:szCs w:val="32"/>
        </w:rPr>
        <w:t xml:space="preserve">A Production Pipeline for LLM Pretraining Corpora</w:t>
      </w:r>
    </w:p>
    <w:p>
      <w:pPr>
        <w:spacing w:before="0" w:after="200"/>
      </w:pPr>
      <w:r>
        <w:t xml:space="preserve"/>
      </w:r>
    </w:p>
    <w:p>
      <w:pPr>
        <w:spacing w:before="0" w:after="60"/>
        <w:jc w:val="center"/>
      </w:pPr>
      <w:r>
        <w:rPr>
          <w:rFonts w:ascii="Arial" w:cs="Arial" w:eastAsia="Arial" w:hAnsi="Arial"/>
          <w:color w:val="555555"/>
          <w:sz w:val="22"/>
          <w:szCs w:val="22"/>
        </w:rPr>
        <w:t xml:space="preserve">Course: Applied NLP &amp; Data Engineering</w:t>
      </w:r>
    </w:p>
    <w:p>
      <w:pPr>
        <w:spacing w:before="0" w:after="60"/>
        <w:jc w:val="center"/>
      </w:pPr>
      <w:r>
        <w:rPr>
          <w:rFonts w:ascii="Arial" w:cs="Arial" w:eastAsia="Arial" w:hAnsi="Arial"/>
          <w:color w:val="555555"/>
          <w:sz w:val="22"/>
          <w:szCs w:val="22"/>
        </w:rPr>
        <w:t xml:space="preserve">Assignment 2 — Online Data Collection and Scraping</w:t>
      </w:r>
    </w:p>
    <w:p>
      <w:pPr>
        <w:spacing w:before="0" w:after="400"/>
        <w:jc w:val="center"/>
      </w:pPr>
      <w:r>
        <w:rPr>
          <w:rFonts w:ascii="Arial" w:cs="Arial" w:eastAsia="Arial" w:hAnsi="Arial"/>
          <w:i/>
          <w:iCs/>
          <w:color w:val="888888"/>
          <w:sz w:val="20"/>
          <w:szCs w:val="20"/>
        </w:rPr>
        <w:t xml:space="preserve">Submitted in partial fulfilment of course requirements</w:t>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Abstract</w:t>
      </w:r>
    </w:p>
    <w:p>
      <w:pPr>
        <w:spacing w:before="0" w:after="160"/>
        <w:jc w:val="both"/>
      </w:pPr>
      <w:r>
        <w:rPr>
          <w:rFonts w:ascii="Arial" w:cs="Arial" w:eastAsia="Arial" w:hAnsi="Arial"/>
          <w:b w:val="false"/>
          <w:bCs w:val="false"/>
          <w:sz w:val="24"/>
          <w:szCs w:val="24"/>
        </w:rPr>
        <w:t xml:space="preserve">The exponential growth of internet-accessible text has created both an opportunity and an engineering challenge for the field of natural language processing. This paper presents a comprehensive technical discussion of scraping online textual data at scale, focusing on Common Crawl as the primary data source. We describe the full pipeline architecture, from raw HTTP archive retrieval through extraction, cleaning, deduplication, and embedding, with explicit attention to the tools, techniques, and design rationale at each stage. The pipeline described here mirrors the data infrastructure documented behind large language models such as LLaMA, GPT-3, and Falcon, and is intended to demonstrate both the practical mechanics and the research-level considerations that govern production-grade corpus construction.</w:t>
      </w:r>
    </w:p>
    <w:p>
      <w:pPr>
        <w:spacing w:before="0" w:after="160"/>
        <w:jc w:val="both"/>
      </w:pPr>
      <w:r>
        <w:rPr>
          <w:rFonts w:ascii="Arial" w:cs="Arial" w:eastAsia="Arial" w:hAnsi="Arial"/>
          <w:b w:val="false"/>
          <w:bCs w:val="false"/>
          <w:sz w:val="24"/>
          <w:szCs w:val="24"/>
        </w:rPr>
        <w:t xml:space="preserve">Key techniques discussed include streaming WARC/WET file retrieval via warcio, main-content extraction with trafilatura, PII anonymisation using Microsoft Presidio, near-deduplication via MinHash Locality-Sensitive Hashing, and dense vector indexing with FAISS. Ethical, legal, and quality considerations are addressed throughout.</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1. Introduction</w:t>
      </w:r>
    </w:p>
    <w:p>
      <w:pPr>
        <w:spacing w:before="0" w:after="160"/>
        <w:jc w:val="both"/>
      </w:pPr>
      <w:r>
        <w:rPr>
          <w:rFonts w:ascii="Arial" w:cs="Arial" w:eastAsia="Arial" w:hAnsi="Arial"/>
          <w:b w:val="false"/>
          <w:bCs w:val="false"/>
          <w:sz w:val="24"/>
          <w:szCs w:val="24"/>
        </w:rPr>
        <w:t xml:space="preserve">The internet is the largest corpus of human-generated text ever assembled, and its growth is accelerating. By 2024, the indexed web contained an estimated 5.8 billion pages, with new content published at a rate exceeding 2.5 quintillion bytes per day (Domo, 2023). This data abundance has become the foundational resource for training large language models (LLMs), making the ability to collect, filter, and structure web-scale text a critical engineering competency in modern AI development.</w:t>
      </w:r>
    </w:p>
    <w:p>
      <w:pPr>
        <w:spacing w:before="0" w:after="160"/>
        <w:jc w:val="both"/>
      </w:pPr>
      <w:r>
        <w:rPr>
          <w:rFonts w:ascii="Arial" w:cs="Arial" w:eastAsia="Arial" w:hAnsi="Arial"/>
          <w:b w:val="false"/>
          <w:bCs w:val="false"/>
          <w:sz w:val="24"/>
          <w:szCs w:val="24"/>
        </w:rPr>
        <w:t xml:space="preserve">The objective of this assignment is to select one of several enumerated online data sources, articulate a strategy for scraping it, and discuss the tools and techniques appropriate to that strategy. This paper selects Common Crawl (commoncrawl.org) as the source of interest, motivated by three factors: (1) its unparalleled scale, (2) its central role in LLM pretraining research, and (3) the availability of pre-extracted text that enables analysis of the full pipeline without requiring active HTTP crawling infrastructure.</w:t>
      </w:r>
    </w:p>
    <w:p>
      <w:pPr>
        <w:spacing w:before="0" w:after="160"/>
        <w:jc w:val="both"/>
      </w:pPr>
      <w:r>
        <w:rPr>
          <w:rFonts w:ascii="Arial" w:cs="Arial" w:eastAsia="Arial" w:hAnsi="Arial"/>
          <w:b w:val="false"/>
          <w:bCs w:val="false"/>
          <w:sz w:val="24"/>
          <w:szCs w:val="24"/>
        </w:rPr>
        <w:t xml:space="preserve">The discussion proceeds as follows. Section 2 characterises Common Crawl and motivates the source selection. Section 3 presents the overall pipeline architecture. Sections 4 through 8 discuss each pipeline stage in detail. Section 9 addresses ethical and legal considerations. Section 10 presents expected results and evaluation metrics. Section 11 concludes.</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2. Source Selection and Motivation: Common Crawl</w:t>
      </w:r>
    </w:p>
    <w:p>
      <w:pPr>
        <w:pStyle w:val="Heading2"/>
        <w:spacing w:before="280" w:after="120"/>
      </w:pPr>
      <w:r>
        <w:rPr>
          <w:rFonts w:ascii="Arial" w:cs="Arial" w:eastAsia="Arial" w:hAnsi="Arial"/>
          <w:b/>
          <w:bCs/>
          <w:sz w:val="24"/>
          <w:szCs w:val="24"/>
        </w:rPr>
        <w:t xml:space="preserve">2.1 What is Common Crawl?</w:t>
      </w:r>
    </w:p>
    <w:p>
      <w:pPr>
        <w:spacing w:before="0" w:after="160"/>
        <w:jc w:val="both"/>
      </w:pPr>
      <w:r>
        <w:rPr>
          <w:rFonts w:ascii="Arial" w:cs="Arial" w:eastAsia="Arial" w:hAnsi="Arial"/>
          <w:b w:val="false"/>
          <w:bCs w:val="false"/>
          <w:sz w:val="24"/>
          <w:szCs w:val="24"/>
        </w:rPr>
        <w:t xml:space="preserve">Common Crawl is a non-profit organisation that has been crawling the public web continuously since 2008 and making its data freely available via Amazon S3. Each monthly crawl produces approximately 3 to 5 billion web pages stored as compressed HTTP archives. The cumulative corpus exceeds 9.5 petabytes and represents the largest freely accessible snapshot of the internet in existence.</w:t>
      </w:r>
    </w:p>
    <w:p>
      <w:pPr>
        <w:spacing w:before="0" w:after="160"/>
        <w:jc w:val="both"/>
      </w:pPr>
      <w:r>
        <w:rPr>
          <w:rFonts w:ascii="Arial" w:cs="Arial" w:eastAsia="Arial" w:hAnsi="Arial"/>
          <w:b w:val="false"/>
          <w:bCs w:val="false"/>
          <w:sz w:val="24"/>
          <w:szCs w:val="24"/>
        </w:rPr>
        <w:t xml:space="preserve">The archive is distributed in three file formats, each serving a distinct research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Use</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WARC</w:t>
            </w:r>
          </w:p>
        </w:tc>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Raw HTTP (HTML, headers, JS, CSS)</w:t>
            </w:r>
          </w:p>
        </w:tc>
        <w:tc>
          <w:tcPr>
            <w:tcW w:type="dxa" w:w="49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Full-fidelity research, link graph analysis, HTML structure studies</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WET</w:t>
            </w:r>
          </w:p>
        </w:tc>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Pre-extracted plain text only</w:t>
            </w:r>
          </w:p>
        </w:tc>
        <w:tc>
          <w:tcPr>
            <w:tcW w:type="dxa" w:w="49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Language model pretraining (primary use case)</w:t>
            </w:r>
          </w:p>
        </w:tc>
      </w:tr>
      <w:tr>
        <w:tc>
          <w:tcPr>
            <w:tcW w:type="dxa" w:w="1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WAT</w:t>
            </w:r>
          </w:p>
        </w:tc>
        <w:tc>
          <w:tcPr>
            <w:tcW w:type="dxa" w:w="2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Metadata and hyperlink graph</w:t>
            </w:r>
          </w:p>
        </w:tc>
        <w:tc>
          <w:tcPr>
            <w:tcW w:type="dxa" w:w="49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PageRank studies, domain analysis, crawl auditing</w:t>
            </w:r>
          </w:p>
        </w:tc>
      </w:tr>
    </w:tbl>
    <w:p>
      <w:pPr>
        <w:spacing w:before="0" w:after="200"/>
      </w:pPr>
      <w:r>
        <w:t xml:space="preserve"/>
      </w:r>
    </w:p>
    <w:p>
      <w:pPr>
        <w:spacing w:before="0" w:after="160"/>
        <w:jc w:val="both"/>
      </w:pPr>
      <w:r>
        <w:rPr>
          <w:rFonts w:ascii="Arial" w:cs="Arial" w:eastAsia="Arial" w:hAnsi="Arial"/>
          <w:b w:val="false"/>
          <w:bCs w:val="false"/>
          <w:sz w:val="24"/>
          <w:szCs w:val="24"/>
        </w:rPr>
        <w:t xml:space="preserve">Table 1. Common Crawl archive format comparison.</w:t>
      </w:r>
    </w:p>
    <w:p>
      <w:pPr>
        <w:spacing w:before="0" w:after="200"/>
      </w:pPr>
      <w:r>
        <w:t xml:space="preserve"/>
      </w:r>
    </w:p>
    <w:p>
      <w:pPr>
        <w:pStyle w:val="Heading2"/>
        <w:spacing w:before="280" w:after="120"/>
      </w:pPr>
      <w:r>
        <w:rPr>
          <w:rFonts w:ascii="Arial" w:cs="Arial" w:eastAsia="Arial" w:hAnsi="Arial"/>
          <w:b/>
          <w:bCs/>
          <w:sz w:val="24"/>
          <w:szCs w:val="24"/>
        </w:rPr>
        <w:t xml:space="preserve">2.2 Relevance to AI Research</w:t>
      </w:r>
    </w:p>
    <w:p>
      <w:pPr>
        <w:spacing w:before="0" w:after="160"/>
        <w:jc w:val="both"/>
      </w:pPr>
      <w:r>
        <w:rPr>
          <w:rFonts w:ascii="Arial" w:cs="Arial" w:eastAsia="Arial" w:hAnsi="Arial"/>
          <w:b w:val="false"/>
          <w:bCs w:val="false"/>
          <w:sz w:val="24"/>
          <w:szCs w:val="24"/>
        </w:rPr>
        <w:t xml:space="preserve">The selection of Common Crawl is not incidental. It is the documented foundation of some of the most significant language models in the current era. Meta's LLaMA 2 used Common Crawl derivatives for approximately 67% of its 2 trillion token training corpus (Touvron et al., 2023). Google's C4 dataset, which trained the T5 family of models, was derived by filtering Common Crawl with a series of heuristic quality rules (Raffel et al., 2020). DeepMind's Gopher and Chinchilla models drew substantially from MassiveWeb, itself a Common Crawl-derived corpus (Rae et al., 2021). Understanding how to work with Common Crawl data is therefore not merely a technical exercise: it is literacy in the infrastructure of contemporary NLP.</w:t>
      </w:r>
    </w:p>
    <w:p>
      <w:pPr>
        <w:spacing w:before="0" w:after="160"/>
        <w:jc w:val="both"/>
      </w:pPr>
      <w:r>
        <w:rPr>
          <w:rFonts w:ascii="Arial" w:cs="Arial" w:eastAsia="Arial" w:hAnsi="Arial"/>
          <w:b w:val="false"/>
          <w:bCs w:val="false"/>
          <w:sz w:val="24"/>
          <w:szCs w:val="24"/>
        </w:rPr>
        <w:t xml:space="preserve">Beyond scale and research pedigree, Common Crawl presents several pedagogically important challenges that motivate its selection for this assignment: the need to efficiently stream multi-gigabyte compressed archives, the problem of extracting clean text from noisy HTML, the challenge of near-deduplication at corpus scale, and the necessity of PII handling in compliance with data protection norms. Each of these challenges requires distinct tools and techniques, making Common Crawl an unusually rich subject for a comprehensive scraping discussion.</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3. Pipeline Architecture</w:t>
      </w:r>
    </w:p>
    <w:p>
      <w:pPr>
        <w:spacing w:before="0" w:after="160"/>
        <w:jc w:val="both"/>
      </w:pPr>
      <w:r>
        <w:rPr>
          <w:rFonts w:ascii="Arial" w:cs="Arial" w:eastAsia="Arial" w:hAnsi="Arial"/>
          <w:b w:val="false"/>
          <w:bCs w:val="false"/>
          <w:sz w:val="24"/>
          <w:szCs w:val="24"/>
        </w:rPr>
        <w:t xml:space="preserve">The proposed pipeline consists of five sequential stages, each consuming the output of the previous and producing a refined artefact. The architecture is summarised in Figure 1.</w:t>
      </w:r>
    </w:p>
    <w:p>
      <w:pPr>
        <w:spacing w:before="0" w:after="200"/>
      </w:pPr>
      <w:r>
        <w:t xml:space="preserve"/>
      </w:r>
    </w:p>
    <w:p>
      <w:pPr>
        <w:pBdr>
          <w:top w:val="single" w:color="2E75B6" w:sz="4"/>
          <w:bottom w:val="single" w:color="2E75B6" w:sz="4"/>
          <w:left w:val="single" w:color="2E75B6" w:sz="4"/>
          <w:right w:val="single" w:color="2E75B6" w:sz="4"/>
        </w:pBdr>
        <w:spacing w:before="160" w:after="160"/>
        <w:jc w:val="center"/>
      </w:pPr>
      <w:r>
        <w:rPr>
          <w:rFonts w:ascii="Courier New" w:cs="Courier New" w:eastAsia="Courier New" w:hAnsi="Courier New"/>
          <w:color w:val="1F4E79"/>
          <w:sz w:val="20"/>
          <w:szCs w:val="20"/>
        </w:rPr>
        <w:t xml:space="preserve">  Common Crawl S3  →  [1] Retrieve WET  →  [2] Extract &amp; Clean  →  [3] Deduplicate  →  [4] Embed  →  [5] Index &amp; Serve  </w:t>
      </w:r>
    </w:p>
    <w:p>
      <w:pPr>
        <w:spacing w:before="0" w:after="160"/>
        <w:jc w:val="both"/>
      </w:pPr>
      <w:r>
        <w:rPr>
          <w:rFonts w:ascii="Arial" w:cs="Arial" w:eastAsia="Arial" w:hAnsi="Arial"/>
          <w:b w:val="false"/>
          <w:bCs w:val="false"/>
          <w:sz w:val="24"/>
          <w:szCs w:val="24"/>
        </w:rPr>
        <w:t xml:space="preserve">Figure 1. High-level pipeline architecture.</w:t>
      </w:r>
    </w:p>
    <w:p>
      <w:pPr>
        <w:spacing w:before="0" w:after="200"/>
      </w:pPr>
      <w:r>
        <w:t xml:space="preserve"/>
      </w:r>
    </w:p>
    <w:p>
      <w:pPr>
        <w:spacing w:before="0" w:after="160"/>
        <w:jc w:val="both"/>
      </w:pPr>
      <w:r>
        <w:rPr>
          <w:rFonts w:ascii="Arial" w:cs="Arial" w:eastAsia="Arial" w:hAnsi="Arial"/>
          <w:b w:val="false"/>
          <w:bCs w:val="false"/>
          <w:sz w:val="24"/>
          <w:szCs w:val="24"/>
        </w:rPr>
        <w:t xml:space="preserve">Each stage is implemented as an independent Python module, enabling individual stages to be rerun without reprocessing the entire corpus. A checkpoint system persists stage completion state to disk, so pipeline failures can be recovered from the most recent successful stage. The pipeline is containerised via Docker and can be orchestrated with a single docker-compose command.</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4. Stage 1 — Data Retrieval</w:t>
      </w:r>
    </w:p>
    <w:p>
      <w:pPr>
        <w:pStyle w:val="Heading2"/>
        <w:spacing w:before="280" w:after="120"/>
      </w:pPr>
      <w:r>
        <w:rPr>
          <w:rFonts w:ascii="Arial" w:cs="Arial" w:eastAsia="Arial" w:hAnsi="Arial"/>
          <w:b/>
          <w:bCs/>
          <w:sz w:val="24"/>
          <w:szCs w:val="24"/>
        </w:rPr>
        <w:t xml:space="preserve">4.1 WARC and WET File Structure</w:t>
      </w:r>
    </w:p>
    <w:p>
      <w:pPr>
        <w:spacing w:before="0" w:after="160"/>
        <w:jc w:val="both"/>
      </w:pPr>
      <w:r>
        <w:rPr>
          <w:rFonts w:ascii="Arial" w:cs="Arial" w:eastAsia="Arial" w:hAnsi="Arial"/>
          <w:b w:val="false"/>
          <w:bCs w:val="false"/>
          <w:sz w:val="24"/>
          <w:szCs w:val="24"/>
        </w:rPr>
        <w:t xml:space="preserve">Common Crawl archives are stored as WARC (Web ARChive) files, an ISO standard format for bundling multiple HTTP responses into a sequential byte stream. Each WARC file consists of records, where each record contains a WARC header (metadata about the capture) followed by the HTTP response payload. WET files are a derivative: they contain only the text content extracted from the corresponding WARC file, one record per crawled document, substantially reducing storage and bandwidth requirements.</w:t>
      </w:r>
    </w:p>
    <w:p>
      <w:pPr>
        <w:spacing w:before="0" w:after="160"/>
        <w:jc w:val="both"/>
      </w:pPr>
      <w:r>
        <w:rPr>
          <w:rFonts w:ascii="Arial" w:cs="Arial" w:eastAsia="Arial" w:hAnsi="Arial"/>
          <w:b w:val="false"/>
          <w:bCs w:val="false"/>
          <w:sz w:val="24"/>
          <w:szCs w:val="24"/>
        </w:rPr>
        <w:t xml:space="preserve">A WET file for a single crawl segment is approximately 150 MB compressed (gzip) and contains on the order of 50,000 document records. A full monthly crawl generates roughly 72,000 such segment files, meaning exhaustive processing requires roughly 10 TB of bandwidth transfer — a significant engineering constraint that motivates streaming rather than download-then-process approaches.</w:t>
      </w:r>
    </w:p>
    <w:p>
      <w:pPr>
        <w:pStyle w:val="Heading2"/>
        <w:spacing w:before="280" w:after="120"/>
      </w:pPr>
      <w:r>
        <w:rPr>
          <w:rFonts w:ascii="Arial" w:cs="Arial" w:eastAsia="Arial" w:hAnsi="Arial"/>
          <w:b/>
          <w:bCs/>
          <w:sz w:val="24"/>
          <w:szCs w:val="24"/>
        </w:rPr>
        <w:t xml:space="preserve">4.2 Tools for Retrieval: warcio</w:t>
      </w:r>
    </w:p>
    <w:p>
      <w:pPr>
        <w:spacing w:before="0" w:after="160"/>
        <w:jc w:val="both"/>
      </w:pPr>
      <w:r>
        <w:rPr>
          <w:rFonts w:ascii="Arial" w:cs="Arial" w:eastAsia="Arial" w:hAnsi="Arial"/>
          <w:b w:val="false"/>
          <w:bCs w:val="false"/>
          <w:sz w:val="24"/>
          <w:szCs w:val="24"/>
        </w:rPr>
        <w:t xml:space="preserve">The primary library for WET file processing in Python is warcio, an open-source WARC parsing library maintained by the Webrecorder project. warcio supports streaming iteration over WARC records without requiring the full file to be loaded into memory, enabling constant-memory processing of arbitrarily large segments.</w:t>
      </w:r>
    </w:p>
    <w:p>
      <w:pPr>
        <w:spacing w:before="0" w:after="160"/>
        <w:jc w:val="both"/>
      </w:pPr>
      <w:r>
        <w:rPr>
          <w:rFonts w:ascii="Arial" w:cs="Arial" w:eastAsia="Arial" w:hAnsi="Arial"/>
          <w:b w:val="false"/>
          <w:bCs w:val="false"/>
          <w:sz w:val="24"/>
          <w:szCs w:val="24"/>
        </w:rPr>
        <w:t xml:space="preserve">The retrieval strategy employs three key techniques:</w:t>
      </w:r>
    </w:p>
    <w:p>
      <w:pPr>
        <w:pStyle w:val="ListParagraph"/>
        <w:numPr>
          <w:ilvl w:val="0"/>
          <w:numId w:val="2"/>
        </w:numPr>
        <w:spacing w:before="40" w:after="80"/>
      </w:pPr>
      <w:r>
        <w:rPr>
          <w:rFonts w:ascii="Arial" w:cs="Arial" w:eastAsia="Arial" w:hAnsi="Arial"/>
          <w:sz w:val="24"/>
          <w:szCs w:val="24"/>
        </w:rPr>
        <w:t xml:space="preserve">Index-first retrieval: The pipeline first downloads the WET paths index (a gzip-compressed list of all segment paths for a given crawl ID, itself only a few kilobytes), then processes segments sequentially or in parallel. This avoids the need to enumerate the S3 bucket directly.</w:t>
      </w:r>
    </w:p>
    <w:p>
      <w:pPr>
        <w:pStyle w:val="ListParagraph"/>
        <w:numPr>
          <w:ilvl w:val="0"/>
          <w:numId w:val="2"/>
        </w:numPr>
        <w:spacing w:before="40" w:after="80"/>
      </w:pPr>
      <w:r>
        <w:rPr>
          <w:rFonts w:ascii="Arial" w:cs="Arial" w:eastAsia="Arial" w:hAnsi="Arial"/>
          <w:sz w:val="24"/>
          <w:szCs w:val="24"/>
        </w:rPr>
        <w:t xml:space="preserve">Streaming HTTP: Python's requests library is used with stream=True, yielding the response body as an iterator. This ensures that the network buffer and the WARC iterator operate concurrently, maximising throughput.</w:t>
      </w:r>
    </w:p>
    <w:p>
      <w:pPr>
        <w:pStyle w:val="ListParagraph"/>
        <w:numPr>
          <w:ilvl w:val="0"/>
          <w:numId w:val="2"/>
        </w:numPr>
        <w:spacing w:before="40" w:after="80"/>
      </w:pPr>
      <w:r>
        <w:rPr>
          <w:rFonts w:ascii="Arial" w:cs="Arial" w:eastAsia="Arial" w:hAnsi="Arial"/>
          <w:sz w:val="24"/>
          <w:szCs w:val="24"/>
        </w:rPr>
        <w:t xml:space="preserve">Retry with exponential backoff: Network failures are handled using the tenacity library, with a three-attempt retry policy and exponential backoff beginning at four seconds. This is essential for large-scale retrieval where transient S3 errors are statistically inevitable.</w:t>
      </w:r>
    </w:p>
    <w:p>
      <w:pPr>
        <w:spacing w:before="0" w:after="200"/>
      </w:pPr>
      <w:r>
        <w:t xml:space="preserve"/>
      </w:r>
    </w:p>
    <w:p>
      <w:pPr>
        <w:spacing w:before="0" w:after="160"/>
        <w:jc w:val="both"/>
      </w:pPr>
      <w:r>
        <w:rPr>
          <w:rFonts w:ascii="Arial" w:cs="Arial" w:eastAsia="Arial" w:hAnsi="Arial"/>
          <w:b w:val="false"/>
          <w:bCs w:val="false"/>
          <w:sz w:val="24"/>
          <w:szCs w:val="24"/>
        </w:rPr>
        <w:t xml:space="preserve">Domain filtering is applied at the retrieval stage by inspecting the WARC-Target-URI header of each record before parsing the payload. This allows the pipeline to restrict the corpus to specific domains (e.g., legal, medical, scientific) without downloading irrelevant content.</w:t>
      </w:r>
    </w:p>
    <w:p>
      <w:pPr>
        <w:spacing w:before="0" w:after="200"/>
      </w:pPr>
      <w:r>
        <w:t xml:space="preserve"/>
      </w:r>
    </w:p>
    <w:p>
      <w:pPr>
        <w:pStyle w:val="Heading2"/>
        <w:spacing w:before="280" w:after="120"/>
      </w:pPr>
      <w:r>
        <w:rPr>
          <w:rFonts w:ascii="Arial" w:cs="Arial" w:eastAsia="Arial" w:hAnsi="Arial"/>
          <w:b/>
          <w:bCs/>
          <w:sz w:val="24"/>
          <w:szCs w:val="24"/>
        </w:rPr>
        <w:t xml:space="preserve">4.3 Alternative Tools</w:t>
      </w:r>
    </w:p>
    <w:p>
      <w:pPr>
        <w:spacing w:before="0" w:after="160"/>
        <w:jc w:val="both"/>
      </w:pPr>
      <w:r>
        <w:rPr>
          <w:rFonts w:ascii="Arial" w:cs="Arial" w:eastAsia="Arial" w:hAnsi="Arial"/>
          <w:b w:val="false"/>
          <w:bCs w:val="false"/>
          <w:sz w:val="24"/>
          <w:szCs w:val="24"/>
        </w:rPr>
        <w:t xml:space="preserve">For live crawling of specific domains (rather than consumption of pre-crawled data), Scrapy is the leading Python framework. Scrapy provides asynchronous HTTP requests, a middleware stack for handling redirects and cookies, and an item pipeline for structured output. Playwright and Puppeteer are headless browser frameworks (JavaScript/Python bindings) appropriate for pages where content is rendered client-side via JavaScript and thus invisible to raw HTTP requests. Apify is a cloud-based scraping platform that abstracts proxy management, browser rendering, and scaling, offering pre-built 'actors' for common targets (e.g., Amazon, LinkedIn). Firecrawl provides a REST API that converts any URL to clean Markdown, handling JavaScript rendering, cookie consent, and anti-bot measures transparently.</w:t>
      </w:r>
    </w:p>
    <w:p>
      <w:pPr>
        <w:spacing w:before="0" w:after="160"/>
        <w:jc w:val="both"/>
      </w:pPr>
      <w:r>
        <w:rPr>
          <w:rFonts w:ascii="Arial" w:cs="Arial" w:eastAsia="Arial" w:hAnsi="Arial"/>
          <w:b w:val="false"/>
          <w:bCs w:val="false"/>
          <w:sz w:val="24"/>
          <w:szCs w:val="24"/>
        </w:rPr>
        <w:t xml:space="preserve">The choice between these tools is governed by a central dichotomy: static versus dynamic content. Static pages (blogs, Wikipedia, most academic sites) are efficiently processed with warcio or Scrapy. Dynamic single-page applications (SPAs) built with React or Vue require headless browser tools. Common Crawl's WET files represent a hybrid: the content was originally crawled from a mix of static and dynamic sources, but the text has already been extracted by Common Crawl's own infrastructure, making the retrieval problem purely one of archive streaming.</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5. Stage 2 — Text Extraction</w:t>
      </w:r>
    </w:p>
    <w:p>
      <w:pPr>
        <w:pStyle w:val="Heading2"/>
        <w:spacing w:before="280" w:after="120"/>
      </w:pPr>
      <w:r>
        <w:rPr>
          <w:rFonts w:ascii="Arial" w:cs="Arial" w:eastAsia="Arial" w:hAnsi="Arial"/>
          <w:b/>
          <w:bCs/>
          <w:sz w:val="24"/>
          <w:szCs w:val="24"/>
        </w:rPr>
        <w:t xml:space="preserve">5.1 The Boilerplate Problem</w:t>
      </w:r>
    </w:p>
    <w:p>
      <w:pPr>
        <w:spacing w:before="0" w:after="160"/>
        <w:jc w:val="both"/>
      </w:pPr>
      <w:r>
        <w:rPr>
          <w:rFonts w:ascii="Arial" w:cs="Arial" w:eastAsia="Arial" w:hAnsi="Arial"/>
          <w:b w:val="false"/>
          <w:bCs w:val="false"/>
          <w:sz w:val="24"/>
          <w:szCs w:val="24"/>
        </w:rPr>
        <w:t xml:space="preserve">Raw HTML documents contain substantial non-content text: navigation menus, cookie notices, advertisement slots, comment threads, related-article panels, social sharing buttons, and footer boilerplate. For language model pretraining, this material is at best neutral and at worst actively harmful, as models trained on repetitive boilerplate learn to reproduce it. The task of extracting the main body text from an HTML document while discarding this peripheral material is known as content extraction or boilerplate removal.</w:t>
      </w:r>
    </w:p>
    <w:p>
      <w:pPr>
        <w:pStyle w:val="Heading2"/>
        <w:spacing w:before="280" w:after="120"/>
      </w:pPr>
      <w:r>
        <w:rPr>
          <w:rFonts w:ascii="Arial" w:cs="Arial" w:eastAsia="Arial" w:hAnsi="Arial"/>
          <w:b/>
          <w:bCs/>
          <w:sz w:val="24"/>
          <w:szCs w:val="24"/>
        </w:rPr>
        <w:t xml:space="preserve">5.2 Trafilatura</w:t>
      </w:r>
    </w:p>
    <w:p>
      <w:pPr>
        <w:spacing w:before="0" w:after="160"/>
        <w:jc w:val="both"/>
      </w:pPr>
      <w:r>
        <w:rPr>
          <w:rFonts w:ascii="Arial" w:cs="Arial" w:eastAsia="Arial" w:hAnsi="Arial"/>
          <w:b w:val="false"/>
          <w:bCs w:val="false"/>
          <w:sz w:val="24"/>
          <w:szCs w:val="24"/>
        </w:rPr>
        <w:t xml:space="preserve">The primary extraction tool employed is trafilatura, a Python library purpose-built for this task by Adrien Barbaresi (2021). Unlike rule-based approaches such as BeautifulSoup (which requires manually written CSS selectors that break when site layouts change) or newspaper3k (which relies on heuristics tuned for news articles), trafilatura uses a combination of structural analysis and machine learning features to identify the main content zone of an HTML document.</w:t>
      </w:r>
    </w:p>
    <w:p>
      <w:pPr>
        <w:spacing w:before="0" w:after="160"/>
        <w:jc w:val="both"/>
      </w:pPr>
      <w:r>
        <w:rPr>
          <w:rFonts w:ascii="Arial" w:cs="Arial" w:eastAsia="Arial" w:hAnsi="Arial"/>
          <w:b w:val="false"/>
          <w:bCs w:val="false"/>
          <w:sz w:val="24"/>
          <w:szCs w:val="24"/>
        </w:rPr>
        <w:t xml:space="preserve">Trafilatura has been benchmarked against competing libraries on a labelled evaluation set of 1,000 web pages. It achieves a precision of 0.93 and recall of 0.89 for main content identification, compared to 0.82/0.71 for newspaper3k and 0.78/0.65 for readability-lxml (Barbaresi, 2021). These gains are especially pronounced on non-news pages, which constitute the majority of any general-purpose web corpus.</w:t>
      </w:r>
    </w:p>
    <w:p>
      <w:pPr>
        <w:spacing w:before="0" w:after="160"/>
        <w:jc w:val="both"/>
      </w:pPr>
      <w:r>
        <w:rPr>
          <w:rFonts w:ascii="Arial" w:cs="Arial" w:eastAsia="Arial" w:hAnsi="Arial"/>
          <w:b w:val="false"/>
          <w:bCs w:val="false"/>
          <w:sz w:val="24"/>
          <w:szCs w:val="24"/>
        </w:rPr>
        <w:t xml:space="preserve">Trafilatura's key configuration options employed in this pipeline include:</w:t>
      </w:r>
    </w:p>
    <w:p>
      <w:pPr>
        <w:pStyle w:val="ListParagraph"/>
        <w:numPr>
          <w:ilvl w:val="0"/>
          <w:numId w:val="2"/>
        </w:numPr>
        <w:spacing w:before="40" w:after="80"/>
      </w:pPr>
      <w:r>
        <w:rPr>
          <w:rFonts w:ascii="Arial" w:cs="Arial" w:eastAsia="Arial" w:hAnsi="Arial"/>
          <w:sz w:val="24"/>
          <w:szCs w:val="24"/>
        </w:rPr>
        <w:t xml:space="preserve">favor_precision=True: Biases the extractor toward fewer false positives at the cost of some recall — appropriate for LLM training data where quality outweighs quantity.</w:t>
      </w:r>
    </w:p>
    <w:p>
      <w:pPr>
        <w:pStyle w:val="ListParagraph"/>
        <w:numPr>
          <w:ilvl w:val="0"/>
          <w:numId w:val="2"/>
        </w:numPr>
        <w:spacing w:before="40" w:after="80"/>
      </w:pPr>
      <w:r>
        <w:rPr>
          <w:rFonts w:ascii="Arial" w:cs="Arial" w:eastAsia="Arial" w:hAnsi="Arial"/>
          <w:sz w:val="24"/>
          <w:szCs w:val="24"/>
        </w:rPr>
        <w:t xml:space="preserve">include_tables=True: Preserves structured tabular data, which is valuable in scientific and financial domains.</w:t>
      </w:r>
    </w:p>
    <w:p>
      <w:pPr>
        <w:pStyle w:val="ListParagraph"/>
        <w:numPr>
          <w:ilvl w:val="0"/>
          <w:numId w:val="2"/>
        </w:numPr>
        <w:spacing w:before="40" w:after="80"/>
      </w:pPr>
      <w:r>
        <w:rPr>
          <w:rFonts w:ascii="Arial" w:cs="Arial" w:eastAsia="Arial" w:hAnsi="Arial"/>
          <w:sz w:val="24"/>
          <w:szCs w:val="24"/>
        </w:rPr>
        <w:t xml:space="preserve">include_formatting=False (for plain text output) or True (for Markdown output): The pipeline produces plain text for the primary corpus and Markdown for the RAG-oriented secondary output.</w:t>
      </w:r>
    </w:p>
    <w:p>
      <w:pPr>
        <w:pStyle w:val="ListParagraph"/>
        <w:numPr>
          <w:ilvl w:val="0"/>
          <w:numId w:val="2"/>
        </w:numPr>
        <w:spacing w:before="40" w:after="80"/>
      </w:pPr>
      <w:r>
        <w:rPr>
          <w:rFonts w:ascii="Arial" w:cs="Arial" w:eastAsia="Arial" w:hAnsi="Arial"/>
          <w:sz w:val="24"/>
          <w:szCs w:val="24"/>
        </w:rPr>
        <w:t xml:space="preserve">A minimum content length filter of 200 characters discards stub pages, error pages, and JavaScript-only pages that return only a few bytes of navigational text.</w:t>
      </w:r>
    </w:p>
    <w:p>
      <w:pPr>
        <w:spacing w:before="0" w:after="200"/>
      </w:pPr>
      <w:r>
        <w:t xml:space="preserve"/>
      </w:r>
    </w:p>
    <w:p>
      <w:pPr>
        <w:pStyle w:val="Heading2"/>
        <w:spacing w:before="280" w:after="120"/>
      </w:pPr>
      <w:r>
        <w:rPr>
          <w:rFonts w:ascii="Arial" w:cs="Arial" w:eastAsia="Arial" w:hAnsi="Arial"/>
          <w:b/>
          <w:bCs/>
          <w:sz w:val="24"/>
          <w:szCs w:val="24"/>
        </w:rPr>
        <w:t xml:space="preserve">5.3 Handling JavaScript-Rendered Pages</w:t>
      </w:r>
    </w:p>
    <w:p>
      <w:pPr>
        <w:spacing w:before="0" w:after="160"/>
        <w:jc w:val="both"/>
      </w:pPr>
      <w:r>
        <w:rPr>
          <w:rFonts w:ascii="Arial" w:cs="Arial" w:eastAsia="Arial" w:hAnsi="Arial"/>
          <w:b w:val="false"/>
          <w:bCs w:val="false"/>
          <w:sz w:val="24"/>
          <w:szCs w:val="24"/>
        </w:rPr>
        <w:t xml:space="preserve">Pages that rely on client-side JavaScript for content rendering are not captured meaningfully by Common Crawl's static HTTP crawler and thus do not appear usefully in WET files. For pipeline extensions that incorporate live scraping, Playwright (Python bindings) is employed. Playwright launches a Chromium browser instance, navigates to the target URL, waits for the network to become idle (indicating JavaScript execution completion), and then extracts the rendered DOM. The rendered HTML is subsequently passed to trafilatura for content extraction, combining browser-level rendering with library-level boilerplate removal.</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6. Stage 3 — Corpus Cleaning</w:t>
      </w:r>
    </w:p>
    <w:p>
      <w:pPr>
        <w:spacing w:before="0" w:after="160"/>
        <w:jc w:val="both"/>
      </w:pPr>
      <w:r>
        <w:rPr>
          <w:rFonts w:ascii="Arial" w:cs="Arial" w:eastAsia="Arial" w:hAnsi="Arial"/>
          <w:b w:val="false"/>
          <w:bCs w:val="false"/>
          <w:sz w:val="24"/>
          <w:szCs w:val="24"/>
        </w:rPr>
        <w:t xml:space="preserve">The cleaning stage applies three independent filters in sequence. Any document failing any filter is discarded. The three filters are: (1) language identification, (2) quality scoring, and (3) PII anonymisation.</w:t>
      </w:r>
    </w:p>
    <w:p>
      <w:pPr>
        <w:pStyle w:val="Heading2"/>
        <w:spacing w:before="280" w:after="120"/>
      </w:pPr>
      <w:r>
        <w:rPr>
          <w:rFonts w:ascii="Arial" w:cs="Arial" w:eastAsia="Arial" w:hAnsi="Arial"/>
          <w:b/>
          <w:bCs/>
          <w:sz w:val="24"/>
          <w:szCs w:val="24"/>
        </w:rPr>
        <w:t xml:space="preserve">6.1 Language Identification</w:t>
      </w:r>
    </w:p>
    <w:p>
      <w:pPr>
        <w:spacing w:before="0" w:after="160"/>
        <w:jc w:val="both"/>
      </w:pPr>
      <w:r>
        <w:rPr>
          <w:rFonts w:ascii="Arial" w:cs="Arial" w:eastAsia="Arial" w:hAnsi="Arial"/>
          <w:b w:val="false"/>
          <w:bCs w:val="false"/>
          <w:sz w:val="24"/>
          <w:szCs w:val="24"/>
        </w:rPr>
        <w:t xml:space="preserve">The pipeline targets English-language text. Language identification is performed using langdetect, a Python port of Google's language-detection library. It produces a probability distribution over 55 languages for a given text sample. The pipeline retains documents identified as English with confidence above 0.95. Sampling the first 500 characters of each document (rather than the full text) provides a practical efficiency gain without material accuracy loss, as language is typically established within the first few sentences.</w:t>
      </w:r>
    </w:p>
    <w:p>
      <w:pPr>
        <w:pStyle w:val="Heading2"/>
        <w:spacing w:before="280" w:after="120"/>
      </w:pPr>
      <w:r>
        <w:rPr>
          <w:rFonts w:ascii="Arial" w:cs="Arial" w:eastAsia="Arial" w:hAnsi="Arial"/>
          <w:b/>
          <w:bCs/>
          <w:sz w:val="24"/>
          <w:szCs w:val="24"/>
        </w:rPr>
        <w:t xml:space="preserve">6.2 Quality Filtering</w:t>
      </w:r>
    </w:p>
    <w:p>
      <w:pPr>
        <w:spacing w:before="0" w:after="160"/>
        <w:jc w:val="both"/>
      </w:pPr>
      <w:r>
        <w:rPr>
          <w:rFonts w:ascii="Arial" w:cs="Arial" w:eastAsia="Arial" w:hAnsi="Arial"/>
          <w:b w:val="false"/>
          <w:bCs w:val="false"/>
          <w:sz w:val="24"/>
          <w:szCs w:val="24"/>
        </w:rPr>
        <w:t xml:space="preserve">Quality filtering applies a composite heuristic score intended to distinguish substantive human-authored prose from low-value content such as spam, auto-generated SEO text, gibberish, and template boilerplate. The scoring function penalises:</w:t>
      </w:r>
    </w:p>
    <w:p>
      <w:pPr>
        <w:pStyle w:val="ListParagraph"/>
        <w:numPr>
          <w:ilvl w:val="0"/>
          <w:numId w:val="2"/>
        </w:numPr>
        <w:spacing w:before="40" w:after="80"/>
      </w:pPr>
      <w:r>
        <w:rPr>
          <w:rFonts w:ascii="Arial" w:cs="Arial" w:eastAsia="Arial" w:hAnsi="Arial"/>
          <w:sz w:val="24"/>
          <w:szCs w:val="24"/>
        </w:rPr>
        <w:t xml:space="preserve">Low unique word ratio: Computed as |unique words| / |total words|. Documents below 0.4 on this metric typically represent repetitive or formulaic content.</w:t>
      </w:r>
    </w:p>
    <w:p>
      <w:pPr>
        <w:pStyle w:val="ListParagraph"/>
        <w:numPr>
          <w:ilvl w:val="0"/>
          <w:numId w:val="2"/>
        </w:numPr>
        <w:spacing w:before="40" w:after="80"/>
      </w:pPr>
      <w:r>
        <w:rPr>
          <w:rFonts w:ascii="Arial" w:cs="Arial" w:eastAsia="Arial" w:hAnsi="Arial"/>
          <w:sz w:val="24"/>
          <w:szCs w:val="24"/>
        </w:rPr>
        <w:t xml:space="preserve">High sentence-level repetition: Documents where more than 30% of extracted sentences are identical to another sentence in the same document are flagged as template-heavy.</w:t>
      </w:r>
    </w:p>
    <w:p>
      <w:pPr>
        <w:pStyle w:val="ListParagraph"/>
        <w:numPr>
          <w:ilvl w:val="0"/>
          <w:numId w:val="2"/>
        </w:numPr>
        <w:spacing w:before="40" w:after="80"/>
      </w:pPr>
      <w:r>
        <w:rPr>
          <w:rFonts w:ascii="Arial" w:cs="Arial" w:eastAsia="Arial" w:hAnsi="Arial"/>
          <w:sz w:val="24"/>
          <w:szCs w:val="24"/>
        </w:rPr>
        <w:t xml:space="preserve">Excessive numeric content: Documents where more than 20% of characters are digits typically represent data tables or financial statements that add limited linguistic training value.</w:t>
      </w:r>
    </w:p>
    <w:p>
      <w:pPr>
        <w:pStyle w:val="ListParagraph"/>
        <w:numPr>
          <w:ilvl w:val="0"/>
          <w:numId w:val="2"/>
        </w:numPr>
        <w:spacing w:before="40" w:after="80"/>
      </w:pPr>
      <w:r>
        <w:rPr>
          <w:rFonts w:ascii="Arial" w:cs="Arial" w:eastAsia="Arial" w:hAnsi="Arial"/>
          <w:sz w:val="24"/>
          <w:szCs w:val="24"/>
        </w:rPr>
        <w:t xml:space="preserve">Minimum word count: Documents below 50 words are discarded as insufficiently substantive.</w:t>
      </w:r>
    </w:p>
    <w:p>
      <w:pPr>
        <w:spacing w:before="0" w:after="200"/>
      </w:pPr>
      <w:r>
        <w:t xml:space="preserve"/>
      </w:r>
    </w:p>
    <w:p>
      <w:pPr>
        <w:spacing w:before="0" w:after="160"/>
        <w:jc w:val="both"/>
      </w:pPr>
      <w:r>
        <w:rPr>
          <w:rFonts w:ascii="Arial" w:cs="Arial" w:eastAsia="Arial" w:hAnsi="Arial"/>
          <w:b w:val="false"/>
          <w:bCs w:val="false"/>
          <w:sz w:val="24"/>
          <w:szCs w:val="24"/>
        </w:rPr>
        <w:t xml:space="preserve">This approach is inspired by the quality filtering pipeline described in the RefinedWeb dataset paper (Penedo et al., 2023), which applied similar heuristics to produce a 600 billion token high-quality English web corpus from Common Crawl.</w:t>
      </w:r>
    </w:p>
    <w:p>
      <w:pPr>
        <w:pStyle w:val="Heading2"/>
        <w:spacing w:before="280" w:after="120"/>
      </w:pPr>
      <w:r>
        <w:rPr>
          <w:rFonts w:ascii="Arial" w:cs="Arial" w:eastAsia="Arial" w:hAnsi="Arial"/>
          <w:b/>
          <w:bCs/>
          <w:sz w:val="24"/>
          <w:szCs w:val="24"/>
        </w:rPr>
        <w:t xml:space="preserve">6.3 PII Anonymisation</w:t>
      </w:r>
    </w:p>
    <w:p>
      <w:pPr>
        <w:spacing w:before="0" w:after="160"/>
        <w:jc w:val="both"/>
      </w:pPr>
      <w:r>
        <w:rPr>
          <w:rFonts w:ascii="Arial" w:cs="Arial" w:eastAsia="Arial" w:hAnsi="Arial"/>
          <w:b w:val="false"/>
          <w:bCs w:val="false"/>
          <w:sz w:val="24"/>
          <w:szCs w:val="24"/>
        </w:rPr>
        <w:t xml:space="preserve">Web-scraped text inevitably contains personally identifiable information (PII): names, email addresses, phone numbers, social security numbers, and other sensitive identifiers. Inclusion of PII in training corpora raises legal and ethical concerns under frameworks such as GDPR (EU) and CCPA (California), and may cause models to memorise and reproduce sensitive information (Carlini et al., 2021).</w:t>
      </w:r>
    </w:p>
    <w:p>
      <w:pPr>
        <w:spacing w:before="0" w:after="160"/>
        <w:jc w:val="both"/>
      </w:pPr>
      <w:r>
        <w:rPr>
          <w:rFonts w:ascii="Arial" w:cs="Arial" w:eastAsia="Arial" w:hAnsi="Arial"/>
          <w:b w:val="false"/>
          <w:bCs w:val="false"/>
          <w:sz w:val="24"/>
          <w:szCs w:val="24"/>
        </w:rPr>
        <w:t xml:space="preserve">PII anonymisation is performed using Microsoft Presidio, an open-source library that combines Named Entity Recognition (NER) models with pattern-matching rules to identify and replace PII entities. The following entity types are detected and replaced with typed placeholder tokens: PERSON, EMAIL_ADDRESS, PHONE_NUMBER, US_SSN, CREDIT_CARD, and IP_ADDRESS. Placeholder tokens (e.g., &lt;EMAIL&gt;, &lt;PERSON&gt;) are intentionally explicit rather than deleted, preserving the syntactic context of the original sentence for the model.</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7. Stage 4 — Near-Deduplication</w:t>
      </w:r>
    </w:p>
    <w:p>
      <w:pPr>
        <w:pStyle w:val="Heading2"/>
        <w:spacing w:before="280" w:after="120"/>
      </w:pPr>
      <w:r>
        <w:rPr>
          <w:rFonts w:ascii="Arial" w:cs="Arial" w:eastAsia="Arial" w:hAnsi="Arial"/>
          <w:b/>
          <w:bCs/>
          <w:sz w:val="24"/>
          <w:szCs w:val="24"/>
        </w:rPr>
        <w:t xml:space="preserve">7.1 Why Exact-Match Deduplication is Insufficient</w:t>
      </w:r>
    </w:p>
    <w:p>
      <w:pPr>
        <w:spacing w:before="0" w:after="160"/>
        <w:jc w:val="both"/>
      </w:pPr>
      <w:r>
        <w:rPr>
          <w:rFonts w:ascii="Arial" w:cs="Arial" w:eastAsia="Arial" w:hAnsi="Arial"/>
          <w:b w:val="false"/>
          <w:bCs w:val="false"/>
          <w:sz w:val="24"/>
          <w:szCs w:val="24"/>
        </w:rPr>
        <w:t xml:space="preserve">Web corpora contain substantial redundancy at multiple levels. Exact duplicate pages (identical HTML served at multiple URLs) are common due to content syndication, RSS aggregation, and mirror sites. However, a larger class of problematic redundancy is near-duplication: documents that are not character-for-character identical but share the overwhelming majority of their content, differing only in publication date, author byline, or minor editorial changes. A corpus dominated by near-duplicates causes language models to memorise those sequences and reproduce them verbatim at inference time, a phenomenon well-documented by Carlini et al. (2022).</w:t>
      </w:r>
    </w:p>
    <w:p>
      <w:pPr>
        <w:spacing w:before="0" w:after="160"/>
        <w:jc w:val="both"/>
      </w:pPr>
      <w:r>
        <w:rPr>
          <w:rFonts w:ascii="Arial" w:cs="Arial" w:eastAsia="Arial" w:hAnsi="Arial"/>
          <w:b w:val="false"/>
          <w:bCs w:val="false"/>
          <w:sz w:val="24"/>
          <w:szCs w:val="24"/>
        </w:rPr>
        <w:t xml:space="preserve">Lee et al. (2022) demonstrated empirically that deduplication reduces memorisation by more than 50% while simultaneously improving performance on downstream tasks, requiring 30% less training data to achieve equivalent perplexity. This makes deduplication one of the highest-leverage interventions available in corpus construction.</w:t>
      </w:r>
    </w:p>
    <w:p>
      <w:pPr>
        <w:pStyle w:val="Heading2"/>
        <w:spacing w:before="280" w:after="120"/>
      </w:pPr>
      <w:r>
        <w:rPr>
          <w:rFonts w:ascii="Arial" w:cs="Arial" w:eastAsia="Arial" w:hAnsi="Arial"/>
          <w:b/>
          <w:bCs/>
          <w:sz w:val="24"/>
          <w:szCs w:val="24"/>
        </w:rPr>
        <w:t xml:space="preserve">7.2 MinHash Locality-Sensitive Hashing</w:t>
      </w:r>
    </w:p>
    <w:p>
      <w:pPr>
        <w:spacing w:before="0" w:after="160"/>
        <w:jc w:val="both"/>
      </w:pPr>
      <w:r>
        <w:rPr>
          <w:rFonts w:ascii="Arial" w:cs="Arial" w:eastAsia="Arial" w:hAnsi="Arial"/>
          <w:b w:val="false"/>
          <w:bCs w:val="false"/>
          <w:sz w:val="24"/>
          <w:szCs w:val="24"/>
        </w:rPr>
        <w:t xml:space="preserve">The deduplication method employed is MinHash Locality-Sensitive Hashing (LSH), as described by Broder (1997) and implemented via the datasketch Python library. The algorithm operates as follows:</w:t>
      </w:r>
    </w:p>
    <w:p>
      <w:pPr>
        <w:pStyle w:val="ListParagraph"/>
        <w:numPr>
          <w:ilvl w:val="0"/>
          <w:numId w:val="3"/>
        </w:numPr>
        <w:spacing w:before="40" w:after="80"/>
      </w:pPr>
      <w:r>
        <w:rPr>
          <w:rFonts w:ascii="Arial" w:cs="Arial" w:eastAsia="Arial" w:hAnsi="Arial"/>
          <w:sz w:val="24"/>
          <w:szCs w:val="24"/>
        </w:rPr>
        <w:t xml:space="preserve">Shingling: Each document is represented as the set of its contiguous 5-word n-grams (shingles). This preserves local word order and makes the representation sensitive to both lexical overlap and structural similarity.</w:t>
      </w:r>
    </w:p>
    <w:p>
      <w:pPr>
        <w:pStyle w:val="ListParagraph"/>
        <w:numPr>
          <w:ilvl w:val="0"/>
          <w:numId w:val="3"/>
        </w:numPr>
        <w:spacing w:before="40" w:after="80"/>
      </w:pPr>
      <w:r>
        <w:rPr>
          <w:rFonts w:ascii="Arial" w:cs="Arial" w:eastAsia="Arial" w:hAnsi="Arial"/>
          <w:sz w:val="24"/>
          <w:szCs w:val="24"/>
        </w:rPr>
        <w:t xml:space="preserve">MinHash signature: A MinHash sketch of 128 hash values is computed for each shingle set. The MinHash sketch approximates the Jaccard similarity between two documents' shingle sets: the probability that two documents share the same minimum hash value equals their Jaccard similarity.</w:t>
      </w:r>
    </w:p>
    <w:p>
      <w:pPr>
        <w:pStyle w:val="ListParagraph"/>
        <w:numPr>
          <w:ilvl w:val="0"/>
          <w:numId w:val="3"/>
        </w:numPr>
        <w:spacing w:before="40" w:after="80"/>
      </w:pPr>
      <w:r>
        <w:rPr>
          <w:rFonts w:ascii="Arial" w:cs="Arial" w:eastAsia="Arial" w:hAnsi="Arial"/>
          <w:sz w:val="24"/>
          <w:szCs w:val="24"/>
        </w:rPr>
        <w:t xml:space="preserve">LSH banding: The 128-dimensional signature is divided into bands, and each band is hashed to a bucket. Documents sharing a bucket in any band are candidate pairs.</w:t>
      </w:r>
    </w:p>
    <w:p>
      <w:pPr>
        <w:pStyle w:val="ListParagraph"/>
        <w:numPr>
          <w:ilvl w:val="0"/>
          <w:numId w:val="3"/>
        </w:numPr>
        <w:spacing w:before="40" w:after="80"/>
      </w:pPr>
      <w:r>
        <w:rPr>
          <w:rFonts w:ascii="Arial" w:cs="Arial" w:eastAsia="Arial" w:hAnsi="Arial"/>
          <w:sz w:val="24"/>
          <w:szCs w:val="24"/>
        </w:rPr>
        <w:t xml:space="preserve">Candidate comparison: Candidate pairs are compared by exact Jaccard similarity. Pairs exceeding a threshold of 0.85 are considered near-duplicates; one document from each pair is removed.</w:t>
      </w:r>
    </w:p>
    <w:p>
      <w:pPr>
        <w:spacing w:before="0" w:after="200"/>
      </w:pPr>
      <w:r>
        <w:t xml:space="preserve"/>
      </w:r>
    </w:p>
    <w:p>
      <w:pPr>
        <w:spacing w:before="0" w:after="160"/>
        <w:jc w:val="both"/>
      </w:pPr>
      <w:r>
        <w:rPr>
          <w:rFonts w:ascii="Arial" w:cs="Arial" w:eastAsia="Arial" w:hAnsi="Arial"/>
          <w:b w:val="false"/>
          <w:bCs w:val="false"/>
          <w:sz w:val="24"/>
          <w:szCs w:val="24"/>
        </w:rPr>
        <w:t xml:space="preserve">The LSH data structure enables sub-linear time complexity for the deduplication query: rather than comparing every pair of documents (O(n^2)), the algorithm identifies candidates in O(n) time, with a probabilistic guarantee on recall governed by the number of MinHash permutations and the banding parameters. This makes it feasible to deduplicate corpora of hundreds of millions of documents on a single machine.</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8. Stage 5 — Embedding and Indexing</w:t>
      </w:r>
    </w:p>
    <w:p>
      <w:pPr>
        <w:pStyle w:val="Heading2"/>
        <w:spacing w:before="280" w:after="120"/>
      </w:pPr>
      <w:r>
        <w:rPr>
          <w:rFonts w:ascii="Arial" w:cs="Arial" w:eastAsia="Arial" w:hAnsi="Arial"/>
          <w:b/>
          <w:bCs/>
          <w:sz w:val="24"/>
          <w:szCs w:val="24"/>
        </w:rPr>
        <w:t xml:space="preserve">8.1 Motivation for Embedding</w:t>
      </w:r>
    </w:p>
    <w:p>
      <w:pPr>
        <w:spacing w:before="0" w:after="160"/>
        <w:jc w:val="both"/>
      </w:pPr>
      <w:r>
        <w:rPr>
          <w:rFonts w:ascii="Arial" w:cs="Arial" w:eastAsia="Arial" w:hAnsi="Arial"/>
          <w:b w:val="false"/>
          <w:bCs w:val="false"/>
          <w:sz w:val="24"/>
          <w:szCs w:val="24"/>
        </w:rPr>
        <w:t xml:space="preserve">The final pipeline stage converts the cleaned, deduplicated text corpus into dense vector representations, enabling semantic search. This stage transforms the corpus from a static text archive into a queryable knowledge base suitable for Retrieval-Augmented Generation (RAG) applications, where an LLM is provided with relevant retrieved passages at inference time to ground its responses in corpus content.</w:t>
      </w:r>
    </w:p>
    <w:p>
      <w:pPr>
        <w:pStyle w:val="Heading2"/>
        <w:spacing w:before="280" w:after="120"/>
      </w:pPr>
      <w:r>
        <w:rPr>
          <w:rFonts w:ascii="Arial" w:cs="Arial" w:eastAsia="Arial" w:hAnsi="Arial"/>
          <w:b/>
          <w:bCs/>
          <w:sz w:val="24"/>
          <w:szCs w:val="24"/>
        </w:rPr>
        <w:t xml:space="preserve">8.2 Chunking Strategy</w:t>
      </w:r>
    </w:p>
    <w:p>
      <w:pPr>
        <w:spacing w:before="0" w:after="160"/>
        <w:jc w:val="both"/>
      </w:pPr>
      <w:r>
        <w:rPr>
          <w:rFonts w:ascii="Arial" w:cs="Arial" w:eastAsia="Arial" w:hAnsi="Arial"/>
          <w:b w:val="false"/>
          <w:bCs w:val="false"/>
          <w:sz w:val="24"/>
          <w:szCs w:val="24"/>
        </w:rPr>
        <w:t xml:space="preserve">Full documents are typically too long to embed as single units: most embedding models impose a maximum input length of 512 tokens. Documents are therefore segmented into overlapping chunks of 512 words with 64-word overlap between adjacent chunks. The overlap ensures that information near chunk boundaries is not lost when semantically relevant content spans a boundary.</w:t>
      </w:r>
    </w:p>
    <w:p>
      <w:pPr>
        <w:pStyle w:val="Heading2"/>
        <w:spacing w:before="280" w:after="120"/>
      </w:pPr>
      <w:r>
        <w:rPr>
          <w:rFonts w:ascii="Arial" w:cs="Arial" w:eastAsia="Arial" w:hAnsi="Arial"/>
          <w:b/>
          <w:bCs/>
          <w:sz w:val="24"/>
          <w:szCs w:val="24"/>
        </w:rPr>
        <w:t xml:space="preserve">8.3 Sentence Transformers and FAISS</w:t>
      </w:r>
    </w:p>
    <w:p>
      <w:pPr>
        <w:spacing w:before="0" w:after="160"/>
        <w:jc w:val="both"/>
      </w:pPr>
      <w:r>
        <w:rPr>
          <w:rFonts w:ascii="Arial" w:cs="Arial" w:eastAsia="Arial" w:hAnsi="Arial"/>
          <w:b w:val="false"/>
          <w:bCs w:val="false"/>
          <w:sz w:val="24"/>
          <w:szCs w:val="24"/>
        </w:rPr>
        <w:t xml:space="preserve">Chunk embeddings are computed using the sentence-transformers library, specifically the all-MiniLM-L6-v2 model. This model produces 384-dimensional L2-normalised vectors and has been benchmarked as among the most efficient models for retrieval tasks: it achieves Spearman correlation of 0.68 on the STS Benchmark with an inference speed of 14,200 sentences per second on CPU (Reimers and Gurevych, 2019). The smaller embedding dimensionality also reduces index storage costs.</w:t>
      </w:r>
    </w:p>
    <w:p>
      <w:pPr>
        <w:spacing w:before="0" w:after="160"/>
        <w:jc w:val="both"/>
      </w:pPr>
      <w:r>
        <w:rPr>
          <w:rFonts w:ascii="Arial" w:cs="Arial" w:eastAsia="Arial" w:hAnsi="Arial"/>
          <w:b w:val="false"/>
          <w:bCs w:val="false"/>
          <w:sz w:val="24"/>
          <w:szCs w:val="24"/>
        </w:rPr>
        <w:t xml:space="preserve">The embedding index is built using FAISS (Facebook AI Similarity Search), an open-source library for efficient approximate and exact nearest-neighbour search over high-dimensional vectors. An IndexFlatIP index (exact inner product search) is employed, which is appropriate for corpora up to approximately 10 million vectors on a single machine. For larger corpora, IndexIVFFlat (inverted file index with approximate search) would reduce query latency at the cost of minor recall degradation.</w:t>
      </w:r>
    </w:p>
    <w:p>
      <w:pPr>
        <w:spacing w:before="0" w:after="160"/>
        <w:jc w:val="both"/>
      </w:pPr>
      <w:r>
        <w:rPr>
          <w:rFonts w:ascii="Arial" w:cs="Arial" w:eastAsia="Arial" w:hAnsi="Arial"/>
          <w:b w:val="false"/>
          <w:bCs w:val="false"/>
          <w:sz w:val="24"/>
          <w:szCs w:val="24"/>
        </w:rPr>
        <w:t xml:space="preserve">The FAISS index and accompanying chunk metadata are persisted to disk as binary and Parquet files respectively, enabling the search index to be loaded into memory at API serving time without recomputation.</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9. Ethical, Legal, and Quality Considerations</w:t>
      </w:r>
    </w:p>
    <w:p>
      <w:pPr>
        <w:spacing w:before="0" w:after="160"/>
        <w:jc w:val="both"/>
      </w:pPr>
      <w:r>
        <w:rPr>
          <w:rFonts w:ascii="Arial" w:cs="Arial" w:eastAsia="Arial" w:hAnsi="Arial"/>
          <w:b w:val="false"/>
          <w:bCs w:val="false"/>
          <w:sz w:val="24"/>
          <w:szCs w:val="24"/>
        </w:rPr>
        <w:t xml:space="preserve">Any discussion of web scraping at scale would be incomplete without addressing its ethical and legal dimensions. The following considerations are embedded in the pipeline design described above.</w:t>
      </w:r>
    </w:p>
    <w:p>
      <w:pPr>
        <w:pStyle w:val="Heading2"/>
        <w:spacing w:before="280" w:after="120"/>
      </w:pPr>
      <w:r>
        <w:rPr>
          <w:rFonts w:ascii="Arial" w:cs="Arial" w:eastAsia="Arial" w:hAnsi="Arial"/>
          <w:b/>
          <w:bCs/>
          <w:sz w:val="24"/>
          <w:szCs w:val="24"/>
        </w:rPr>
        <w:t xml:space="preserve">9.1 Robots.txt and Rate Limiting</w:t>
      </w:r>
    </w:p>
    <w:p>
      <w:pPr>
        <w:spacing w:before="0" w:after="160"/>
        <w:jc w:val="both"/>
      </w:pPr>
      <w:r>
        <w:rPr>
          <w:rFonts w:ascii="Arial" w:cs="Arial" w:eastAsia="Arial" w:hAnsi="Arial"/>
          <w:b w:val="false"/>
          <w:bCs w:val="false"/>
          <w:sz w:val="24"/>
          <w:szCs w:val="24"/>
        </w:rPr>
        <w:t xml:space="preserve">The Robots Exclusion Protocol (robots.txt) provides a machine-readable mechanism for site operators to specify which paths should not be crawled. The live crawling components of this pipeline (Reddit and ArXiv) parse and respect robots.txt directives using Scrapy's built-in RobotsTxtMiddleware. Rate limiting is enforced per-domain to avoid degrading server performance. Reddit's API imposes an explicit rate limit of 100 requests per minute for OAuth applications; the pipeline remains within this limit. Common Crawl data, having been collected by Common Crawl's own infrastructure, is consumed from S3 rather than via active crawling, eliminating direct load on origin servers.</w:t>
      </w:r>
    </w:p>
    <w:p>
      <w:pPr>
        <w:pStyle w:val="Heading2"/>
        <w:spacing w:before="280" w:after="120"/>
      </w:pPr>
      <w:r>
        <w:rPr>
          <w:rFonts w:ascii="Arial" w:cs="Arial" w:eastAsia="Arial" w:hAnsi="Arial"/>
          <w:b/>
          <w:bCs/>
          <w:sz w:val="24"/>
          <w:szCs w:val="24"/>
        </w:rPr>
        <w:t xml:space="preserve">9.2 Copyright and Fair Use</w:t>
      </w:r>
    </w:p>
    <w:p>
      <w:pPr>
        <w:spacing w:before="0" w:after="160"/>
        <w:jc w:val="both"/>
      </w:pPr>
      <w:r>
        <w:rPr>
          <w:rFonts w:ascii="Arial" w:cs="Arial" w:eastAsia="Arial" w:hAnsi="Arial"/>
          <w:b w:val="false"/>
          <w:bCs w:val="false"/>
          <w:sz w:val="24"/>
          <w:szCs w:val="24"/>
        </w:rPr>
        <w:t xml:space="preserve">Web scraping for AI training purposes exists in a legally contested space. Multiple ongoing litigation cases (e.g., Authors Guild v. OpenAI, Getty Images v. Stability AI) concern whether training on copyrighted material constitutes infringement. This pipeline makes no legal determination on this question but notes that Common Crawl's use for LLM training has been criticised on copyright grounds by publishers and authors' organisations. Researchers employing this pipeline are advised to consult current legal guidance applicable to their jurisdiction and use case before publishing models trained on the resulting corpus.</w:t>
      </w:r>
    </w:p>
    <w:p>
      <w:pPr>
        <w:pStyle w:val="Heading2"/>
        <w:spacing w:before="280" w:after="120"/>
      </w:pPr>
      <w:r>
        <w:rPr>
          <w:rFonts w:ascii="Arial" w:cs="Arial" w:eastAsia="Arial" w:hAnsi="Arial"/>
          <w:b/>
          <w:bCs/>
          <w:sz w:val="24"/>
          <w:szCs w:val="24"/>
        </w:rPr>
        <w:t xml:space="preserve">9.3 PII and Data Protection</w:t>
      </w:r>
    </w:p>
    <w:p>
      <w:pPr>
        <w:spacing w:before="0" w:after="160"/>
        <w:jc w:val="both"/>
      </w:pPr>
      <w:r>
        <w:rPr>
          <w:rFonts w:ascii="Arial" w:cs="Arial" w:eastAsia="Arial" w:hAnsi="Arial"/>
          <w:b w:val="false"/>
          <w:bCs w:val="false"/>
          <w:sz w:val="24"/>
          <w:szCs w:val="24"/>
        </w:rPr>
        <w:t xml:space="preserve">As noted in Section 6.3, PII anonymisation is applied to all documents before storage. This partially mitigates GDPR and CCPA concerns, though it does not entirely resolve them, since anonymisation is not perfectly reliable and contextual identification may remain possible. Researchers are advised to conduct a Data Protection Impact Assessment (DPIA) before deploying any model trained on web-scraped data in production settings where it may process or generate information about real individuals.</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10. Expected Results and Evaluation</w:t>
      </w:r>
    </w:p>
    <w:p>
      <w:pPr>
        <w:spacing w:before="0" w:after="160"/>
        <w:jc w:val="both"/>
      </w:pPr>
      <w:r>
        <w:rPr>
          <w:rFonts w:ascii="Arial" w:cs="Arial" w:eastAsia="Arial" w:hAnsi="Arial"/>
          <w:b w:val="false"/>
          <w:bCs w:val="false"/>
          <w:sz w:val="24"/>
          <w:szCs w:val="24"/>
        </w:rPr>
        <w:t xml:space="preserve">The following table summarises the expected output characteristics of a pipeline run against the CC-MAIN-2024-10 legal domain segment: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Pipeline Stage</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Documents Retained</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Pass Rate</w:t>
            </w:r>
          </w:p>
        </w:tc>
      </w:tr>
      <w:tr>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Raw WET retrieval (5 segments)</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~847,000</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100%</w:t>
            </w:r>
          </w:p>
        </w:tc>
      </w:tr>
      <w:tr>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After language filter (English)</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~612,000</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72.3%</w:t>
            </w:r>
          </w:p>
        </w:tc>
      </w:tr>
      <w:tr>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After quality filter</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~441,000</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52.1%</w:t>
            </w:r>
          </w:p>
        </w:tc>
      </w:tr>
      <w:tr>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After MinHash deduplication</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~298,000</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35.2%</w:t>
            </w:r>
          </w:p>
        </w:tc>
      </w:tr>
      <w:tr>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Final corpus size</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~298,000 docs / 2.1 GB</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222222"/>
                <w:sz w:val="22"/>
                <w:szCs w:val="22"/>
              </w:rPr>
              <w:t xml:space="preserve">—</w:t>
            </w:r>
          </w:p>
        </w:tc>
      </w:tr>
    </w:tbl>
    <w:p>
      <w:pPr>
        <w:spacing w:before="0" w:after="200"/>
      </w:pPr>
      <w:r>
        <w:t xml:space="preserve"/>
      </w:r>
    </w:p>
    <w:p>
      <w:pPr>
        <w:spacing w:before="0" w:after="160"/>
        <w:jc w:val="both"/>
      </w:pPr>
      <w:r>
        <w:rPr>
          <w:rFonts w:ascii="Arial" w:cs="Arial" w:eastAsia="Arial" w:hAnsi="Arial"/>
          <w:b w:val="false"/>
          <w:bCs w:val="false"/>
          <w:sz w:val="24"/>
          <w:szCs w:val="24"/>
        </w:rPr>
        <w:t xml:space="preserve">Table 2. Expected pipeline output statistics for CC-MAIN-2024-10 legal domain.</w:t>
      </w:r>
    </w:p>
    <w:p>
      <w:pPr>
        <w:spacing w:before="0" w:after="200"/>
      </w:pPr>
      <w:r>
        <w:t xml:space="preserve"/>
      </w:r>
    </w:p>
    <w:p>
      <w:pPr>
        <w:spacing w:before="0" w:after="160"/>
        <w:jc w:val="both"/>
      </w:pPr>
      <w:r>
        <w:rPr>
          <w:rFonts w:ascii="Arial" w:cs="Arial" w:eastAsia="Arial" w:hAnsi="Arial"/>
          <w:b w:val="false"/>
          <w:bCs w:val="false"/>
          <w:sz w:val="24"/>
          <w:szCs w:val="24"/>
        </w:rPr>
        <w:t xml:space="preserve">Corpus quality is evaluated along three dimensions. Perplexity-based evaluation scores a held-out sample against a pre-trained language model (GPT-2), with lower perplexity indicating more coherent, naturally distributed text. Lexical diversity is measured as the type-token ratio across the corpus. Semantic coverage is assessed by sampling 100 domain-specific queries and measuring the proportion for which the top-10 FAISS search results contain a relevant passage, as judged by a domain expert.</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11. Conclusion</w:t>
      </w:r>
    </w:p>
    <w:p>
      <w:pPr>
        <w:spacing w:before="0" w:after="160"/>
        <w:jc w:val="both"/>
      </w:pPr>
      <w:r>
        <w:rPr>
          <w:rFonts w:ascii="Arial" w:cs="Arial" w:eastAsia="Arial" w:hAnsi="Arial"/>
          <w:b w:val="false"/>
          <w:bCs w:val="false"/>
          <w:sz w:val="24"/>
          <w:szCs w:val="24"/>
        </w:rPr>
        <w:t xml:space="preserve">This paper has presented a comprehensive technical discussion of scraping online textual data from Common Crawl, covering the full pipeline from WARC/WET archive retrieval through extraction, cleaning, deduplication, and dense vector indexing. The discussion has demonstrated that building a production-grade NLP corpus is not a single-step web request but a multi-stage engineering process requiring deliberate tool selection and design decisions at each stage.</w:t>
      </w:r>
    </w:p>
    <w:p>
      <w:pPr>
        <w:spacing w:before="0" w:after="160"/>
        <w:jc w:val="both"/>
      </w:pPr>
      <w:r>
        <w:rPr>
          <w:rFonts w:ascii="Arial" w:cs="Arial" w:eastAsia="Arial" w:hAnsi="Arial"/>
          <w:b w:val="false"/>
          <w:bCs w:val="false"/>
          <w:sz w:val="24"/>
          <w:szCs w:val="24"/>
        </w:rPr>
        <w:t xml:space="preserve">The central argument of this paper is that the choice of Common Crawl as the data source, and the choice of MinHash LSH as the deduplication mechanism, are not arbitrary preferences but follow directly from the research literature on LLM pretraining data. C4, RefinedWeb, and the LLaMA training corpus all implement variants of the pipeline described here. Understanding this infrastructure is therefore not merely a practical skill but a form of literacy in how contemporary language models come to know what they know.</w:t>
      </w:r>
    </w:p>
    <w:p>
      <w:pPr>
        <w:spacing w:before="0" w:after="160"/>
        <w:jc w:val="both"/>
      </w:pPr>
      <w:r>
        <w:rPr>
          <w:rFonts w:ascii="Arial" w:cs="Arial" w:eastAsia="Arial" w:hAnsi="Arial"/>
          <w:b w:val="false"/>
          <w:bCs w:val="false"/>
          <w:sz w:val="24"/>
          <w:szCs w:val="24"/>
        </w:rPr>
        <w:t xml:space="preserve">Future extensions of this work include: (1) multi-source corpus fusion combining Common Crawl with Reddit, ArXiv, and the Internet Archive; (2) domain-adaptive quality filtering using a small classifier trained on domain-labelled examples; and (3) deduplication across sources using cross-corpus MinHash indexes.</w:t>
      </w:r>
    </w:p>
    <w:p>
      <w:pPr>
        <w:spacing w:before="0" w:after="200"/>
      </w:pPr>
      <w:r>
        <w:t xml:space="preserve"/>
      </w:r>
    </w:p>
    <w:p>
      <w:pPr>
        <w:pBdr>
          <w:bottom w:val="single" w:color="2E75B6" w:sz="4" w:space="1"/>
        </w:pBdr>
        <w:spacing w:before="240" w:after="240"/>
      </w:pPr>
      <w:r>
        <w:t xml:space="preserve"/>
      </w:r>
    </w:p>
    <w:p>
      <w:pPr>
        <w:pStyle w:val="Heading1"/>
        <w:spacing w:before="360" w:after="180"/>
      </w:pPr>
      <w:r>
        <w:rPr>
          <w:rFonts w:ascii="Arial" w:cs="Arial" w:eastAsia="Arial" w:hAnsi="Arial"/>
          <w:b/>
          <w:bCs/>
          <w:sz w:val="28"/>
          <w:szCs w:val="28"/>
        </w:rPr>
        <w:t xml:space="preserve">References</w:t>
      </w:r>
    </w:p>
    <w:p>
      <w:pPr>
        <w:spacing w:before="0" w:after="160"/>
        <w:ind w:left="720"/>
        <w:jc w:val="both"/>
      </w:pPr>
      <w:r>
        <w:rPr>
          <w:rFonts w:ascii="Arial" w:cs="Arial" w:eastAsia="Arial" w:hAnsi="Arial"/>
          <w:color w:val="444444"/>
          <w:sz w:val="22"/>
          <w:szCs w:val="22"/>
        </w:rPr>
        <w:t xml:space="preserve">Barbaresi, A. (2021). Trafilatura: A Web Scraping Library and Command-Line Tool for Text Discovery and Extraction. Proceedings of the 59th Annual Meeting of the ACL, System Demonstrations, pp. 122-131.</w:t>
      </w:r>
    </w:p>
    <w:p>
      <w:pPr>
        <w:spacing w:before="0" w:after="160"/>
        <w:ind w:left="720"/>
        <w:jc w:val="both"/>
      </w:pPr>
      <w:r>
        <w:rPr>
          <w:rFonts w:ascii="Arial" w:cs="Arial" w:eastAsia="Arial" w:hAnsi="Arial"/>
          <w:color w:val="444444"/>
          <w:sz w:val="22"/>
          <w:szCs w:val="22"/>
        </w:rPr>
        <w:t xml:space="preserve">Broder, A. Z. (1997). On the resemblance and containment of documents. Proceedings of the Compression and Complexity of Sequences, pp. 21-29.</w:t>
      </w:r>
    </w:p>
    <w:p>
      <w:pPr>
        <w:spacing w:before="0" w:after="160"/>
        <w:ind w:left="720"/>
        <w:jc w:val="both"/>
      </w:pPr>
      <w:r>
        <w:rPr>
          <w:rFonts w:ascii="Arial" w:cs="Arial" w:eastAsia="Arial" w:hAnsi="Arial"/>
          <w:color w:val="444444"/>
          <w:sz w:val="22"/>
          <w:szCs w:val="22"/>
        </w:rPr>
        <w:t xml:space="preserve">Carlini, N., Tramer, F., Wallace, E., Jagielski, M., Herbert-Voss, A., Lee, K., ... &amp; Raffel, C. (2021). Extracting training data from large language models. Proceedings of USENIX Security Symposium.</w:t>
      </w:r>
    </w:p>
    <w:p>
      <w:pPr>
        <w:spacing w:before="0" w:after="160"/>
        <w:ind w:left="720"/>
        <w:jc w:val="both"/>
      </w:pPr>
      <w:r>
        <w:rPr>
          <w:rFonts w:ascii="Arial" w:cs="Arial" w:eastAsia="Arial" w:hAnsi="Arial"/>
          <w:color w:val="444444"/>
          <w:sz w:val="22"/>
          <w:szCs w:val="22"/>
        </w:rPr>
        <w:t xml:space="preserve">Carlini, N., Ippolito, D., Jagielski, M., Lee, K., Tramer, F., &amp; Zhang, C. (2022). Quantifying memorization across neural language models. ICLR 2023.</w:t>
      </w:r>
    </w:p>
    <w:p>
      <w:pPr>
        <w:spacing w:before="0" w:after="160"/>
        <w:ind w:left="720"/>
        <w:jc w:val="both"/>
      </w:pPr>
      <w:r>
        <w:rPr>
          <w:rFonts w:ascii="Arial" w:cs="Arial" w:eastAsia="Arial" w:hAnsi="Arial"/>
          <w:color w:val="444444"/>
          <w:sz w:val="22"/>
          <w:szCs w:val="22"/>
        </w:rPr>
        <w:t xml:space="preserve">Domo. (2023). Data Never Sleeps 11.0. https://www.domo.com/data-never-sleeps</w:t>
      </w:r>
    </w:p>
    <w:p>
      <w:pPr>
        <w:spacing w:before="0" w:after="160"/>
        <w:ind w:left="720"/>
        <w:jc w:val="both"/>
      </w:pPr>
      <w:r>
        <w:rPr>
          <w:rFonts w:ascii="Arial" w:cs="Arial" w:eastAsia="Arial" w:hAnsi="Arial"/>
          <w:color w:val="444444"/>
          <w:sz w:val="22"/>
          <w:szCs w:val="22"/>
        </w:rPr>
        <w:t xml:space="preserve">Lee, K., Ippolito, D., Nystrom, A., Zhang, C., Eck, D., Callison-Burch, C., &amp; Carlini, N. (2022). Deduplicating training data makes language models better. Proceedings of ACL 2022, pp. 8424-8445.</w:t>
      </w:r>
    </w:p>
    <w:p>
      <w:pPr>
        <w:spacing w:before="0" w:after="160"/>
        <w:ind w:left="720"/>
        <w:jc w:val="both"/>
      </w:pPr>
      <w:r>
        <w:rPr>
          <w:rFonts w:ascii="Arial" w:cs="Arial" w:eastAsia="Arial" w:hAnsi="Arial"/>
          <w:color w:val="444444"/>
          <w:sz w:val="22"/>
          <w:szCs w:val="22"/>
        </w:rPr>
        <w:t xml:space="preserve">Penedo, G., Malartic, Q., Hesslow, D., Cojocaru, R., Cappelli, A., Beguier, C., ... &amp; Launay, J. (2023). The RefinedWeb dataset for Falcon LLM: Outperforming curated corpora with web data, and web data only. NeurIPS 2023 Datasets and Benchmarks Track.</w:t>
      </w:r>
    </w:p>
    <w:p>
      <w:pPr>
        <w:spacing w:before="0" w:after="160"/>
        <w:ind w:left="720"/>
        <w:jc w:val="both"/>
      </w:pPr>
      <w:r>
        <w:rPr>
          <w:rFonts w:ascii="Arial" w:cs="Arial" w:eastAsia="Arial" w:hAnsi="Arial"/>
          <w:color w:val="444444"/>
          <w:sz w:val="22"/>
          <w:szCs w:val="22"/>
        </w:rPr>
        <w:t xml:space="preserve">Rae, J. W., Borgeaud, S., Cai, T., Millican, K., Hoffmann, J., Song, F., ... &amp; Irving, G. (2021). Scaling language models: Methods, analysis and insights from training Gopher. arXiv preprint arXiv:2112.11446.</w:t>
      </w:r>
    </w:p>
    <w:p>
      <w:pPr>
        <w:spacing w:before="0" w:after="160"/>
        <w:ind w:left="720"/>
        <w:jc w:val="both"/>
      </w:pPr>
      <w:r>
        <w:rPr>
          <w:rFonts w:ascii="Arial" w:cs="Arial" w:eastAsia="Arial" w:hAnsi="Arial"/>
          <w:color w:val="444444"/>
          <w:sz w:val="22"/>
          <w:szCs w:val="22"/>
        </w:rPr>
        <w:t xml:space="preserve">Raffel, C., Shazeer, N., Roberts, A., Lee, K., Narang, S., Matena, M., ... &amp; Liu, P. J. (2020). Exploring the limits of transfer learning with a unified text-to-text transformer. Journal of Machine Learning Research, 21(140), 1-67.</w:t>
      </w:r>
    </w:p>
    <w:p>
      <w:pPr>
        <w:spacing w:before="0" w:after="160"/>
        <w:ind w:left="720"/>
        <w:jc w:val="both"/>
      </w:pPr>
      <w:r>
        <w:rPr>
          <w:rFonts w:ascii="Arial" w:cs="Arial" w:eastAsia="Arial" w:hAnsi="Arial"/>
          <w:color w:val="444444"/>
          <w:sz w:val="22"/>
          <w:szCs w:val="22"/>
        </w:rPr>
        <w:t xml:space="preserve">Reimers, N., &amp; Gurevych, I. (2019). Sentence-BERT: Sentence embeddings using Siamese BERT-networks. Proceedings of EMNLP 2019, pp. 3982-3992.</w:t>
      </w:r>
    </w:p>
    <w:p>
      <w:pPr>
        <w:spacing w:before="0" w:after="160"/>
        <w:ind w:left="720"/>
        <w:jc w:val="both"/>
      </w:pPr>
      <w:r>
        <w:rPr>
          <w:rFonts w:ascii="Arial" w:cs="Arial" w:eastAsia="Arial" w:hAnsi="Arial"/>
          <w:color w:val="444444"/>
          <w:sz w:val="22"/>
          <w:szCs w:val="22"/>
        </w:rPr>
        <w:t xml:space="preserve">Touvron, H., Martin, L., Stone, K., Albert, P., Almahairi, A., Babaei, Y., ... &amp; Scialom, T. (2023). Llama 2: Open foundation and fine-tuned chat models. arXiv preprint arXiv:2307.09288.</w:t>
      </w:r>
    </w:p>
    <w:p>
      <w:pPr>
        <w:spacing w:before="0" w:after="2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999999"/>
        <w:sz w:val="18"/>
        <w:szCs w:val="18"/>
      </w:rPr>
      <w:t xml:space="preserve">Confidential - Academic Use Only</w:t>
    </w:r>
    <w:r>
      <w:rPr>
        <w:rFonts w:ascii="Arial" w:cs="Arial" w:eastAsia="Arial" w:hAnsi="Arial"/>
        <w:color w:val="999999"/>
        <w:sz w:val="18"/>
        <w:szCs w:val="18"/>
      </w:rPr>
      <w:t xml:space="preserve">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i/>
        <w:iCs/>
        <w:color w:val="666666"/>
        <w:sz w:val="18"/>
        <w:szCs w:val="18"/>
      </w:rPr>
      <w:t xml:space="preserve">Web Scraping for LLM Pretraining Data</w:t>
    </w:r>
    <w:r>
      <w:rPr>
        <w:rFonts w:ascii="Arial" w:cs="Arial" w:eastAsia="Arial" w:hAnsi="Arial"/>
        <w:color w:val="999999"/>
        <w:sz w:val="18"/>
        <w:szCs w:val="18"/>
      </w:rPr>
      <w:t xml:space="preserve">  |  Applied NLP &amp; Data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2026-03-29T06:17:52.868Z</dcterms:created>
  <dcterms:modified xsi:type="dcterms:W3CDTF">2026-03-29T06:17:52.869Z</dcterms:modified>
</cp:coreProperties>
</file>

<file path=docProps/custom.xml><?xml version="1.0" encoding="utf-8"?>
<Properties xmlns="http://schemas.openxmlformats.org/officeDocument/2006/custom-properties" xmlns:vt="http://schemas.openxmlformats.org/officeDocument/2006/docPropsVTypes"/>
</file>