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BCL Petroleum Group — Ready-to-Send Messages</w:t>
      </w:r>
    </w:p>
    <w:p>
      <w:pPr>
        <w:pStyle w:val="Heading3"/>
      </w:pPr>
      <w:r>
        <w:t>Bobby Lee | Dev8X Outreach</w:t>
      </w:r>
    </w:p>
    <w:p>
      <w:r>
        <w:t>Clean, copy-paste text only — no production notes. Pulled from p3b_First_Video_Script_bcl_petroleum_group.md. Send in order; branch only where the flow says to.</w:t>
      </w:r>
    </w:p>
    <w:p>
      <w:r>
        <w:t>---</w:t>
      </w:r>
    </w:p>
    <w:p>
      <w:pPr>
        <w:pStyle w:val="Heading2"/>
      </w:pPr>
      <w:r>
        <w:t>1. Send now (reply to "How are you?" + wrapper, in one message)</w:t>
      </w:r>
    </w:p>
    <w:p>
      <w:pPr>
        <w:shd w:val="clear" w:color="auto" w:fill="EBF3FB"/>
        <w:spacing w:before="240" w:after="240"/>
        <w:ind w:left="360" w:right="360"/>
      </w:pPr>
      <w:r>
        <w:t>Doing well, thanks — good to connect. I put together a quick 3-minute read on how deal flow actually reaches you today, figured it's more useful than small talk. No pitch — tell me if I'm off.</w:t>
      </w:r>
    </w:p>
    <w:p>
      <w:r>
        <w:rPr>
          <w:i/>
        </w:rPr>
        <w:t>Attach the video once it's recorded from `p3b_First_Video_Script_bcl_petroleum_group.md` Part A.</w:t>
      </w:r>
    </w:p>
    <w:p>
      <w:r>
        <w:t>---</w:t>
      </w:r>
    </w:p>
    <w:p>
      <w:pPr>
        <w:pStyle w:val="Heading2"/>
      </w:pPr>
      <w:r>
        <w:t>2. When he replies to the video — Message 1</w:t>
      </w:r>
    </w:p>
    <w:p>
      <w:r>
        <w:t>No pitch. No asking for numbers.</w:t>
      </w:r>
    </w:p>
    <w:p>
      <w:pPr>
        <w:shd w:val="clear" w:color="auto" w:fill="EBF3FB"/>
        <w:spacing w:before="240" w:after="240"/>
        <w:ind w:left="360" w:right="360"/>
      </w:pPr>
      <w:r>
        <w:t>Appreciate you replying — [reference what he actually said]. Of everything I flagged, which one's the biggest drag day to day — sourcing the deals, screening them, or just not having one place to track it all?</w:t>
      </w:r>
    </w:p>
    <w:p>
      <w:r>
        <w:t>---</w:t>
      </w:r>
    </w:p>
    <w:p>
      <w:pPr>
        <w:pStyle w:val="Heading2"/>
      </w:pPr>
      <w:r>
        <w:t>3. After he answers Message 1 — Message 2 (the paid offer)</w:t>
      </w:r>
    </w:p>
    <w:p>
      <w:pPr>
        <w:shd w:val="clear" w:color="auto" w:fill="EBF3FB"/>
        <w:spacing w:before="240" w:after="240"/>
        <w:ind w:left="360" w:right="360"/>
      </w:pPr>
      <w:r>
        <w:t>What I'd normally do next is a working session — about 45 minutes — where I go through everything I've found and map it against the numbers only you can give me. You'd walk away with a documented diagnosis you keep either way. On a conservative read, a meaningful share of your $250K–$50M deal flow is likely never reaching you — the session is where we'd pin that down exactly. If you don't walk away with something worth more than the fee, you don't pay — you decide, not me. This is the kind of gap Dev8X builds systems to close, turning scattered inbound into one clean pipeline. Dev8X is a registered studio, and payment runs through a proper invoice, not a personal transfer. The session is [CONSULTATION_FEE] — against what's likely slipping through right now, it's a small way to know exactly where you stand. If that sounds fair, reply and I'll send over a couple of times.</w:t>
      </w:r>
    </w:p>
    <w:p>
      <w:r>
        <w:rPr>
          <w:i/>
        </w:rPr>
        <w:t>Fill in `[CONSULTATION_FEE]` before sending — placeholder until a real fee is set.</w:t>
      </w:r>
    </w:p>
    <w:p>
      <w:r>
        <w:t>---</w:t>
      </w:r>
    </w:p>
    <w:p>
      <w:pPr>
        <w:pStyle w:val="Heading2"/>
      </w:pPr>
      <w:r>
        <w:t>4. If no reply 3–4 days after Message 2 — Message 3</w:t>
      </w:r>
    </w:p>
    <w:p>
      <w:pPr>
        <w:shd w:val="clear" w:color="auto" w:fill="EBF3FB"/>
        <w:spacing w:before="240" w:after="240"/>
        <w:ind w:left="360" w:right="360"/>
      </w:pPr>
      <w:r>
        <w:t>No pressure at all — just circling back. What we talked about isn't going anywhere, and the guarantee still stands: if the session isn't worth it, you don't pay. Happy to leave it here if the timing's off right now.</w:t>
      </w:r>
    </w:p>
    <w:p>
      <w:r>
        <w:t>---</w:t>
      </w:r>
    </w:p>
    <w:p>
      <w:pPr>
        <w:pStyle w:val="Heading2"/>
      </w:pPr>
      <w:r>
        <w:t>5. Branch — if his reply corrects or rejects part of the diagnosis</w:t>
      </w:r>
    </w:p>
    <w:p>
      <w:pPr>
        <w:shd w:val="clear" w:color="auto" w:fill="EBF3FB"/>
        <w:spacing w:before="240" w:after="240"/>
        <w:ind w:left="360" w:right="360"/>
      </w:pPr>
      <w:r>
        <w:t>Appreciate you telling me straight — that's exactly why I'd rather have your read than mine. [Name the specific thing he corrected, adjust it plainly, don't defend the original.] That's exactly why doing this properly matters — from outside I'll always have blind spots; the session is where my guesses get replaced with your real numbers.</w:t>
      </w:r>
    </w:p>
    <w:p>
      <w:r>
        <w:t>If the correction guts the whole diagnosis (e.g. "I don't even do that"): don't push the offer. Just acknowledge, ask one genuine question ("what actually brings deals in for you day to day?"), and leave it there.</w:t>
      </w:r>
    </w:p>
    <w:p>
      <w:r>
        <w:t>---</w:t>
      </w:r>
    </w:p>
    <w:p>
      <w:pPr>
        <w:pStyle w:val="Heading2"/>
      </w:pPr>
      <w:r>
        <w:t>6. Branch — if he watches the video but never replies (send once, 4–6 days after)</w:t>
      </w:r>
    </w:p>
    <w:p>
      <w:pPr>
        <w:shd w:val="clear" w:color="auto" w:fill="EBF3FB"/>
        <w:spacing w:before="240" w:after="240"/>
        <w:ind w:left="360" w:right="360"/>
      </w:pPr>
      <w:r>
        <w:t>No need to reply to the video — one quick question: is the LinkedIn posting actually your main deal source, or am I off?</w:t>
      </w:r>
    </w:p>
    <w:p>
      <w:r>
        <w:rPr>
          <w:b/>
        </w:rPr>
        <w:t>Send this once only.</w:t>
      </w:r>
      <w:r>
        <w:t xml:space="preserve"> If still nothing, stop — no third touch. Re-engage in 90 days with a fresh, unrelated observation, not a repeat of this thread.</w:t>
      </w:r>
    </w:p>
    <w:p>
      <w:r>
        <w:t>---</w:t>
      </w:r>
    </w:p>
    <w:p>
      <w:pPr>
        <w:pStyle w:val="Heading2"/>
      </w:pPr>
      <w:r>
        <w:t>Rules while running this</w:t>
      </w:r>
    </w:p>
    <w:p>
      <w:pPr>
        <w:pStyle w:val="ListBullet"/>
      </w:pPr>
      <w:r>
        <w:t>Never ask for his numbers (deals/month, hours spent, conversion) before Message 2 is accepted — that data is the paid session's deliverable.</w:t>
      </w:r>
    </w:p>
    <w:p>
      <w:pPr>
        <w:pStyle w:val="ListBullet"/>
      </w:pPr>
      <w:r>
        <w:t>Never mention a price or the consultation before he has replied to the video at least once.</w:t>
      </w:r>
    </w:p>
    <w:p>
      <w:pPr>
        <w:pStyle w:val="ListBullet"/>
      </w:pPr>
      <w:r>
        <w:t>Never send more than one follow-up in a row without a reply in between.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