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1a5c8a"/>
          <w:sz w:val="48"/>
          <w:szCs w:val="48"/>
        </w:rPr>
        <w:t xml:space="preserve">UPstander International — First Video</w:t>
      </w:r>
    </w:p>
    <w:p>
      <w:r>
        <w:rPr>
          <w:rFonts w:ascii="Arial" w:cs="Arial" w:eastAsia="Arial" w:hAnsi="Arial"/>
          <w:color w:val="555555"/>
          <w:sz w:val="24"/>
          <w:szCs w:val="24"/>
        </w:rPr>
        <w:t xml:space="preserve">Dev8X First-Touch Script — 2–3 Minute Recording</w:t>
      </w:r>
    </w:p>
    <w:p>
      <w:pPr>
        <w:spacing w:after="160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Abdul | June 2026</w:t>
      </w:r>
    </w:p>
    <w:p>
      <w:pPr>
        <w:shd w:fill="FFF3CC" w:val="clear"/>
        <w:spacing w:after="40" w:before="12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QA GATE: PASSED ✅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3+ verifiable public-sourced problems confirmed (404 checkout errors on upstanderonline.com, MailPoet empty pages, 24 Upwork hires at $19,900).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Stakes framing uses directional language anchored to L1 data (6,000 speaking reach, 16 enrolled, $199 price) — does not rely on an invented conversion rate or any unknown confessed in Beat 3.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Version guard: p3a brief is correctly TRIMMED — no solution cards, no ROI dashboard, no build timeline, reply-ask CTA only. ✅</w:t>
      </w:r>
    </w:p>
    <w:p>
      <w:pPr>
        <w:shd w:fill="FFF3CC" w:val="clear"/>
        <w:spacing w:after="12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Human approval required before recording. Do not record until diagnosis is reviewed and approved.</w:t>
      </w:r>
    </w:p>
    <w:p>
      <w:pPr>
        <w:spacing w:after="80"/>
      </w:pPr>
    </w:p>
    <w:p>
      <w:pPr>
        <w:spacing w:after="240" w:before="120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00 Part 0 (Wrapper + Captions)  →  Part A (Video Script)  →  Part B (Follow-Up Sequence)</w:t>
      </w: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a5c8a"/>
          <w:sz w:val="32"/>
          <w:szCs w:val="32"/>
        </w:rPr>
        <w:t xml:space="preserve">PART 0 — DM Wrapper &amp; Delivery</w:t>
      </w:r>
    </w:p>
    <w:p>
      <w:pPr>
        <w:spacing w:after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What earns the click — before a single second of video is watched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a7aaa"/>
          <w:sz w:val="26"/>
          <w:szCs w:val="26"/>
        </w:rPr>
        <w:t xml:space="preserve">0.1 — The Wrapper Message (copy and send with the video)</w:t>
      </w:r>
    </w:p>
    <w:p>
      <w:pPr>
        <w:shd w:fill="d4f4e3" w:val="clear"/>
        <w:spacing w:after="40" w:before="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DM TEXT:</w:t>
      </w:r>
    </w:p>
    <w:p>
      <w:pPr>
        <w:shd w:fill="d4f4e3" w:val="clear"/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We've never spoken, so this is out of the blue — I run a small dev studio called Dev8X and spent an afternoon looking at how you take on new course students online. I recorded a 3-minute read of where I think it's leaking. No pitch — I'd rather you tell me if I got it wrong than spend another minute pitching something that misses the mark.</w:t>
      </w:r>
    </w:p>
    <w:p>
      <w:pPr>
        <w:shd w:fill="FFF3CC" w:val="clear"/>
        <w:spacing w:after="40" w:before="12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Disarms the cold context in the first line (honest about being out of the blue).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Teases the bottleneck ('where it's leaking') without giving away the diagnosis.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Carries a light legitimacy signal (Dev8X = real studio, not a personal contact).</w:t>
      </w:r>
    </w:p>
    <w:p>
      <w:pPr>
        <w:shd w:fill="FFF3CC" w:val="clear"/>
        <w:spacing w:after="12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Ends on an invitation to correct, not a ask to buy — removes the defensive reflex.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a7aaa"/>
          <w:sz w:val="26"/>
          <w:szCs w:val="26"/>
        </w:rPr>
        <w:t xml:space="preserve">0.2 — Mandatory Captions (burned-in for muted viewing)</w:t>
      </w:r>
    </w:p>
    <w:p>
      <w:p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full caption transcript matches every 🎙 SPEAK line below, in order. Use this block to add captions in your editing software. A muted viewer must receive every beat.</w:t>
      </w:r>
    </w:p>
    <w:p>
      <w:pPr>
        <w:spacing w:after="60"/>
      </w:pPr>
    </w:p>
    <w:p>
      <w:pPr>
        <w:shd w:fill="f4f4f4" w:val="clear"/>
        <w:spacing w:after="40" w:before="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[BEAT 1] You've spoken to more than 6,000 students in a single year.</w:t>
      </w:r>
    </w:p>
    <w:p>
      <w:pPr>
        <w:shd w:fill="f4f4f4" w:val="clear"/>
        <w:spacing w:after="40" w:before="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[BEAT 1] But right now, when those students arrive at your site to buy your course, the checkout page returns a 404 error.</w:t>
      </w:r>
    </w:p>
    <w:p>
      <w:pPr>
        <w:shd w:fill="f4f4f4" w:val="clear"/>
        <w:spacing w:after="40" w:before="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[BEAT 2] I went through your site and found 17-plus broken pages — your R.E.A.Ch! course page, the $199 course, doesn't load, and the L.E.A.D. corporate course has three broken versions.</w:t>
      </w:r>
    </w:p>
    <w:p>
      <w:pPr>
        <w:shd w:fill="f4f4f4" w:val="clear"/>
        <w:spacing w:after="40" w:before="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[BEAT 2] Your instructor profile shows 16 students enrolled since June 2025.</w:t>
      </w:r>
    </w:p>
    <w:p>
      <w:pPr>
        <w:shd w:fill="f4f4f4" w:val="clear"/>
        <w:spacing w:after="40" w:before="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[BEAT 2] Not 16 this week. 16 total. Despite an active speaking calendar and media appearances on CNN and MSNBC.</w:t>
      </w:r>
    </w:p>
    <w:p>
      <w:pPr>
        <w:shd w:fill="f4f4f4" w:val="clear"/>
        <w:spacing w:after="40" w:before="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[BEAT 2] Your MailPoet setup — meant to capture everyone arriving from your LinkedIn posts — returns an empty page. No opt-in form anywhere.</w:t>
      </w:r>
    </w:p>
    <w:p>
      <w:pPr>
        <w:shd w:fill="f4f4f4" w:val="clear"/>
        <w:spacing w:after="40" w:before="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[BEAT 3] Here's what I can see from the outside: the checkout is broken, the email capture isn't working, and the site can't be updated without hiring someone.</w:t>
      </w:r>
    </w:p>
    <w:p>
      <w:pPr>
        <w:shd w:fill="f4f4f4" w:val="clear"/>
        <w:spacing w:after="40" w:before="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[BEAT 3] Here's what I can't see: your email list size, your actual conversion rate, and how many times you've had to hire someone to fix the site this year.</w:t>
      </w:r>
    </w:p>
    <w:p>
      <w:pPr>
        <w:shd w:fill="f4f4f4" w:val="clear"/>
        <w:spacing w:after="40" w:before="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[BEAT 3] Those three numbers are where the real cost lives. I have a rough estimate — but the exact figure is precisely what a proper working session would pin down, using your actual numbers instead of mine.</w:t>
      </w:r>
    </w:p>
    <w:p>
      <w:pPr>
        <w:shd w:fill="f4f4f4" w:val="clear"/>
        <w:spacing w:after="40" w:before="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[BEAT 4] Even at the most conservative end — if only a small fraction of the 6,000 people you speak to each year bought the $199 course online — the broken purchase path is holding back a meaningful revenue stream.</w:t>
      </w:r>
    </w:p>
    <w:p>
      <w:pPr>
        <w:shd w:fill="f4f4f4" w:val="clear"/>
        <w:spacing w:after="40" w:before="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[BEAT 4] The exact figure is precisely what a proper working session would pin down. But the direction is clear.</w:t>
      </w:r>
    </w:p>
    <w:p>
      <w:pPr>
        <w:shd w:fill="f4f4f4" w:val="clear"/>
        <w:spacing w:after="40" w:before="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[BEAT 4] You've said publicly you have three books coming in 2026 — three launch windows, three traffic spikes, all arriving at a site that currently can't sell.</w:t>
      </w:r>
    </w:p>
    <w:p>
      <w:pPr>
        <w:shd w:fill="f4f4f4" w:val="clear"/>
        <w:spacing w:after="40" w:before="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[BEAT 5] We've rebuilt this exact kind of infrastructure for creator-educators before — a broken checkout path and a missing email funnel are two of the most straightforward things we fix. I'd rather be corrected than flattering — whichever of these you push back on tells me what actually matters most in your operation. Reply and let me know.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a7aaa"/>
          <w:sz w:val="26"/>
          <w:szCs w:val="26"/>
        </w:rPr>
        <w:t xml:space="preserve">0.3 — Recording for Mobile (legibility rules)</w:t>
      </w:r>
    </w:p>
    <w:p>
      <w:pPr>
        <w:shd w:fill="FFF3CC" w:val="clear"/>
        <w:spacing w:after="40" w:before="12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Do NOT film a continuous full-page scroll. The brief is a dense dashboard — unreadable on a phone as video.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Zoom into ONE element at a time: hero stat, one problem row, the transparency table.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Match each zoomed element to the beat being spoken — text must be legible at phone size.</w:t>
      </w:r>
    </w:p>
    <w:p>
      <w:pPr>
        <w:shd w:fill="FFF3CC" w:val="clear"/>
        <w:spacing w:after="12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Record at 1280×720 or higher. Test: view your recording on a phone before sending.</w:t>
      </w: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a5c8a"/>
          <w:sz w:val="32"/>
          <w:szCs w:val="32"/>
        </w:rPr>
        <w:t xml:space="preserve">PART A — The First Video Script</w:t>
      </w:r>
    </w:p>
    <w:p>
      <w:pPr>
        <w:spacing w:after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2–3 minute screen-recorded walkthrough of the Decision Safety Brief</w:t>
      </w:r>
    </w:p>
    <w:p>
      <w:pPr>
        <w:shd w:fill="FFF3CC" w:val="clear"/>
        <w:spacing w:after="40" w:before="12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Record in one take where possible. Pause freely between beats.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🖥 SCREEN = what should be visible on screen. 👆 ACTION = what to scroll or hover.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🎙 SPEAK = read word for word, inside the quotation marks.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>Total: ~340 words = ~2.5–2.8 min at a calm, unhurried 120 wpm pace.</w:t>
      </w:r>
    </w:p>
    <w:p>
      <w:pPr>
        <w:shd w:fill="FFF3CC" w:val="clear"/>
        <w:spacing w:after="12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Never apologise for anything on screen. Present everything as finished and deliberate.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a7aaa"/>
          <w:sz w:val="26"/>
          <w:szCs w:val="26"/>
        </w:rPr>
        <w:t xml:space="preserve">BEAT 1 — Cold Open: name his exact bottleneck</w:t>
      </w:r>
    </w:p>
    <w:p>
      <w:pPr>
        <w:spacing w:after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First 20 seconds — trigger RECOGNITION</w:t>
      </w:r>
    </w:p>
    <w:p>
      <w:pPr>
        <w:spacing w:after="120"/>
      </w:pPr>
      <w:r>
        <w:rPr>
          <w:rFonts w:ascii="Courier New" w:cs="Courier New" w:eastAsia="Courier New" w:hAnsi="Courier New"/>
          <w:color w:val="888888"/>
          <w:sz w:val="20"/>
          <w:szCs w:val="20"/>
        </w:rPr>
        <w:t xml:space="preserve">⏱ 0:00</w:t>
      </w:r>
    </w:p>
    <w:p>
      <w:pPr>
        <w:shd w:fill="FFF3CC" w:val="clear"/>
        <w:spacing w:after="40" w:before="12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The disarming 'who I am / why this is cold' context lives in the wrapper message (Part 0.1) — not here.</w:t>
      </w:r>
    </w:p>
    <w:p>
      <w:pPr>
        <w:shd w:fill="FFF3CC" w:val="clear"/>
        <w:spacing w:after="12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Open inside his problem. No intro, no name, no 'Hey, this is Abdul'.</w:t>
      </w:r>
    </w:p>
    <w:p>
      <w:pPr>
        <w:shd w:fill="ddeeff" w:val="clear"/>
        <w:spacing w:after="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🖥 SCREEN  </w:t>
      </w:r>
      <w:r>
        <w:rPr>
          <w:rFonts w:ascii="Arial" w:cs="Arial" w:eastAsia="Arial" w:hAnsi="Arial"/>
          <w:sz w:val="22"/>
          <w:szCs w:val="22"/>
        </w:rPr>
        <w:t xml:space="preserve">The hero section of the Decision Safety Brief — headline and three stat cards visible. Zoomed in so the headline is readable.</w:t>
      </w:r>
    </w:p>
    <w:p>
      <w:pPr>
        <w:spacing w:after="140" w:line="360"/>
        <w:ind w:left="360"/>
      </w:pP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🎙 SPEAK  </w:t>
      </w:r>
      <w:r>
        <w:rPr>
          <w:rFonts w:ascii="Arial" w:cs="Arial" w:eastAsia="Arial" w:hAnsi="Arial"/>
          <w:sz w:val="24"/>
          <w:szCs w:val="24"/>
        </w:rPr>
        <w:t>"You’ve spoken to more than 6,000 students in a single year. But right now, when those students arrive at your site to buy your course, the checkout page returns a 404 error."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a7aaa"/>
          <w:sz w:val="26"/>
          <w:szCs w:val="26"/>
        </w:rPr>
        <w:t xml:space="preserve">BEAT 2 — The Homework: real problems, in his words</w:t>
      </w:r>
    </w:p>
    <w:p>
      <w:pPr>
        <w:spacing w:after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Prove this is not a template — ~80 words</w:t>
      </w:r>
    </w:p>
    <w:p>
      <w:pPr>
        <w:spacing w:after="120"/>
      </w:pPr>
      <w:r>
        <w:rPr>
          <w:rFonts w:ascii="Courier New" w:cs="Courier New" w:eastAsia="Courier New" w:hAnsi="Courier New"/>
          <w:color w:val="888888"/>
          <w:sz w:val="20"/>
          <w:szCs w:val="20"/>
        </w:rPr>
        <w:t xml:space="preserve">⏱ ~0:25</w:t>
      </w:r>
    </w:p>
    <w:p>
      <w:pPr>
        <w:shd w:fill="FFF3CC" w:val="clear"/>
        <w:spacing w:after="40" w:before="12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Surveillance calibration: cite public sources by name. Avoid implying access to internal systems.</w:t>
      </w:r>
    </w:p>
    <w:p>
      <w:pPr>
        <w:shd w:fill="FFF3CC" w:val="clear"/>
        <w:spacing w:after="12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Specificity must feel like diligence, not intrusion — these are all public-facing pages.</w:t>
      </w:r>
    </w:p>
    <w:p>
      <w:pPr>
        <w:shd w:fill="d4f4e3" w:val="clear"/>
        <w:spacing w:after="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👆 ACTION  </w:t>
      </w:r>
      <w:r>
        <w:rPr>
          <w:rFonts w:ascii="Arial" w:cs="Arial" w:eastAsia="Arial" w:hAnsi="Arial"/>
          <w:sz w:val="22"/>
          <w:szCs w:val="22"/>
        </w:rPr>
        <w:t xml:space="preserve">Scroll slowly to the 'Current State' problem table. Zoom so rows 1–3 are visible and readable.</w:t>
      </w:r>
    </w:p>
    <w:p>
      <w:pPr>
        <w:shd w:fill="ddeeff" w:val="clear"/>
        <w:spacing w:after="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🖥 SCREEN  </w:t>
      </w:r>
      <w:r>
        <w:rPr>
          <w:rFonts w:ascii="Arial" w:cs="Arial" w:eastAsia="Arial" w:hAnsi="Arial"/>
          <w:sz w:val="22"/>
          <w:szCs w:val="22"/>
        </w:rPr>
        <w:t xml:space="preserve">The problem table — showing rows 1–3 with their challenge and impact columns.</w:t>
      </w:r>
    </w:p>
    <w:p>
      <w:pPr>
        <w:spacing w:after="140" w:line="360"/>
        <w:ind w:left="360"/>
      </w:pP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🎙 SPEAK  </w:t>
      </w:r>
      <w:r>
        <w:rPr>
          <w:rFonts w:ascii="Arial" w:cs="Arial" w:eastAsia="Arial" w:hAnsi="Arial"/>
          <w:sz w:val="24"/>
          <w:szCs w:val="24"/>
        </w:rPr>
        <w:t>"I went through your site and found 17-plus broken pages — your R.E.A.Ch! course page, the $199 course, doesn’t load, and the L.E.A.D. corporate course has three broken versions."</w:t>
        <w:br/>
        <w:br/>
        <w:t>"Your instructor profile shows 16 students enrolled since June 2025. Not 16 this week. 16 total. Despite an active speaking calendar and media appearances on CNN and MSNBC."</w:t>
        <w:br/>
        <w:br/>
        <w:t>"Your MailPoet setup — meant to capture everyone arriving from your LinkedIn posts — returns an empty page. No opt-in form anywhere."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a7aaa"/>
          <w:sz w:val="26"/>
          <w:szCs w:val="26"/>
        </w:rPr>
        <w:t xml:space="preserve">BEAT 3 — The Honest Limit (Trust beat + bridge to paid)</w:t>
      </w:r>
    </w:p>
    <w:p>
      <w:pPr>
        <w:spacing w:after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The most important beat — TRUST + the reason a follow-up session exists</w:t>
      </w:r>
    </w:p>
    <w:p>
      <w:pPr>
        <w:spacing w:after="120"/>
      </w:pPr>
      <w:r>
        <w:rPr>
          <w:rFonts w:ascii="Courier New" w:cs="Courier New" w:eastAsia="Courier New" w:hAnsi="Courier New"/>
          <w:color w:val="888888"/>
          <w:sz w:val="20"/>
          <w:szCs w:val="20"/>
        </w:rPr>
        <w:t xml:space="preserve">⏱ ~1:05</w:t>
      </w:r>
    </w:p>
    <w:p>
      <w:pPr>
        <w:shd w:fill="d4f4e3" w:val="clear"/>
        <w:spacing w:after="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👆 ACTION  </w:t>
      </w:r>
      <w:r>
        <w:rPr>
          <w:rFonts w:ascii="Arial" w:cs="Arial" w:eastAsia="Arial" w:hAnsi="Arial"/>
          <w:sz w:val="22"/>
          <w:szCs w:val="22"/>
        </w:rPr>
        <w:t xml:space="preserve">Scroll to the Research Transparency table. Zoom in so the 3 rows are readable.</w:t>
      </w:r>
    </w:p>
    <w:p>
      <w:pPr>
        <w:shd w:fill="ddeeff" w:val="clear"/>
        <w:spacing w:after="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🖥 SCREEN  </w:t>
      </w:r>
      <w:r>
        <w:rPr>
          <w:rFonts w:ascii="Arial" w:cs="Arial" w:eastAsia="Arial" w:hAnsi="Arial"/>
          <w:sz w:val="22"/>
          <w:szCs w:val="22"/>
        </w:rPr>
        <w:t xml:space="preserve">The Research Transparency table — 'What we know / What we'd like your confirmation' visible.</w:t>
      </w:r>
    </w:p>
    <w:p>
      <w:pPr>
        <w:spacing w:after="140" w:line="360"/>
        <w:ind w:left="360"/>
      </w:pP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🎙 SPEAK  </w:t>
      </w:r>
      <w:r>
        <w:rPr>
          <w:rFonts w:ascii="Arial" w:cs="Arial" w:eastAsia="Arial" w:hAnsi="Arial"/>
          <w:sz w:val="24"/>
          <w:szCs w:val="24"/>
        </w:rPr>
        <w:t>"Here’s what I can see from the outside: the checkout is broken, the email capture isn’t working, and the site can’t be updated without hiring someone."</w:t>
        <w:br/>
        <w:br/>
        <w:t>"Here’s what I can’t see: your email list size, your actual conversion rate, and how many times you’ve had to hire someone to fix the site this year."</w:t>
        <w:br/>
        <w:br/>
        <w:t>"Those three numbers are where the real cost lives. I have a rough estimate — but the exact figure is precisely what a proper working session would pin down, using your actual numbers instead of mine."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a7aaa"/>
          <w:sz w:val="26"/>
          <w:szCs w:val="26"/>
        </w:rPr>
        <w:t xml:space="preserve">BEAT 4 — The Stakes Number + the Regret Gap</w:t>
      </w:r>
    </w:p>
    <w:p>
      <w:pPr>
        <w:spacing w:after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Make the cost real, then point it at his own ambition</w:t>
      </w:r>
    </w:p>
    <w:p>
      <w:pPr>
        <w:spacing w:after="120"/>
      </w:pPr>
      <w:r>
        <w:rPr>
          <w:rFonts w:ascii="Courier New" w:cs="Courier New" w:eastAsia="Courier New" w:hAnsi="Courier New"/>
          <w:color w:val="888888"/>
          <w:sz w:val="20"/>
          <w:szCs w:val="20"/>
        </w:rPr>
        <w:t xml:space="preserve">⏱ ~1:45</w:t>
      </w:r>
    </w:p>
    <w:p>
      <w:pPr>
        <w:shd w:fill="FFF3CC" w:val="clear"/>
        <w:spacing w:after="40" w:before="12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Decoupling rule applied: stakes framing uses the 6,000 speaking-reach figure (L1 — Dr. Dibinga’s own blog) with directional language only — no invented conversion rate that contradicts the unknowns confessed in Beat 3.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Directional language used instead of a specific dollar figure — no conversion rate is stated, consistent with the unknowns confessed in Beat 3.</w:t>
      </w:r>
    </w:p>
    <w:p>
      <w:pPr>
        <w:shd w:fill="FFF3CC" w:val="clear"/>
        <w:spacing w:after="12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Pressure is on the GAP between ambition and infrastructure — never on his character or judgment.</w:t>
      </w:r>
    </w:p>
    <w:p>
      <w:pPr>
        <w:shd w:fill="d4f4e3" w:val="clear"/>
        <w:spacing w:after="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👆 ACTION  </w:t>
      </w:r>
      <w:r>
        <w:rPr>
          <w:rFonts w:ascii="Arial" w:cs="Arial" w:eastAsia="Arial" w:hAnsi="Arial"/>
          <w:sz w:val="22"/>
          <w:szCs w:val="22"/>
        </w:rPr>
        <w:t xml:space="preserve">Scroll to the first future risk card (red top accent). Zoom in.</w:t>
      </w:r>
    </w:p>
    <w:p>
      <w:pPr>
        <w:shd w:fill="ddeeff" w:val="clear"/>
        <w:spacing w:after="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🖥 SCREEN  </w:t>
      </w:r>
      <w:r>
        <w:rPr>
          <w:rFonts w:ascii="Arial" w:cs="Arial" w:eastAsia="Arial" w:hAnsi="Arial"/>
          <w:sz w:val="22"/>
          <w:szCs w:val="22"/>
        </w:rPr>
        <w:t xml:space="preserve">The first future risk card — 'Book launches hit a site that can't capture them.'</w:t>
      </w:r>
    </w:p>
    <w:p>
      <w:pPr>
        <w:spacing w:after="140" w:line="360"/>
        <w:ind w:left="360"/>
      </w:pP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🎙 SPEAK  </w:t>
      </w:r>
      <w:r>
        <w:rPr>
          <w:rFonts w:ascii="Arial" w:cs="Arial" w:eastAsia="Arial" w:hAnsi="Arial"/>
          <w:sz w:val="24"/>
          <w:szCs w:val="24"/>
        </w:rPr>
        <w:t>"Even at the most conservative end — if only a small fraction of the 6,000 people you speak to each year bought the $199 course online — the broken purchase path is holding back a meaningful revenue stream. The exact figure is precisely what a proper working session would pin down. But the direction is clear."</w:t>
        <w:br/>
        <w:br/>
        <w:t>"You’ve said publicly you have three books coming in 2026 — three launch windows, three traffic spikes, all arriving at a site that currently can’t sell."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a7aaa"/>
          <w:sz w:val="26"/>
          <w:szCs w:val="26"/>
        </w:rPr>
        <w:t xml:space="preserve">BEAT 5 — The Reply Ask (Momentum)</w:t>
      </w:r>
    </w:p>
    <w:p>
      <w:pPr>
        <w:spacing w:after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One low-friction next step — a reply, not a payment</w:t>
      </w:r>
    </w:p>
    <w:p>
      <w:pPr>
        <w:spacing w:after="120"/>
      </w:pPr>
      <w:r>
        <w:rPr>
          <w:rFonts w:ascii="Courier New" w:cs="Courier New" w:eastAsia="Courier New" w:hAnsi="Courier New"/>
          <w:color w:val="888888"/>
          <w:sz w:val="20"/>
          <w:szCs w:val="20"/>
        </w:rPr>
        <w:t xml:space="preserve">⏱ ~2:25</w:t>
      </w:r>
    </w:p>
    <w:p>
      <w:pPr>
        <w:shd w:fill="FFF3CC" w:val="clear"/>
        <w:spacing w:after="40" w:before="12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Video ends here. The paid consultation is NOT mentioned.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No demo link, no calendar, no price. The offer comes only after he replies.</w:t>
      </w:r>
    </w:p>
    <w:p>
      <w:pPr>
        <w:shd w:fill="FFF3CC" w:val="clear"/>
        <w:spacing w:after="12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The motivator is control over the record about his own business — correcting a stranger feels intrinsically satisfying to a founder.</w:t>
      </w:r>
    </w:p>
    <w:p>
      <w:pPr>
        <w:shd w:fill="d4f4e3" w:val="clear"/>
        <w:spacing w:after="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👆 ACTION  </w:t>
      </w:r>
      <w:r>
        <w:rPr>
          <w:rFonts w:ascii="Arial" w:cs="Arial" w:eastAsia="Arial" w:hAnsi="Arial"/>
          <w:sz w:val="22"/>
          <w:szCs w:val="22"/>
        </w:rPr>
        <w:t xml:space="preserve">Scroll slowly back to the hero headline. End on the clean headline visible.</w:t>
      </w:r>
    </w:p>
    <w:p>
      <w:pPr>
        <w:shd w:fill="ddeeff" w:val="clear"/>
        <w:spacing w:after="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🖥 SCREEN  </w:t>
      </w:r>
      <w:r>
        <w:rPr>
          <w:rFonts w:ascii="Arial" w:cs="Arial" w:eastAsia="Arial" w:hAnsi="Arial"/>
          <w:sz w:val="22"/>
          <w:szCs w:val="22"/>
        </w:rPr>
        <w:t xml:space="preserve">Hero headline: 'Your speaking reaches thousands — but the course checkout is broken when they arrive to buy.'</w:t>
      </w:r>
    </w:p>
    <w:p>
      <w:pPr>
        <w:spacing w:after="140" w:line="360"/>
        <w:ind w:left="360"/>
      </w:pP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🎙 SPEAK  </w:t>
      </w:r>
      <w:r>
        <w:rPr>
          <w:rFonts w:ascii="Arial" w:cs="Arial" w:eastAsia="Arial" w:hAnsi="Arial"/>
          <w:sz w:val="24"/>
          <w:szCs w:val="24"/>
        </w:rPr>
        <w:t xml:space="preserve">"We’ve rebuilt this exact kind of infrastructure for creator-educators before — a broken checkout path and a missing email funnel are two of the most straightforward things we fix. I’d rather be corrected than flattering — whichever of these you push back on tells me what actually matters most in your operation. Reply and let me know."</w:t>
      </w:r>
    </w:p>
    <w:p>
      <w:pPr>
        <w:shd w:fill="FFF3CC" w:val="clear"/>
        <w:spacing w:after="40" w:before="12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Stop recording here.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Do NOT add a calendar link, a price, a demo button, or a product mention.</w:t>
      </w:r>
    </w:p>
    <w:p>
      <w:pPr>
        <w:shd w:fill="FFF3CC" w:val="clear"/>
        <w:spacing w:after="12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The paid consultation offer is sent only in the follow-up, after he replies (see Part B).</w:t>
      </w: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a5c8a"/>
          <w:sz w:val="32"/>
          <w:szCs w:val="32"/>
        </w:rPr>
        <w:t xml:space="preserve">PART B — The Follow-Up Sequence</w:t>
      </w:r>
    </w:p>
    <w:p>
      <w:pPr>
        <w:spacing w:after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Where the paid consultation is offered — send these AFTER he replies, not before</w:t>
      </w:r>
    </w:p>
    <w:p>
      <w:pPr>
        <w:shd w:fill="FFF3CC" w:val="clear"/>
        <w:spacing w:after="40" w:before="12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The first video is FREE. The paid offer appears here — only after dialogue exists.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Never send Message 2 before Message 1 has been answered.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Replace [CONSULTATION_FEE] with the actual fee before sending Message 2.</w:t>
      </w:r>
    </w:p>
    <w:p>
      <w:pPr>
        <w:shd w:fill="FFF3CC" w:val="clear"/>
        <w:spacing w:after="12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Branches are labelled: Cooperative Path, Correction Branch, Silent-Watcher Path.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a7aaa"/>
          <w:sz w:val="26"/>
          <w:szCs w:val="26"/>
        </w:rPr>
        <w:t xml:space="preserve">COOPERATIVE PATH — Message 1 (send immediately when he replies)</w:t>
      </w:r>
    </w:p>
    <w:p>
      <w:pPr>
        <w:spacing w:after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Reward the reply, deepen rapport, qualify — no pitch, no number extraction</w:t>
      </w:r>
    </w:p>
    <w:p>
      <w:pPr>
        <w:shd w:fill="EBF3FB" w:val="clear"/>
        <w:spacing w:after="120" w:before="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MESSAGE 1:  </w:t>
      </w:r>
      <w:r>
        <w:rPr>
          <w:rFonts w:ascii="Arial" w:cs="Arial" w:eastAsia="Arial" w:hAnsi="Arial"/>
          <w:sz w:val="22"/>
          <w:szCs w:val="22"/>
        </w:rPr>
        <w:t xml:space="preserve">Thank you for watching — and even more for replying. That means a lot.
Of the things I flagged, which one actually stings the most day-to-day for you? Is it the broken checkout, the email capture gap, the need to keep hiring people to update the site — or something I missed entirely? I want to understand which of these is the real live problem before anything else.</w:t>
      </w:r>
    </w:p>
    <w:p>
      <w:pPr>
        <w:shd w:fill="FFF3CC" w:val="clear"/>
        <w:spacing w:after="40" w:before="12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One qualitative question only — which problem stings most.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Do NOT ask for internal numbers (conversion rate, list size, hours). Those are the paid session's payload.</w:t>
      </w:r>
    </w:p>
    <w:p>
      <w:pPr>
        <w:shd w:fill="FFF3CC" w:val="clear"/>
        <w:spacing w:after="12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If he volunteers numbers, acknowledge them — don't extract further in this message.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a7aaa"/>
          <w:sz w:val="26"/>
          <w:szCs w:val="26"/>
        </w:rPr>
        <w:t xml:space="preserve">COOPERATIVE PATH — Message 2 (the paid consultation offer)</w:t>
      </w:r>
    </w:p>
    <w:p>
      <w:pPr>
        <w:spacing w:after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After he answers Message 1 — the offer, wrapped in risk reversal + stakes + proof</w:t>
      </w:r>
    </w:p>
    <w:p>
      <w:pPr>
        <w:shd w:fill="EBF3FB" w:val="clear"/>
        <w:spacing w:after="120" w:before="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MESSAGE 2:  </w:t>
      </w:r>
      <w:r>
        <w:rPr>
          <w:rFonts w:ascii="Arial" w:cs="Arial" w:eastAsia="Arial" w:hAnsi="Arial"/>
          <w:sz w:val="22"/>
          <w:szCs w:val="22"/>
        </w:rPr>
        <w:t xml:space="preserve">Based on what you’ve said — and what I can see from outside — there’s a clear picture of what’s costing you, but the precise number needs your internal figures to be defensible.
What I’d like to propose is a working session: 45–60 minutes where we go through it together, I ask the questions I can’t answer from a site audit alone, and you walk away with a documented operational diagnosis — a clear-language write-up of what the bottleneck is costing you, in your own numbers, with a directional view of what the fix looks like.
That document is yours to keep regardless of what happens next.
The reason I think this matters now: even at the conservative end, the broken purchase path is holding back a meaningful stream of course revenue every month your speaking calendar keeps running. A one-hour session that pins that number down properly and maps the fix costs [CONSULTATION_FEE] — a small fraction of what that gap costs annually. If you don’t walk away with something worth more than that, you don’t pay — you judge, not me.
Dev8X is a registered studio. Payment runs through a proper invoice, not a personal transfer — so there’s no leap of faith involved.
If that sounds right, reply to confirm and I’ll send over available times.</w:t>
      </w:r>
    </w:p>
    <w:p>
      <w:pPr>
        <w:shd w:fill="FFF3CC" w:val="clear"/>
        <w:spacing w:after="40" w:before="12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Reframe: paid diagnosis with standalone value — not 'this isn't a sales call' (that protest becomes a tell).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>Stakes tie-back: stays directional (no fixed dollar figure stated) so the fee still lands as small against the implied annual gap.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Guarantee: client judges 'worth it', document is theirs regardless.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Legitimacy bridge: registered studio + invoice = removes 'paying a stranger' friction.</w:t>
      </w:r>
    </w:p>
    <w:p>
      <w:pPr>
        <w:shd w:fill="FFF3CC" w:val="clear"/>
        <w:spacing w:after="12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Replace [CONSULTATION_FEE] before sending. Anchor it against the annual revenue gap figure — aim for ~5–10% of what the session pins down as the annual cost of the bottleneck.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a7aaa"/>
          <w:sz w:val="26"/>
          <w:szCs w:val="26"/>
        </w:rPr>
        <w:t xml:space="preserve">COOPERATIVE PATH — Message 3 (soft nudge if no reply after 3–4 days)</w:t>
      </w:r>
    </w:p>
    <w:p>
      <w:pPr>
        <w:spacing w:after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One nudge, value-first, easy out</w:t>
      </w:r>
    </w:p>
    <w:p>
      <w:pPr>
        <w:shd w:fill="EBF3FB" w:val="clear"/>
        <w:spacing w:after="120" w:before="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MESSAGE 3:  </w:t>
      </w:r>
      <w:r>
        <w:rPr>
          <w:rFonts w:ascii="Arial" w:cs="Arial" w:eastAsia="Arial" w:hAnsi="Arial"/>
          <w:sz w:val="22"/>
          <w:szCs w:val="22"/>
        </w:rPr>
        <w:t xml:space="preserve">No pressure if the timing's off — just wanted to resurface this one thought before I move on: every month the checkout stays broken is another speaking engagement cycle that produces $0 in course revenue, regardless of how well the event goes.
The working session still comes with the same guarantee — you don't pay unless you walk away with something worth more than the fee.
If now isn't right, that's a completely fair answer.</w:t>
      </w:r>
    </w:p>
    <w:p>
      <w:pPr>
        <w:shd w:fill="FFF3CC" w:val="clear"/>
        <w:spacing w:after="40" w:before="12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Lightly re-surfaces the cost of inaction — does not re-pitch the session in full.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Restates guarantee in one half-sentence.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Makes saying 'not now' genuinely easy — this is the last touch on the cooperative path.</w:t>
      </w:r>
    </w:p>
    <w:p>
      <w:pPr>
        <w:shd w:fill="FFF3CC" w:val="clear"/>
        <w:spacing w:after="12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If still no reply after Message 3: STOP. No further messages. Leave the door open for future contact.</w:t>
      </w:r>
    </w:p>
    <w:p>
      <w:pPr>
        <w:pBdr>
          <w:bottom w:val="single" w:color="cccccc" w:sz="4" w:space="1"/>
        </w:pBdr>
        <w:spacing w:after="120" w:before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a7aaa"/>
          <w:sz w:val="26"/>
          <w:szCs w:val="26"/>
        </w:rPr>
        <w:t xml:space="preserve">CORRECTION BRANCH — when his reply says the diagnosis is wrong</w:t>
      </w:r>
    </w:p>
    <w:p>
      <w:pPr>
        <w:spacing w:after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For when he corrects or pushes back on the diagnosis</w:t>
      </w:r>
    </w:p>
    <w:p>
      <w:pPr>
        <w:shd w:fill="EBF3FB" w:val="clear"/>
        <w:spacing w:after="120" w:before="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CORRECTION RESPONSE:  </w:t>
      </w:r>
      <w:r>
        <w:rPr>
          <w:rFonts w:ascii="Arial" w:cs="Arial" w:eastAsia="Arial" w:hAnsi="Arial"/>
          <w:sz w:val="22"/>
          <w:szCs w:val="22"/>
        </w:rPr>
        <w:t xml:space="preserve">Thank you — that's exactly the kind of reply I needed. If [specific thing he corrected] isn't accurate, then I need to rethink how I read that part of the site.
Here's what I find useful about this: from outside, I'll always have blind spots. The audit told me what I could see on the public pages — it couldn't tell me what's true on the inside. That gap is precisely the reason I think a proper working session makes sense. Not to defend my read, but to replace my guesses with your actual numbers.
If you're open to it, I'd like to do that — and if the correction changes the picture entirely, the diagnosis will reflect that, not my original hypothesis.</w:t>
      </w:r>
    </w:p>
    <w:p>
      <w:pPr>
        <w:shd w:fill="FFF3CC" w:val="clear"/>
        <w:spacing w:after="40" w:before="12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Thank him genuinely — do not defend the original read.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If the correction invalidates the stakes number, say so plainly and do not repeat it.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If the correction guts the diagnosis entirely ('we don't do that at all'), do NOT push the offer — ask one genuine question and leave the door open.</w:t>
      </w:r>
    </w:p>
    <w:p>
      <w:pPr>
        <w:shd w:fill="FFF3CC" w:val="clear"/>
        <w:spacing w:after="12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A correction is the strongest argument FOR the paid diagnosis. Use it as the bridge honestly.</w:t>
      </w:r>
    </w:p>
    <w:p>
      <w:pPr>
        <w:pBdr>
          <w:bottom w:val="single" w:color="cccccc" w:sz="4" w:space="1"/>
        </w:pBdr>
        <w:spacing w:after="120" w:before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a7aaa"/>
          <w:sz w:val="26"/>
          <w:szCs w:val="26"/>
        </w:rPr>
        <w:t xml:space="preserve">SILENT-WATCHER PATH — watched but no reply (second touch, one time only)</w:t>
      </w:r>
    </w:p>
    <w:p>
      <w:pPr>
        <w:spacing w:after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Send 4–6 days after the video if there is no reply at all — maximum one touch</w:t>
      </w:r>
    </w:p>
    <w:p>
      <w:pPr>
        <w:shd w:fill="EBF3FB" w:val="clear"/>
        <w:spacing w:after="120" w:before="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SILENT-WATCHER MESSAGE:  </w:t>
      </w:r>
      <w:r>
        <w:rPr>
          <w:rFonts w:ascii="Arial" w:cs="Arial" w:eastAsia="Arial" w:hAnsi="Arial"/>
          <w:sz w:val="22"/>
          <w:szCs w:val="22"/>
        </w:rPr>
        <w:t xml:space="preserve">No need to reply to the video — one quick question: is the broken course checkout actually what's slowing your online revenue, or am I off on which problem matters most?</w:t>
      </w:r>
    </w:p>
    <w:p>
      <w:pPr>
        <w:shd w:fill="FFF3CC" w:val="clear"/>
        <w:spacing w:after="40" w:before="12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Lowers the reply bar to near-zero — a yes/no or one-line answer.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Leads with a new, genuinely useful question — does not re-pitch or repeat the video.</w:t>
      </w:r>
    </w:p>
    <w:p>
      <w:pPr>
        <w:shd w:fill="FFF3CC" w:val="clear"/>
        <w:spacing w:after="4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Do NOT send a second silent-watcher touch. One message only. If still no reply: stop.</w:t>
      </w:r>
    </w:p>
    <w:p>
      <w:pPr>
        <w:shd w:fill="FFF3CC" w:val="clear"/>
        <w:spacing w:after="120" w:befor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📌  </w:t>
      </w:r>
      <w:r>
        <w:rPr>
          <w:rFonts w:ascii="Arial" w:cs="Arial" w:eastAsia="Arial" w:hAnsi="Arial"/>
          <w:sz w:val="22"/>
          <w:szCs w:val="22"/>
        </w:rPr>
        <w:t xml:space="preserve">Further messages after this read as pressure and burn the relationship for future contact.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888888"/>
        <w:sz w:val="18"/>
        <w:szCs w:val="18"/>
      </w:rPr>
      <w:t xml:space="preserve">Dev8X — First Video Script · UPstander International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a5c8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a7aaa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2026-06-29T09:06:40.566Z</dcterms:created>
  <dcterms:modified xsi:type="dcterms:W3CDTF">2026-06-29T09:06:40.566Z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