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8B" w:val="clear"/>
        <w:spacing w:after="0" w:before="2000"/>
        <w:ind w:left="200" w:right="200"/>
        <w:jc w:val="center"/>
      </w:pPr>
      <w:r>
        <w:rPr>
          <w:rFonts w:ascii="Arial" w:cs="Arial" w:eastAsia="Arial" w:hAnsi="Arial"/>
          <w:b/>
          <w:bCs/>
          <w:color w:val="FFFFFF"/>
          <w:sz w:val="52"/>
          <w:szCs w:val="52"/>
        </w:rPr>
        <w:t xml:space="preserve">BUSINESS OPERATIONS MANUAL</w:t>
      </w:r>
    </w:p>
    <w:p>
      <w:pPr>
        <w:shd w:fill="1F5C8B" w:val="clear"/>
        <w:spacing w:after="0" w:before="0"/>
        <w:ind w:left="200" w:right="200"/>
        <w:jc w:val="center"/>
      </w:pPr>
      <w:r>
        <w:rPr>
          <w:rFonts w:ascii="Arial" w:cs="Arial" w:eastAsia="Arial" w:hAnsi="Arial"/>
          <w:b/>
          <w:bCs/>
          <w:color w:val="FFFFFF"/>
          <w:sz w:val="40"/>
          <w:szCs w:val="40"/>
        </w:rPr>
        <w:t xml:space="preserve">TotaLand Technologies</w:t>
      </w:r>
    </w:p>
    <w:p>
      <w:pPr>
        <w:shd w:fill="1F5C8B" w:val="clear"/>
        <w:spacing w:after="400" w:before="80"/>
        <w:ind w:left="200" w:right="200"/>
        <w:jc w:val="center"/>
      </w:pPr>
      <w:r>
        <w:rPr>
          <w:rFonts w:ascii="Arial" w:cs="Arial" w:eastAsia="Arial" w:hAnsi="Arial"/>
          <w:color w:val="AACDE8"/>
          <w:sz w:val="26"/>
          <w:szCs w:val="26"/>
        </w:rPr>
        <w:t xml:space="preserve">Land Management Software</w:t>
      </w:r>
    </w:p>
    <w:p>
      <w:pPr>
        <w:spacing w:after="80" w:before="400"/>
        <w:jc w:val="center"/>
      </w:pPr>
      <w:r>
        <w:rPr>
          <w:rFonts w:ascii="Arial" w:cs="Arial" w:eastAsia="Arial" w:hAnsi="Arial"/>
          <w:color w:val="1A1A2E"/>
          <w:sz w:val="22"/>
          <w:szCs w:val="22"/>
        </w:rPr>
        <w:t xml:space="preserve">Prepared for B2B Partners, BDRs &amp; Consultants</w:t>
      </w:r>
    </w:p>
    <w:p>
      <w:pPr>
        <w:spacing w:after="800" w:before="40"/>
        <w:jc w:val="center"/>
      </w:pPr>
      <w:r>
        <w:rPr>
          <w:rFonts w:ascii="Arial" w:cs="Arial" w:eastAsia="Arial" w:hAnsi="Arial"/>
          <w:color w:val="888888"/>
          <w:sz w:val="20"/>
          <w:szCs w:val="20"/>
        </w:rPr>
        <w:t xml:space="preserve">totaland.com  |  Lafayette, LA  |  Founded 2004</w:t>
      </w:r>
    </w:p>
    <w:p>
      <w:pPr>
        <w:pBdr>
          <w:bottom w:val="single" w:color="CCCCCC" w:sz="2" w:space="1"/>
        </w:pBdr>
        <w:spacing w:after="160" w:before="160"/>
      </w:pPr>
      <w:r>
        <w:t xml:space="preserve"/>
      </w:r>
    </w:p>
    <w:p>
      <w:pPr>
        <w:spacing w:after="80" w:before="200"/>
        <w:jc w:val="center"/>
      </w:pPr>
      <w:r>
        <w:rPr>
          <w:rFonts w:ascii="Arial" w:cs="Arial" w:eastAsia="Arial" w:hAnsi="Arial"/>
          <w:b/>
          <w:bCs/>
          <w:color w:val="1F5C8B"/>
          <w:sz w:val="22"/>
          <w:szCs w:val="22"/>
        </w:rPr>
        <w:t xml:space="preserve">DOCUMENT PURPOSE</w:t>
      </w:r>
    </w:p>
    <w:p>
      <w:pPr>
        <w:spacing w:after="1200" w:before="40"/>
        <w:jc w:val="center"/>
      </w:pPr>
      <w:r>
        <w:rPr>
          <w:rFonts w:ascii="Arial" w:cs="Arial" w:eastAsia="Arial" w:hAnsi="Arial"/>
          <w:color w:val="1A1A2E"/>
          <w:sz w:val="22"/>
          <w:szCs w:val="22"/>
        </w:rPr>
        <w:t xml:space="preserve">This manual explains how TotaLand Technologies operates. It is written for external partners including BDRs, marketing agencies, consultants, automation engineers, and vendors. The goal is to give a clear picture of how the company works day-to-day.</w:t>
      </w:r>
    </w:p>
    <w:p>
      <w:pPr>
        <w:pStyle w:val="Heading1"/>
        <w:shd w:fill="1F5C8B" w:val="clear"/>
        <w:spacing w:after="200" w:before="400"/>
        <w:ind w:left="200" w:right="200"/>
      </w:pPr>
      <w:r>
        <w:rPr>
          <w:rFonts w:ascii="Arial" w:cs="Arial" w:eastAsia="Arial" w:hAnsi="Arial"/>
          <w:b/>
          <w:bCs/>
          <w:color w:val="FFFFFF"/>
          <w:sz w:val="36"/>
          <w:szCs w:val="36"/>
        </w:rPr>
        <w:t xml:space="preserve">1. Company Overview</w:t>
      </w:r>
    </w:p>
    <w:p>
      <w:pPr>
        <w:pStyle w:val="Heading2"/>
        <w:pBdr>
          <w:bottom w:val="single" w:color="2E86AB" w:sz="4" w:space="2"/>
        </w:pBdr>
        <w:spacing w:after="120" w:before="320"/>
      </w:pPr>
      <w:r>
        <w:rPr>
          <w:rFonts w:ascii="Arial" w:cs="Arial" w:eastAsia="Arial" w:hAnsi="Arial"/>
          <w:b/>
          <w:bCs/>
          <w:color w:val="1F5C8B"/>
          <w:sz w:val="28"/>
          <w:szCs w:val="28"/>
        </w:rPr>
        <w:t xml:space="preserve">1.1 Business Name</w:t>
      </w:r>
    </w:p>
    <w:p>
      <w:pPr>
        <w:spacing w:after="80" w:before="60"/>
      </w:pPr>
      <w:r>
        <w:rPr>
          <w:rFonts w:ascii="Arial" w:cs="Arial" w:eastAsia="Arial" w:hAnsi="Arial"/>
          <w:color w:val="1A1A2E"/>
          <w:sz w:val="22"/>
          <w:szCs w:val="22"/>
        </w:rPr>
        <w:t xml:space="preserve">TotaLand Technologies (operating at TotaLand.com)</w:t>
      </w:r>
    </w:p>
    <w:p>
      <w:pPr>
        <w:pStyle w:val="Heading2"/>
        <w:pBdr>
          <w:bottom w:val="single" w:color="2E86AB" w:sz="4" w:space="2"/>
        </w:pBdr>
        <w:spacing w:after="120" w:before="320"/>
      </w:pPr>
      <w:r>
        <w:rPr>
          <w:rFonts w:ascii="Arial" w:cs="Arial" w:eastAsia="Arial" w:hAnsi="Arial"/>
          <w:b/>
          <w:bCs/>
          <w:color w:val="1F5C8B"/>
          <w:sz w:val="28"/>
          <w:szCs w:val="28"/>
        </w:rPr>
        <w:t xml:space="preserve">1.2 Industry</w:t>
      </w:r>
    </w:p>
    <w:p>
      <w:pPr>
        <w:spacing w:after="80" w:before="60"/>
      </w:pPr>
      <w:r>
        <w:rPr>
          <w:rFonts w:ascii="Arial" w:cs="Arial" w:eastAsia="Arial" w:hAnsi="Arial"/>
          <w:color w:val="1A1A2E"/>
          <w:sz w:val="22"/>
          <w:szCs w:val="22"/>
        </w:rPr>
        <w:t xml:space="preserve">IT Services and IT Consulting — specifically, cloud-based software for land management in the oil and gas industry.</w:t>
      </w:r>
    </w:p>
    <w:p>
      <w:pPr>
        <w:pStyle w:val="Heading2"/>
        <w:pBdr>
          <w:bottom w:val="single" w:color="2E86AB" w:sz="4" w:space="2"/>
        </w:pBdr>
        <w:spacing w:after="120" w:before="320"/>
      </w:pPr>
      <w:r>
        <w:rPr>
          <w:rFonts w:ascii="Arial" w:cs="Arial" w:eastAsia="Arial" w:hAnsi="Arial"/>
          <w:b/>
          <w:bCs/>
          <w:color w:val="1F5C8B"/>
          <w:sz w:val="28"/>
          <w:szCs w:val="28"/>
        </w:rPr>
        <w:t xml:space="preserve">1.3 Core Products or Services</w:t>
      </w:r>
    </w:p>
    <w:p>
      <w:pPr>
        <w:spacing w:after="80" w:before="60"/>
      </w:pPr>
      <w:r>
        <w:rPr>
          <w:rFonts w:ascii="Arial" w:cs="Arial" w:eastAsia="Arial" w:hAnsi="Arial"/>
          <w:color w:val="1A1A2E"/>
          <w:sz w:val="22"/>
          <w:szCs w:val="22"/>
        </w:rPr>
        <w:t xml:space="preserve">TotaLand offers one core product: an online, cloud-based land management platform. It helps landmen and brokerages manage tracts, contracts, parties, instruments, wells, and units. The platform also generates documents, maps, and reports, and stores uploaded files securely.</w:t>
      </w:r>
    </w:p>
    <w:p>
      <w:pPr>
        <w:pStyle w:val="Heading2"/>
        <w:pBdr>
          <w:bottom w:val="single" w:color="2E86AB" w:sz="4" w:space="2"/>
        </w:pBdr>
        <w:spacing w:after="120" w:before="320"/>
      </w:pPr>
      <w:r>
        <w:rPr>
          <w:rFonts w:ascii="Arial" w:cs="Arial" w:eastAsia="Arial" w:hAnsi="Arial"/>
          <w:b/>
          <w:bCs/>
          <w:color w:val="1F5C8B"/>
          <w:sz w:val="28"/>
          <w:szCs w:val="28"/>
        </w:rPr>
        <w:t xml:space="preserve">1.4 Target Customers</w:t>
      </w:r>
    </w:p>
    <w:p>
      <w:pPr>
        <w:spacing w:after="80" w:before="60"/>
      </w:pPr>
      <w:r>
        <w:rPr>
          <w:rFonts w:ascii="Arial" w:cs="Arial" w:eastAsia="Arial" w:hAnsi="Arial"/>
          <w:color w:val="1A1A2E"/>
          <w:sz w:val="22"/>
          <w:szCs w:val="22"/>
        </w:rPr>
        <w:t xml:space="preserve">TotaLand serves two main types of customers:</w:t>
      </w:r>
    </w:p>
    <w:p>
      <w:pPr>
        <w:pStyle w:val="ListParagraph"/>
        <w:numPr>
          <w:ilvl w:val="0"/>
          <w:numId w:val="2"/>
        </w:numPr>
        <w:spacing w:after="40" w:before="40"/>
      </w:pPr>
      <w:r>
        <w:rPr>
          <w:rFonts w:ascii="Arial" w:cs="Arial" w:eastAsia="Arial" w:hAnsi="Arial"/>
          <w:color w:val="1A1A2E"/>
          <w:sz w:val="22"/>
          <w:szCs w:val="22"/>
        </w:rPr>
        <w:t xml:space="preserve">Field land brokerages — companies that provide land services to oil and gas companies.</w:t>
      </w:r>
    </w:p>
    <w:p>
      <w:pPr>
        <w:pStyle w:val="ListParagraph"/>
        <w:numPr>
          <w:ilvl w:val="0"/>
          <w:numId w:val="2"/>
        </w:numPr>
        <w:spacing w:after="40" w:before="40"/>
      </w:pPr>
      <w:r>
        <w:rPr>
          <w:rFonts w:ascii="Arial" w:cs="Arial" w:eastAsia="Arial" w:hAnsi="Arial"/>
          <w:color w:val="1A1A2E"/>
          <w:sz w:val="22"/>
          <w:szCs w:val="22"/>
        </w:rPr>
        <w:t xml:space="preserve">Oil and gas companies — that manage their own land data internally or hire brokerages.</w:t>
      </w:r>
    </w:p>
    <w:p>
      <w:pPr>
        <w:pStyle w:val="ListParagraph"/>
        <w:numPr>
          <w:ilvl w:val="0"/>
          <w:numId w:val="2"/>
        </w:numPr>
        <w:spacing w:after="40" w:before="40"/>
      </w:pPr>
      <w:r>
        <w:rPr>
          <w:rFonts w:ascii="Arial" w:cs="Arial" w:eastAsia="Arial" w:hAnsi="Arial"/>
          <w:color w:val="1A1A2E"/>
          <w:sz w:val="22"/>
          <w:szCs w:val="22"/>
        </w:rPr>
        <w:t xml:space="preserve">Also serves seismic and pipeline companies that need to track large volumes of land data.</w:t>
      </w:r>
    </w:p>
    <w:p>
      <w:pPr>
        <w:pStyle w:val="Heading2"/>
        <w:pBdr>
          <w:bottom w:val="single" w:color="2E86AB" w:sz="4" w:space="2"/>
        </w:pBdr>
        <w:spacing w:after="120" w:before="320"/>
      </w:pPr>
      <w:r>
        <w:rPr>
          <w:rFonts w:ascii="Arial" w:cs="Arial" w:eastAsia="Arial" w:hAnsi="Arial"/>
          <w:b/>
          <w:bCs/>
          <w:color w:val="1F5C8B"/>
          <w:sz w:val="28"/>
          <w:szCs w:val="28"/>
        </w:rPr>
        <w:t xml:space="preserve">1.5 Value Proposition</w:t>
      </w:r>
    </w:p>
    <w:p>
      <w:pPr>
        <w:spacing w:after="80" w:before="60"/>
      </w:pPr>
      <w:r>
        <w:rPr>
          <w:rFonts w:ascii="Arial" w:cs="Arial" w:eastAsia="Arial" w:hAnsi="Arial"/>
          <w:color w:val="1A1A2E"/>
          <w:sz w:val="22"/>
          <w:szCs w:val="22"/>
        </w:rPr>
        <w:t xml:space="preserve">TotaLand removes repeated data entry from land work. Users enter information once. The system then uses that data to generate all documents, reports, and client submissions automatically. This saves time, reduces errors, and lets landmen focus on research and deal-making instead of paperwork.</w:t>
      </w:r>
    </w:p>
    <w:p>
      <w:pPr>
        <w:pStyle w:val="Heading2"/>
        <w:pBdr>
          <w:bottom w:val="single" w:color="2E86AB" w:sz="4" w:space="2"/>
        </w:pBdr>
        <w:spacing w:after="120" w:before="320"/>
      </w:pPr>
      <w:r>
        <w:rPr>
          <w:rFonts w:ascii="Arial" w:cs="Arial" w:eastAsia="Arial" w:hAnsi="Arial"/>
          <w:b/>
          <w:bCs/>
          <w:color w:val="1F5C8B"/>
          <w:sz w:val="28"/>
          <w:szCs w:val="28"/>
        </w:rPr>
        <w:t xml:space="preserve">1.6 Business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How it makes money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license fees paid by client companies. No per-project or per-client fees.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Pricing model</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Flat monthly subscription. Companies that hire brokerages have additional licensing options. No specific prices are published publicly.</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Revenue streams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license fees (primary). Optional data entry and mapping support services (secondary).</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Trial</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Free trial available before any purchase commitment.</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Commitment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long-term contract required — month-to-month access.</w:t>
            </w:r>
          </w:p>
        </w:tc>
      </w:tr>
    </w:tbl>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2. Customer Segments</w:t>
      </w:r>
    </w:p>
    <w:p>
      <w:pPr>
        <w:pStyle w:val="Heading2"/>
        <w:pBdr>
          <w:bottom w:val="single" w:color="2E86AB" w:sz="4" w:space="2"/>
        </w:pBdr>
        <w:spacing w:after="120" w:before="320"/>
      </w:pPr>
      <w:r>
        <w:rPr>
          <w:rFonts w:ascii="Arial" w:cs="Arial" w:eastAsia="Arial" w:hAnsi="Arial"/>
          <w:b/>
          <w:bCs/>
          <w:color w:val="1F5C8B"/>
          <w:sz w:val="28"/>
          <w:szCs w:val="28"/>
        </w:rPr>
        <w:t xml:space="preserve">2.1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F5C8B" w:sz="12"/>
              <w:bottom w:val="single" w:color="CCCCCC" w:sz="2"/>
              <w:right w:val="none" w:color="FFFFFF" w:sz="0"/>
            </w:tcBorders>
            <w:shd w:fill="E8F1F8" w:val="clear"/>
            <w:tcMar>
              <w:top w:type="dxa" w:w="120"/>
              <w:left w:type="dxa" w:w="240"/>
              <w:bottom w:type="dxa" w:w="120"/>
              <w:right w:type="dxa" w:w="120"/>
            </w:tcMar>
          </w:tcPr>
          <w:p>
            <w:pPr>
              <w:spacing w:after="40" w:before="40"/>
            </w:pPr>
            <w:r>
              <w:rPr>
                <w:rFonts w:ascii="Arial" w:cs="Arial" w:eastAsia="Arial" w:hAnsi="Arial"/>
                <w:b/>
                <w:bCs/>
                <w:color w:val="1F5C8B"/>
                <w:sz w:val="22"/>
                <w:szCs w:val="22"/>
              </w:rPr>
              <w:t xml:space="preserve">Ideal Customer: </w:t>
            </w:r>
          </w:p>
          <w:p>
            <w:pPr>
              <w:spacing w:after="40" w:before="0"/>
            </w:pPr>
            <w:r>
              <w:rPr>
                <w:rFonts w:ascii="Arial" w:cs="Arial" w:eastAsia="Arial" w:hAnsi="Arial"/>
                <w:color w:val="1A1A2E"/>
                <w:sz w:val="22"/>
                <w:szCs w:val="22"/>
              </w:rPr>
              <w:t xml:space="preserve">A land brokerage or oil &amp; gas company that manages multiple projects at once, currently uses spreadsheets or disconnected tools, employs landmen who work remotely or in the field, and needs a faster, more organized way to generate contracts, abstracts, and reports.</w:t>
            </w:r>
          </w:p>
        </w:tc>
      </w:tr>
    </w:tbl>
    <w:p>
      <w:pPr>
        <w:pStyle w:val="Heading2"/>
        <w:pBdr>
          <w:bottom w:val="single" w:color="2E86AB" w:sz="4" w:space="2"/>
        </w:pBdr>
        <w:spacing w:after="120" w:before="320"/>
      </w:pPr>
      <w:r>
        <w:rPr>
          <w:rFonts w:ascii="Arial" w:cs="Arial" w:eastAsia="Arial" w:hAnsi="Arial"/>
          <w:b/>
          <w:bCs/>
          <w:color w:val="1F5C8B"/>
          <w:sz w:val="28"/>
          <w:szCs w:val="28"/>
        </w:rPr>
        <w:t xml:space="preserve">2.2 Customer Industries</w:t>
      </w:r>
    </w:p>
    <w:p>
      <w:pPr>
        <w:pStyle w:val="ListParagraph"/>
        <w:numPr>
          <w:ilvl w:val="0"/>
          <w:numId w:val="2"/>
        </w:numPr>
        <w:spacing w:after="40" w:before="40"/>
      </w:pPr>
      <w:r>
        <w:rPr>
          <w:rFonts w:ascii="Arial" w:cs="Arial" w:eastAsia="Arial" w:hAnsi="Arial"/>
          <w:color w:val="1A1A2E"/>
          <w:sz w:val="22"/>
          <w:szCs w:val="22"/>
        </w:rPr>
        <w:t xml:space="preserve">Oil and gas exploration and production (E&amp;P)</w:t>
      </w:r>
    </w:p>
    <w:p>
      <w:pPr>
        <w:pStyle w:val="ListParagraph"/>
        <w:numPr>
          <w:ilvl w:val="0"/>
          <w:numId w:val="2"/>
        </w:numPr>
        <w:spacing w:after="40" w:before="40"/>
      </w:pPr>
      <w:r>
        <w:rPr>
          <w:rFonts w:ascii="Arial" w:cs="Arial" w:eastAsia="Arial" w:hAnsi="Arial"/>
          <w:color w:val="1A1A2E"/>
          <w:sz w:val="22"/>
          <w:szCs w:val="22"/>
        </w:rPr>
        <w:t xml:space="preserve">Land brokerage services</w:t>
      </w:r>
    </w:p>
    <w:p>
      <w:pPr>
        <w:pStyle w:val="ListParagraph"/>
        <w:numPr>
          <w:ilvl w:val="0"/>
          <w:numId w:val="2"/>
        </w:numPr>
        <w:spacing w:after="40" w:before="40"/>
      </w:pPr>
      <w:r>
        <w:rPr>
          <w:rFonts w:ascii="Arial" w:cs="Arial" w:eastAsia="Arial" w:hAnsi="Arial"/>
          <w:color w:val="1A1A2E"/>
          <w:sz w:val="22"/>
          <w:szCs w:val="22"/>
        </w:rPr>
        <w:t xml:space="preserve">Seismic companies</w:t>
      </w:r>
    </w:p>
    <w:p>
      <w:pPr>
        <w:pStyle w:val="ListParagraph"/>
        <w:numPr>
          <w:ilvl w:val="0"/>
          <w:numId w:val="2"/>
        </w:numPr>
        <w:spacing w:after="40" w:before="40"/>
      </w:pPr>
      <w:r>
        <w:rPr>
          <w:rFonts w:ascii="Arial" w:cs="Arial" w:eastAsia="Arial" w:hAnsi="Arial"/>
          <w:color w:val="1A1A2E"/>
          <w:sz w:val="22"/>
          <w:szCs w:val="22"/>
        </w:rPr>
        <w:t xml:space="preserve">Pipeline companies</w:t>
      </w:r>
    </w:p>
    <w:p>
      <w:pPr>
        <w:pStyle w:val="ListParagraph"/>
        <w:numPr>
          <w:ilvl w:val="0"/>
          <w:numId w:val="2"/>
        </w:numPr>
        <w:spacing w:after="40" w:before="40"/>
      </w:pPr>
      <w:r>
        <w:rPr>
          <w:rFonts w:ascii="Arial" w:cs="Arial" w:eastAsia="Arial" w:hAnsi="Arial"/>
          <w:color w:val="1A1A2E"/>
          <w:sz w:val="22"/>
          <w:szCs w:val="22"/>
        </w:rPr>
        <w:t xml:space="preserve">Government agencies and public utilities (via brokerages like LMS)</w:t>
      </w:r>
    </w:p>
    <w:p>
      <w:pPr>
        <w:pStyle w:val="Heading2"/>
        <w:pBdr>
          <w:bottom w:val="single" w:color="2E86AB" w:sz="4" w:space="2"/>
        </w:pBdr>
        <w:spacing w:after="120" w:before="320"/>
      </w:pPr>
      <w:r>
        <w:rPr>
          <w:rFonts w:ascii="Arial" w:cs="Arial" w:eastAsia="Arial" w:hAnsi="Arial"/>
          <w:b/>
          <w:bCs/>
          <w:color w:val="1F5C8B"/>
          <w:sz w:val="28"/>
          <w:szCs w:val="28"/>
        </w:rPr>
        <w:t xml:space="preserve">2.3 Customer Size</w:t>
      </w:r>
    </w:p>
    <w:p>
      <w:pPr>
        <w:spacing w:after="80" w:before="60"/>
      </w:pPr>
      <w:r>
        <w:rPr>
          <w:rFonts w:ascii="Arial" w:cs="Arial" w:eastAsia="Arial" w:hAnsi="Arial"/>
          <w:color w:val="1A1A2E"/>
          <w:sz w:val="22"/>
          <w:szCs w:val="22"/>
        </w:rPr>
        <w:t xml:space="preserve">TotaLand works with small to mid-size brokerages (as small as a single landman) and larger companies managing hundreds of thousands of acres. Public clients include companies like Transcontinent Oil, a company with over 50 years of experience.</w:t>
      </w:r>
    </w:p>
    <w:p>
      <w:pPr>
        <w:pStyle w:val="Heading2"/>
        <w:pBdr>
          <w:bottom w:val="single" w:color="2E86AB" w:sz="4" w:space="2"/>
        </w:pBdr>
        <w:spacing w:after="120" w:before="320"/>
      </w:pPr>
      <w:r>
        <w:rPr>
          <w:rFonts w:ascii="Arial" w:cs="Arial" w:eastAsia="Arial" w:hAnsi="Arial"/>
          <w:b/>
          <w:bCs/>
          <w:color w:val="1F5C8B"/>
          <w:sz w:val="28"/>
          <w:szCs w:val="28"/>
        </w:rPr>
        <w:t xml:space="preserve">2.4 Common Customer Problems</w:t>
      </w:r>
    </w:p>
    <w:p>
      <w:pPr>
        <w:pStyle w:val="ListParagraph"/>
        <w:numPr>
          <w:ilvl w:val="0"/>
          <w:numId w:val="2"/>
        </w:numPr>
        <w:spacing w:after="40" w:before="40"/>
      </w:pPr>
      <w:r>
        <w:rPr>
          <w:rFonts w:ascii="Arial" w:cs="Arial" w:eastAsia="Arial" w:hAnsi="Arial"/>
          <w:color w:val="1A1A2E"/>
          <w:sz w:val="22"/>
          <w:szCs w:val="22"/>
        </w:rPr>
        <w:t xml:space="preserve">Re-entering the same data in multiple places (tracts, leases, reports).</w:t>
      </w:r>
    </w:p>
    <w:p>
      <w:pPr>
        <w:pStyle w:val="ListParagraph"/>
        <w:numPr>
          <w:ilvl w:val="0"/>
          <w:numId w:val="2"/>
        </w:numPr>
        <w:spacing w:after="40" w:before="40"/>
      </w:pPr>
      <w:r>
        <w:rPr>
          <w:rFonts w:ascii="Arial" w:cs="Arial" w:eastAsia="Arial" w:hAnsi="Arial"/>
          <w:color w:val="1A1A2E"/>
          <w:sz w:val="22"/>
          <w:szCs w:val="22"/>
        </w:rPr>
        <w:t xml:space="preserve">Manually assembling abstracts — a time-consuming, error-prone task.</w:t>
      </w:r>
    </w:p>
    <w:p>
      <w:pPr>
        <w:pStyle w:val="ListParagraph"/>
        <w:numPr>
          <w:ilvl w:val="0"/>
          <w:numId w:val="2"/>
        </w:numPr>
        <w:spacing w:after="40" w:before="40"/>
      </w:pPr>
      <w:r>
        <w:rPr>
          <w:rFonts w:ascii="Arial" w:cs="Arial" w:eastAsia="Arial" w:hAnsi="Arial"/>
          <w:color w:val="1A1A2E"/>
          <w:sz w:val="22"/>
          <w:szCs w:val="22"/>
        </w:rPr>
        <w:t xml:space="preserve">Disconnected systems: maps, documents, and billing handled in separate tools.</w:t>
      </w:r>
    </w:p>
    <w:p>
      <w:pPr>
        <w:pStyle w:val="ListParagraph"/>
        <w:numPr>
          <w:ilvl w:val="0"/>
          <w:numId w:val="2"/>
        </w:numPr>
        <w:spacing w:after="40" w:before="40"/>
      </w:pPr>
      <w:r>
        <w:rPr>
          <w:rFonts w:ascii="Arial" w:cs="Arial" w:eastAsia="Arial" w:hAnsi="Arial"/>
          <w:color w:val="1A1A2E"/>
          <w:sz w:val="22"/>
          <w:szCs w:val="22"/>
        </w:rPr>
        <w:t xml:space="preserve">Slow invoice processing and missed billing opportunities.</w:t>
      </w:r>
    </w:p>
    <w:p>
      <w:pPr>
        <w:pStyle w:val="ListParagraph"/>
        <w:numPr>
          <w:ilvl w:val="0"/>
          <w:numId w:val="2"/>
        </w:numPr>
        <w:spacing w:after="40" w:before="40"/>
      </w:pPr>
      <w:r>
        <w:rPr>
          <w:rFonts w:ascii="Arial" w:cs="Arial" w:eastAsia="Arial" w:hAnsi="Arial"/>
          <w:color w:val="1A1A2E"/>
          <w:sz w:val="22"/>
          <w:szCs w:val="22"/>
        </w:rPr>
        <w:t xml:space="preserve">No real-time visibility of project progress for clients or internal teams.</w:t>
      </w:r>
    </w:p>
    <w:p>
      <w:pPr>
        <w:pStyle w:val="ListParagraph"/>
        <w:numPr>
          <w:ilvl w:val="0"/>
          <w:numId w:val="2"/>
        </w:numPr>
        <w:spacing w:after="40" w:before="40"/>
      </w:pPr>
      <w:r>
        <w:rPr>
          <w:rFonts w:ascii="Arial" w:cs="Arial" w:eastAsia="Arial" w:hAnsi="Arial"/>
          <w:color w:val="1A1A2E"/>
          <w:sz w:val="22"/>
          <w:szCs w:val="22"/>
        </w:rPr>
        <w:t xml:space="preserve">Static maps that fall out of date quickly.</w:t>
      </w:r>
    </w:p>
    <w:p>
      <w:pPr>
        <w:pStyle w:val="Heading2"/>
        <w:pBdr>
          <w:bottom w:val="single" w:color="2E86AB" w:sz="4" w:space="2"/>
        </w:pBdr>
        <w:spacing w:after="120" w:before="320"/>
      </w:pPr>
      <w:r>
        <w:rPr>
          <w:rFonts w:ascii="Arial" w:cs="Arial" w:eastAsia="Arial" w:hAnsi="Arial"/>
          <w:b/>
          <w:bCs/>
          <w:color w:val="1F5C8B"/>
          <w:sz w:val="28"/>
          <w:szCs w:val="28"/>
        </w:rPr>
        <w:t xml:space="preserve">2.5 Typical Customer Goals</w:t>
      </w:r>
    </w:p>
    <w:p>
      <w:pPr>
        <w:pStyle w:val="ListParagraph"/>
        <w:numPr>
          <w:ilvl w:val="0"/>
          <w:numId w:val="2"/>
        </w:numPr>
        <w:spacing w:after="40" w:before="40"/>
      </w:pPr>
      <w:r>
        <w:rPr>
          <w:rFonts w:ascii="Arial" w:cs="Arial" w:eastAsia="Arial" w:hAnsi="Arial"/>
          <w:color w:val="1A1A2E"/>
          <w:sz w:val="22"/>
          <w:szCs w:val="22"/>
        </w:rPr>
        <w:t xml:space="preserve">Speed up abstract and report generation.</w:t>
      </w:r>
    </w:p>
    <w:p>
      <w:pPr>
        <w:pStyle w:val="ListParagraph"/>
        <w:numPr>
          <w:ilvl w:val="0"/>
          <w:numId w:val="2"/>
        </w:numPr>
        <w:spacing w:after="40" w:before="40"/>
      </w:pPr>
      <w:r>
        <w:rPr>
          <w:rFonts w:ascii="Arial" w:cs="Arial" w:eastAsia="Arial" w:hAnsi="Arial"/>
          <w:color w:val="1A1A2E"/>
          <w:sz w:val="22"/>
          <w:szCs w:val="22"/>
        </w:rPr>
        <w:t xml:space="preserve">Reduce errors from repeated manual data entry.</w:t>
      </w:r>
    </w:p>
    <w:p>
      <w:pPr>
        <w:pStyle w:val="ListParagraph"/>
        <w:numPr>
          <w:ilvl w:val="0"/>
          <w:numId w:val="2"/>
        </w:numPr>
        <w:spacing w:after="40" w:before="40"/>
      </w:pPr>
      <w:r>
        <w:rPr>
          <w:rFonts w:ascii="Arial" w:cs="Arial" w:eastAsia="Arial" w:hAnsi="Arial"/>
          <w:color w:val="1A1A2E"/>
          <w:sz w:val="22"/>
          <w:szCs w:val="22"/>
        </w:rPr>
        <w:t xml:space="preserve">Give clients real-time visibility into project progress.</w:t>
      </w:r>
    </w:p>
    <w:p>
      <w:pPr>
        <w:pStyle w:val="ListParagraph"/>
        <w:numPr>
          <w:ilvl w:val="0"/>
          <w:numId w:val="2"/>
        </w:numPr>
        <w:spacing w:after="40" w:before="40"/>
      </w:pPr>
      <w:r>
        <w:rPr>
          <w:rFonts w:ascii="Arial" w:cs="Arial" w:eastAsia="Arial" w:hAnsi="Arial"/>
          <w:color w:val="1A1A2E"/>
          <w:sz w:val="22"/>
          <w:szCs w:val="22"/>
        </w:rPr>
        <w:t xml:space="preserve">Manage billing more efficiently.</w:t>
      </w:r>
    </w:p>
    <w:p>
      <w:pPr>
        <w:pStyle w:val="ListParagraph"/>
        <w:numPr>
          <w:ilvl w:val="0"/>
          <w:numId w:val="2"/>
        </w:numPr>
        <w:spacing w:after="40" w:before="40"/>
      </w:pPr>
      <w:r>
        <w:rPr>
          <w:rFonts w:ascii="Arial" w:cs="Arial" w:eastAsia="Arial" w:hAnsi="Arial"/>
          <w:color w:val="1A1A2E"/>
          <w:sz w:val="22"/>
          <w:szCs w:val="22"/>
        </w:rPr>
        <w:t xml:space="preserve">Access all project data from anywhere, without installing software.</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3. Product / Service Breakdown</w:t>
      </w:r>
    </w:p>
    <w:p>
      <w:pPr>
        <w:pStyle w:val="Heading2"/>
        <w:pBdr>
          <w:bottom w:val="single" w:color="2E86AB" w:sz="4" w:space="2"/>
        </w:pBdr>
        <w:spacing w:after="120" w:before="320"/>
      </w:pPr>
      <w:r>
        <w:rPr>
          <w:rFonts w:ascii="Arial" w:cs="Arial" w:eastAsia="Arial" w:hAnsi="Arial"/>
          <w:b/>
          <w:bCs/>
          <w:color w:val="1F5C8B"/>
          <w:sz w:val="28"/>
          <w:szCs w:val="28"/>
        </w:rPr>
        <w:t xml:space="preserve">3.1 Core Services</w:t>
      </w:r>
    </w:p>
    <w:p>
      <w:pPr>
        <w:spacing w:after="80" w:before="60"/>
      </w:pPr>
      <w:r>
        <w:rPr>
          <w:rFonts w:ascii="Arial" w:cs="Arial" w:eastAsia="Arial" w:hAnsi="Arial"/>
          <w:color w:val="1A1A2E"/>
          <w:sz w:val="22"/>
          <w:szCs w:val="22"/>
        </w:rPr>
        <w:t xml:space="preserve">The TotaLand platform includes the following core capabilities:</w:t>
      </w:r>
    </w:p>
    <w:p>
      <w:pPr>
        <w:pStyle w:val="ListParagraph"/>
        <w:numPr>
          <w:ilvl w:val="0"/>
          <w:numId w:val="2"/>
        </w:numPr>
        <w:spacing w:after="40" w:before="40"/>
      </w:pPr>
      <w:r>
        <w:rPr>
          <w:rFonts w:ascii="Arial" w:cs="Arial" w:eastAsia="Arial" w:hAnsi="Arial"/>
          <w:color w:val="1A1A2E"/>
          <w:sz w:val="22"/>
          <w:szCs w:val="22"/>
        </w:rPr>
        <w:t xml:space="preserve">Tract and ownership management</w:t>
      </w:r>
    </w:p>
    <w:p>
      <w:pPr>
        <w:pStyle w:val="ListParagraph"/>
        <w:numPr>
          <w:ilvl w:val="0"/>
          <w:numId w:val="2"/>
        </w:numPr>
        <w:spacing w:after="40" w:before="40"/>
      </w:pPr>
      <w:r>
        <w:rPr>
          <w:rFonts w:ascii="Arial" w:cs="Arial" w:eastAsia="Arial" w:hAnsi="Arial"/>
          <w:color w:val="1A1A2E"/>
          <w:sz w:val="22"/>
          <w:szCs w:val="22"/>
        </w:rPr>
        <w:t xml:space="preserve">Contract generation (OGMLs, seismic permits, pipeline rights-of-way, etc.)</w:t>
      </w:r>
    </w:p>
    <w:p>
      <w:pPr>
        <w:pStyle w:val="ListParagraph"/>
        <w:numPr>
          <w:ilvl w:val="0"/>
          <w:numId w:val="2"/>
        </w:numPr>
        <w:spacing w:after="40" w:before="40"/>
      </w:pPr>
      <w:r>
        <w:rPr>
          <w:rFonts w:ascii="Arial" w:cs="Arial" w:eastAsia="Arial" w:hAnsi="Arial"/>
          <w:color w:val="1A1A2E"/>
          <w:sz w:val="22"/>
          <w:szCs w:val="22"/>
        </w:rPr>
        <w:t xml:space="preserve">Payment documents (drafts, orders for payment, check requests)</w:t>
      </w:r>
    </w:p>
    <w:p>
      <w:pPr>
        <w:pStyle w:val="ListParagraph"/>
        <w:numPr>
          <w:ilvl w:val="0"/>
          <w:numId w:val="2"/>
        </w:numPr>
        <w:spacing w:after="40" w:before="40"/>
      </w:pPr>
      <w:r>
        <w:rPr>
          <w:rFonts w:ascii="Arial" w:cs="Arial" w:eastAsia="Arial" w:hAnsi="Arial"/>
          <w:color w:val="1A1A2E"/>
          <w:sz w:val="22"/>
          <w:szCs w:val="22"/>
        </w:rPr>
        <w:t xml:space="preserve">Purchase reports (LPRs and more)</w:t>
      </w:r>
    </w:p>
    <w:p>
      <w:pPr>
        <w:pStyle w:val="ListParagraph"/>
        <w:numPr>
          <w:ilvl w:val="0"/>
          <w:numId w:val="2"/>
        </w:numPr>
        <w:spacing w:after="40" w:before="40"/>
      </w:pPr>
      <w:r>
        <w:rPr>
          <w:rFonts w:ascii="Arial" w:cs="Arial" w:eastAsia="Arial" w:hAnsi="Arial"/>
          <w:color w:val="1A1A2E"/>
          <w:sz w:val="22"/>
          <w:szCs w:val="22"/>
        </w:rPr>
        <w:t xml:space="preserve">Notes and status tracking</w:t>
      </w:r>
    </w:p>
    <w:p>
      <w:pPr>
        <w:pStyle w:val="ListParagraph"/>
        <w:numPr>
          <w:ilvl w:val="0"/>
          <w:numId w:val="2"/>
        </w:numPr>
        <w:spacing w:after="40" w:before="40"/>
      </w:pPr>
      <w:r>
        <w:rPr>
          <w:rFonts w:ascii="Arial" w:cs="Arial" w:eastAsia="Arial" w:hAnsi="Arial"/>
          <w:color w:val="1A1A2E"/>
          <w:sz w:val="22"/>
          <w:szCs w:val="22"/>
        </w:rPr>
        <w:t xml:space="preserve">Run sheets and abstracts</w:t>
      </w:r>
    </w:p>
    <w:p>
      <w:pPr>
        <w:pStyle w:val="ListParagraph"/>
        <w:numPr>
          <w:ilvl w:val="0"/>
          <w:numId w:val="2"/>
        </w:numPr>
        <w:spacing w:after="40" w:before="40"/>
      </w:pPr>
      <w:r>
        <w:rPr>
          <w:rFonts w:ascii="Arial" w:cs="Arial" w:eastAsia="Arial" w:hAnsi="Arial"/>
          <w:color w:val="1A1A2E"/>
          <w:sz w:val="22"/>
          <w:szCs w:val="22"/>
        </w:rPr>
        <w:t xml:space="preserve">Online GIS mapping (linked to live project data)</w:t>
      </w:r>
    </w:p>
    <w:p>
      <w:pPr>
        <w:pStyle w:val="ListParagraph"/>
        <w:numPr>
          <w:ilvl w:val="0"/>
          <w:numId w:val="2"/>
        </w:numPr>
        <w:spacing w:after="40" w:before="40"/>
      </w:pPr>
      <w:r>
        <w:rPr>
          <w:rFonts w:ascii="Arial" w:cs="Arial" w:eastAsia="Arial" w:hAnsi="Arial"/>
          <w:color w:val="1A1A2E"/>
          <w:sz w:val="22"/>
          <w:szCs w:val="22"/>
        </w:rPr>
        <w:t xml:space="preserve">File storage and sharing (chain of title, scanned instruments, etc.)</w:t>
      </w:r>
    </w:p>
    <w:p>
      <w:pPr>
        <w:pStyle w:val="ListParagraph"/>
        <w:numPr>
          <w:ilvl w:val="0"/>
          <w:numId w:val="2"/>
        </w:numPr>
        <w:spacing w:after="40" w:before="40"/>
      </w:pPr>
      <w:r>
        <w:rPr>
          <w:rFonts w:ascii="Arial" w:cs="Arial" w:eastAsia="Arial" w:hAnsi="Arial"/>
          <w:color w:val="1A1A2E"/>
          <w:sz w:val="22"/>
          <w:szCs w:val="22"/>
        </w:rPr>
        <w:t xml:space="preserve">Team collaboration (all authorized users can view, comment, and download)</w:t>
      </w:r>
    </w:p>
    <w:p>
      <w:pPr>
        <w:pStyle w:val="Heading2"/>
        <w:pBdr>
          <w:bottom w:val="single" w:color="2E86AB" w:sz="4" w:space="2"/>
        </w:pBdr>
        <w:spacing w:after="120" w:before="320"/>
      </w:pPr>
      <w:r>
        <w:rPr>
          <w:rFonts w:ascii="Arial" w:cs="Arial" w:eastAsia="Arial" w:hAnsi="Arial"/>
          <w:b/>
          <w:bCs/>
          <w:color w:val="1F5C8B"/>
          <w:sz w:val="28"/>
          <w:szCs w:val="28"/>
        </w:rPr>
        <w:t xml:space="preserve">3.2 Optional Services</w:t>
      </w:r>
    </w:p>
    <w:p>
      <w:pPr>
        <w:pStyle w:val="ListParagraph"/>
        <w:numPr>
          <w:ilvl w:val="0"/>
          <w:numId w:val="2"/>
        </w:numPr>
        <w:spacing w:after="40" w:before="40"/>
      </w:pPr>
      <w:r>
        <w:rPr>
          <w:rFonts w:ascii="Arial" w:cs="Arial" w:eastAsia="Arial" w:hAnsi="Arial"/>
          <w:color w:val="1A1A2E"/>
          <w:sz w:val="22"/>
          <w:szCs w:val="22"/>
        </w:rPr>
        <w:t xml:space="preserve">Data entry assistance — TotaLand staff can help import data from spreadsheets or other sources.</w:t>
      </w:r>
    </w:p>
    <w:p>
      <w:pPr>
        <w:pStyle w:val="ListParagraph"/>
        <w:numPr>
          <w:ilvl w:val="0"/>
          <w:numId w:val="2"/>
        </w:numPr>
        <w:spacing w:after="40" w:before="40"/>
      </w:pPr>
      <w:r>
        <w:rPr>
          <w:rFonts w:ascii="Arial" w:cs="Arial" w:eastAsia="Arial" w:hAnsi="Arial"/>
          <w:color w:val="1A1A2E"/>
          <w:sz w:val="22"/>
          <w:szCs w:val="22"/>
        </w:rPr>
        <w:t xml:space="preserve">Mapping assistance — TotaLand personnel can build polygons in the GIS system on request.</w:t>
      </w:r>
    </w:p>
    <w:p>
      <w:pPr>
        <w:pStyle w:val="ListParagraph"/>
        <w:numPr>
          <w:ilvl w:val="0"/>
          <w:numId w:val="2"/>
        </w:numPr>
        <w:spacing w:after="40" w:before="40"/>
      </w:pPr>
      <w:r>
        <w:rPr>
          <w:rFonts w:ascii="Arial" w:cs="Arial" w:eastAsia="Arial" w:hAnsi="Arial"/>
          <w:color w:val="1A1A2E"/>
          <w:sz w:val="22"/>
          <w:szCs w:val="22"/>
        </w:rPr>
        <w:t xml:space="preserve">Database consulting — specialists help clients migrate or clean existing data.</w:t>
      </w:r>
    </w:p>
    <w:p>
      <w:pPr>
        <w:pStyle w:val="ListParagraph"/>
        <w:numPr>
          <w:ilvl w:val="0"/>
          <w:numId w:val="2"/>
        </w:numPr>
        <w:spacing w:after="40" w:before="40"/>
      </w:pPr>
      <w:r>
        <w:rPr>
          <w:rFonts w:ascii="Arial" w:cs="Arial" w:eastAsia="Arial" w:hAnsi="Arial"/>
          <w:color w:val="1A1A2E"/>
          <w:sz w:val="22"/>
          <w:szCs w:val="22"/>
        </w:rPr>
        <w:t xml:space="preserve">Full project download — clients can download the entire project for further processing.</w:t>
      </w:r>
    </w:p>
    <w:p>
      <w:pPr>
        <w:pStyle w:val="Heading2"/>
        <w:pBdr>
          <w:bottom w:val="single" w:color="2E86AB" w:sz="4" w:space="2"/>
        </w:pBdr>
        <w:spacing w:after="120" w:before="320"/>
      </w:pPr>
      <w:r>
        <w:rPr>
          <w:rFonts w:ascii="Arial" w:cs="Arial" w:eastAsia="Arial" w:hAnsi="Arial"/>
          <w:b/>
          <w:bCs/>
          <w:color w:val="1F5C8B"/>
          <w:sz w:val="28"/>
          <w:szCs w:val="28"/>
        </w:rPr>
        <w:t xml:space="preserve">3.3 Product Features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Abstract Assembler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Auto-builds professional, secure PDFs from project data. Includes cover sheet, brokerage logo, caption page, table of contents, and auto-numbered index.</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Contract Generator</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Contracts are linked to tracts, parties, instruments, units, and wells. One click generates a PDF for printing and execution.</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GIS Mapping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Online maps linked to live data. Tract colors update automatically based on status. Users can click any tract to see related parties, contracts, images, and stats.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Broker/Client Billing</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Brokers submit daily billing items, receipts, and invoices online. Data feeds into client invoices automatically.</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Patent-Pending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Eliminates the need to enter the same data more than once. Works differently from both tract-based and lease-based systems.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No Per-User Costs</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Flat licensing — no unpredictable per-seat charges as teams grow.</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SSAE 16 Type II compliant. Data encryption, automatic backups, redundant power. 60+ million hits with no security lapse or data loss.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GIS Plats On Demand</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Generate data-specific plat maps on demand; zoom, center, and highlight tracts.</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Custom Output Libraries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reports, lease and payment forms, additional paragraph language, and provision tracking.</w:t>
            </w:r>
          </w:p>
        </w:tc>
      </w:tr>
    </w:tbl>
    <w:p>
      <w:pPr>
        <w:pStyle w:val="Heading2"/>
        <w:pBdr>
          <w:bottom w:val="single" w:color="2E86AB" w:sz="4" w:space="2"/>
        </w:pBdr>
        <w:spacing w:after="120" w:before="320"/>
      </w:pPr>
      <w:r>
        <w:rPr>
          <w:rFonts w:ascii="Arial" w:cs="Arial" w:eastAsia="Arial" w:hAnsi="Arial"/>
          <w:b/>
          <w:bCs/>
          <w:color w:val="1F5C8B"/>
          <w:sz w:val="28"/>
          <w:szCs w:val="28"/>
        </w:rPr>
        <w:t xml:space="preserve">3.4 Deliverables Clients Receive</w:t>
      </w:r>
    </w:p>
    <w:p>
      <w:pPr>
        <w:pStyle w:val="ListParagraph"/>
        <w:numPr>
          <w:ilvl w:val="0"/>
          <w:numId w:val="2"/>
        </w:numPr>
        <w:spacing w:after="40" w:before="40"/>
      </w:pPr>
      <w:r>
        <w:rPr>
          <w:rFonts w:ascii="Arial" w:cs="Arial" w:eastAsia="Arial" w:hAnsi="Arial"/>
          <w:color w:val="1A1A2E"/>
          <w:sz w:val="22"/>
          <w:szCs w:val="22"/>
        </w:rPr>
        <w:t xml:space="preserve">PDF contracts and documents (leases, rights-of-way, seismic permits)</w:t>
      </w:r>
    </w:p>
    <w:p>
      <w:pPr>
        <w:pStyle w:val="ListParagraph"/>
        <w:numPr>
          <w:ilvl w:val="0"/>
          <w:numId w:val="2"/>
        </w:numPr>
        <w:spacing w:after="40" w:before="40"/>
      </w:pPr>
      <w:r>
        <w:rPr>
          <w:rFonts w:ascii="Arial" w:cs="Arial" w:eastAsia="Arial" w:hAnsi="Arial"/>
          <w:color w:val="1A1A2E"/>
          <w:sz w:val="22"/>
          <w:szCs w:val="22"/>
        </w:rPr>
        <w:t xml:space="preserve">PDF abstracts with full indexing and formatting</w:t>
      </w:r>
    </w:p>
    <w:p>
      <w:pPr>
        <w:pStyle w:val="ListParagraph"/>
        <w:numPr>
          <w:ilvl w:val="0"/>
          <w:numId w:val="2"/>
        </w:numPr>
        <w:spacing w:after="40" w:before="40"/>
      </w:pPr>
      <w:r>
        <w:rPr>
          <w:rFonts w:ascii="Arial" w:cs="Arial" w:eastAsia="Arial" w:hAnsi="Arial"/>
          <w:color w:val="1A1A2E"/>
          <w:sz w:val="22"/>
          <w:szCs w:val="22"/>
        </w:rPr>
        <w:t xml:space="preserve">Summary and detail reports (with filtering and export options)</w:t>
      </w:r>
    </w:p>
    <w:p>
      <w:pPr>
        <w:pStyle w:val="ListParagraph"/>
        <w:numPr>
          <w:ilvl w:val="0"/>
          <w:numId w:val="2"/>
        </w:numPr>
        <w:spacing w:after="40" w:before="40"/>
      </w:pPr>
      <w:r>
        <w:rPr>
          <w:rFonts w:ascii="Arial" w:cs="Arial" w:eastAsia="Arial" w:hAnsi="Arial"/>
          <w:color w:val="1A1A2E"/>
          <w:sz w:val="22"/>
          <w:szCs w:val="22"/>
        </w:rPr>
        <w:t xml:space="preserve">Live GIS maps with clickable tract data</w:t>
      </w:r>
    </w:p>
    <w:p>
      <w:pPr>
        <w:pStyle w:val="ListParagraph"/>
        <w:numPr>
          <w:ilvl w:val="0"/>
          <w:numId w:val="2"/>
        </w:numPr>
        <w:spacing w:after="40" w:before="40"/>
      </w:pPr>
      <w:r>
        <w:rPr>
          <w:rFonts w:ascii="Arial" w:cs="Arial" w:eastAsia="Arial" w:hAnsi="Arial"/>
          <w:color w:val="1A1A2E"/>
          <w:sz w:val="22"/>
          <w:szCs w:val="22"/>
        </w:rPr>
        <w:t xml:space="preserve">Invoices and billing reports</w:t>
      </w:r>
    </w:p>
    <w:p>
      <w:pPr>
        <w:pStyle w:val="ListParagraph"/>
        <w:numPr>
          <w:ilvl w:val="0"/>
          <w:numId w:val="2"/>
        </w:numPr>
        <w:spacing w:after="40" w:before="40"/>
      </w:pPr>
      <w:r>
        <w:rPr>
          <w:rFonts w:ascii="Arial" w:cs="Arial" w:eastAsia="Arial" w:hAnsi="Arial"/>
          <w:color w:val="1A1A2E"/>
          <w:sz w:val="22"/>
          <w:szCs w:val="22"/>
        </w:rPr>
        <w:t xml:space="preserve">Full project data exports</w:t>
      </w:r>
    </w:p>
    <w:p>
      <w:pPr>
        <w:pStyle w:val="Heading2"/>
        <w:pBdr>
          <w:bottom w:val="single" w:color="2E86AB" w:sz="4" w:space="2"/>
        </w:pBdr>
        <w:spacing w:after="120" w:before="320"/>
      </w:pPr>
      <w:r>
        <w:rPr>
          <w:rFonts w:ascii="Arial" w:cs="Arial" w:eastAsia="Arial" w:hAnsi="Arial"/>
          <w:b/>
          <w:bCs/>
          <w:color w:val="1F5C8B"/>
          <w:sz w:val="28"/>
          <w:szCs w:val="28"/>
        </w:rPr>
        <w:t xml:space="preserve">3.5 What Makes the Service Different</w:t>
      </w:r>
    </w:p>
    <w:p>
      <w:pPr>
        <w:pStyle w:val="ListParagraph"/>
        <w:numPr>
          <w:ilvl w:val="0"/>
          <w:numId w:val="2"/>
        </w:numPr>
        <w:spacing w:after="40" w:before="40"/>
      </w:pPr>
      <w:r>
        <w:rPr>
          <w:rFonts w:ascii="Arial" w:cs="Arial" w:eastAsia="Arial" w:hAnsi="Arial"/>
          <w:color w:val="1A1A2E"/>
          <w:sz w:val="22"/>
          <w:szCs w:val="22"/>
        </w:rPr>
        <w:t xml:space="preserve">Patent-pending data architecture that removes duplicate data entry.</w:t>
      </w:r>
    </w:p>
    <w:p>
      <w:pPr>
        <w:pStyle w:val="ListParagraph"/>
        <w:numPr>
          <w:ilvl w:val="0"/>
          <w:numId w:val="2"/>
        </w:numPr>
        <w:spacing w:after="40" w:before="40"/>
      </w:pPr>
      <w:r>
        <w:rPr>
          <w:rFonts w:ascii="Arial" w:cs="Arial" w:eastAsia="Arial" w:hAnsi="Arial"/>
          <w:color w:val="1A1A2E"/>
          <w:sz w:val="22"/>
          <w:szCs w:val="22"/>
        </w:rPr>
        <w:t xml:space="preserve">Abstract Assembler that automates a task that used to take days.</w:t>
      </w:r>
    </w:p>
    <w:p>
      <w:pPr>
        <w:pStyle w:val="ListParagraph"/>
        <w:numPr>
          <w:ilvl w:val="0"/>
          <w:numId w:val="2"/>
        </w:numPr>
        <w:spacing w:after="40" w:before="40"/>
      </w:pPr>
      <w:r>
        <w:rPr>
          <w:rFonts w:ascii="Arial" w:cs="Arial" w:eastAsia="Arial" w:hAnsi="Arial"/>
          <w:color w:val="1A1A2E"/>
          <w:sz w:val="22"/>
          <w:szCs w:val="22"/>
        </w:rPr>
        <w:t xml:space="preserve">GIS maps that update automatically — no manual map revisions.</w:t>
      </w:r>
    </w:p>
    <w:p>
      <w:pPr>
        <w:pStyle w:val="ListParagraph"/>
        <w:numPr>
          <w:ilvl w:val="0"/>
          <w:numId w:val="2"/>
        </w:numPr>
        <w:spacing w:after="40" w:before="40"/>
      </w:pPr>
      <w:r>
        <w:rPr>
          <w:rFonts w:ascii="Arial" w:cs="Arial" w:eastAsia="Arial" w:hAnsi="Arial"/>
          <w:color w:val="1A1A2E"/>
          <w:sz w:val="22"/>
          <w:szCs w:val="22"/>
        </w:rPr>
        <w:t xml:space="preserve">Built by former landmen who understand the work firsthand.</w:t>
      </w:r>
    </w:p>
    <w:p>
      <w:pPr>
        <w:pStyle w:val="ListParagraph"/>
        <w:numPr>
          <w:ilvl w:val="0"/>
          <w:numId w:val="2"/>
        </w:numPr>
        <w:spacing w:after="40" w:before="40"/>
      </w:pPr>
      <w:r>
        <w:rPr>
          <w:rFonts w:ascii="Arial" w:cs="Arial" w:eastAsia="Arial" w:hAnsi="Arial"/>
          <w:color w:val="1A1A2E"/>
          <w:sz w:val="22"/>
          <w:szCs w:val="22"/>
        </w:rPr>
        <w:t xml:space="preserve">Support team based in the USA, with direct land industry knowledge.</w:t>
      </w:r>
    </w:p>
    <w:p>
      <w:pPr>
        <w:pStyle w:val="ListParagraph"/>
        <w:numPr>
          <w:ilvl w:val="0"/>
          <w:numId w:val="2"/>
        </w:numPr>
        <w:spacing w:after="40" w:before="40"/>
      </w:pPr>
      <w:r>
        <w:rPr>
          <w:rFonts w:ascii="Arial" w:cs="Arial" w:eastAsia="Arial" w:hAnsi="Arial"/>
          <w:color w:val="1A1A2E"/>
          <w:sz w:val="22"/>
          <w:szCs w:val="22"/>
        </w:rPr>
        <w:t xml:space="preserve">No conflict of interest — TotaLand does not perform brokerage services.</w:t>
      </w:r>
    </w:p>
    <w:p>
      <w:pPr>
        <w:pStyle w:val="ListParagraph"/>
        <w:numPr>
          <w:ilvl w:val="0"/>
          <w:numId w:val="2"/>
        </w:numPr>
        <w:spacing w:after="40" w:before="40"/>
      </w:pPr>
      <w:r>
        <w:rPr>
          <w:rFonts w:ascii="Arial" w:cs="Arial" w:eastAsia="Arial" w:hAnsi="Arial"/>
          <w:color w:val="1A1A2E"/>
          <w:sz w:val="22"/>
          <w:szCs w:val="22"/>
        </w:rPr>
        <w:t xml:space="preserve">Client identities are never revealed without express approval.</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4. Customer Journey</w:t>
      </w:r>
    </w:p>
    <w:p>
      <w:pPr>
        <w:pStyle w:val="Heading2"/>
        <w:pBdr>
          <w:bottom w:val="single" w:color="2E86AB" w:sz="4" w:space="2"/>
        </w:pBdr>
        <w:spacing w:after="120" w:before="320"/>
      </w:pPr>
      <w:r>
        <w:rPr>
          <w:rFonts w:ascii="Arial" w:cs="Arial" w:eastAsia="Arial" w:hAnsi="Arial"/>
          <w:b/>
          <w:bCs/>
          <w:color w:val="1F5C8B"/>
          <w:sz w:val="28"/>
          <w:szCs w:val="28"/>
        </w:rPr>
        <w:t xml:space="preserve">4.1 Lead Generation</w:t>
      </w:r>
    </w:p>
    <w:p>
      <w:pPr>
        <w:spacing w:after="80" w:before="60"/>
      </w:pPr>
      <w:r>
        <w:rPr>
          <w:rFonts w:ascii="Arial" w:cs="Arial" w:eastAsia="Arial" w:hAnsi="Arial"/>
          <w:color w:val="1A1A2E"/>
          <w:sz w:val="22"/>
          <w:szCs w:val="22"/>
        </w:rPr>
        <w:t xml:space="preserve">TotaLand finds potential customers through:</w:t>
      </w:r>
    </w:p>
    <w:p>
      <w:pPr>
        <w:pStyle w:val="ListParagraph"/>
        <w:numPr>
          <w:ilvl w:val="0"/>
          <w:numId w:val="2"/>
        </w:numPr>
        <w:spacing w:after="40" w:before="40"/>
      </w:pPr>
      <w:r>
        <w:rPr>
          <w:rFonts w:ascii="Arial" w:cs="Arial" w:eastAsia="Arial" w:hAnsi="Arial"/>
          <w:color w:val="1A1A2E"/>
          <w:sz w:val="22"/>
          <w:szCs w:val="22"/>
        </w:rPr>
        <w:t xml:space="preserve">Industry events — notably NAPE (an oil and gas conference). TotaLand attends with a booth (most recently Booth 2825 at NAPE 2026).</w:t>
      </w:r>
    </w:p>
    <w:p>
      <w:pPr>
        <w:pStyle w:val="ListParagraph"/>
        <w:numPr>
          <w:ilvl w:val="0"/>
          <w:numId w:val="2"/>
        </w:numPr>
        <w:spacing w:after="40" w:before="40"/>
      </w:pPr>
      <w:r>
        <w:rPr>
          <w:rFonts w:ascii="Arial" w:cs="Arial" w:eastAsia="Arial" w:hAnsi="Arial"/>
          <w:color w:val="1A1A2E"/>
          <w:sz w:val="22"/>
          <w:szCs w:val="22"/>
        </w:rPr>
        <w:t xml:space="preserve">LinkedIn — the company posts regularly about features, efficiency, and deal-related content.</w:t>
      </w:r>
    </w:p>
    <w:p>
      <w:pPr>
        <w:pStyle w:val="ListParagraph"/>
        <w:numPr>
          <w:ilvl w:val="0"/>
          <w:numId w:val="2"/>
        </w:numPr>
        <w:spacing w:after="40" w:before="40"/>
      </w:pPr>
      <w:r>
        <w:rPr>
          <w:rFonts w:ascii="Arial" w:cs="Arial" w:eastAsia="Arial" w:hAnsi="Arial"/>
          <w:color w:val="1A1A2E"/>
          <w:sz w:val="22"/>
          <w:szCs w:val="22"/>
        </w:rPr>
        <w:t xml:space="preserve">Word of mouth — satisfied clients refer others.</w:t>
      </w:r>
    </w:p>
    <w:p>
      <w:pPr>
        <w:pStyle w:val="ListParagraph"/>
        <w:numPr>
          <w:ilvl w:val="0"/>
          <w:numId w:val="2"/>
        </w:numPr>
        <w:spacing w:after="40" w:before="40"/>
      </w:pPr>
      <w:r>
        <w:rPr>
          <w:rFonts w:ascii="Arial" w:cs="Arial" w:eastAsia="Arial" w:hAnsi="Arial"/>
          <w:color w:val="1A1A2E"/>
          <w:sz w:val="22"/>
          <w:szCs w:val="22"/>
        </w:rPr>
        <w:t xml:space="preserve">Online search — the company website ranks for land management software terms.</w:t>
      </w:r>
    </w:p>
    <w:p>
      <w:pPr>
        <w:pStyle w:val="ListParagraph"/>
        <w:numPr>
          <w:ilvl w:val="0"/>
          <w:numId w:val="2"/>
        </w:numPr>
        <w:spacing w:after="40" w:before="40"/>
      </w:pPr>
      <w:r>
        <w:rPr>
          <w:rFonts w:ascii="Arial" w:cs="Arial" w:eastAsia="Arial" w:hAnsi="Arial"/>
          <w:color w:val="1A1A2E"/>
          <w:sz w:val="22"/>
          <w:szCs w:val="22"/>
        </w:rPr>
        <w:t xml:space="preserve">Social media — Facebook, Twitter, LinkedIn, and Vimeo.</w:t>
      </w:r>
    </w:p>
    <w:p>
      <w:pPr>
        <w:pStyle w:val="ListParagraph"/>
        <w:numPr>
          <w:ilvl w:val="0"/>
          <w:numId w:val="2"/>
        </w:numPr>
        <w:spacing w:after="40" w:before="40"/>
      </w:pPr>
      <w:r>
        <w:rPr>
          <w:rFonts w:ascii="Arial" w:cs="Arial" w:eastAsia="Arial" w:hAnsi="Arial"/>
          <w:color w:val="1A1A2E"/>
          <w:sz w:val="22"/>
          <w:szCs w:val="22"/>
        </w:rPr>
        <w:t xml:space="preserve">Podcast content — 'TotaLand Talks' podcast targeting landmen.</w:t>
      </w:r>
    </w:p>
    <w:p>
      <w:pPr>
        <w:pStyle w:val="Heading2"/>
        <w:pBdr>
          <w:bottom w:val="single" w:color="2E86AB" w:sz="4" w:space="2"/>
        </w:pBdr>
        <w:spacing w:after="120" w:before="320"/>
      </w:pPr>
      <w:r>
        <w:rPr>
          <w:rFonts w:ascii="Arial" w:cs="Arial" w:eastAsia="Arial" w:hAnsi="Arial"/>
          <w:b/>
          <w:bCs/>
          <w:color w:val="1F5C8B"/>
          <w:sz w:val="28"/>
          <w:szCs w:val="28"/>
        </w:rPr>
        <w:t xml:space="preserve">4.2 Lead Qualification</w:t>
      </w:r>
    </w:p>
    <w:p>
      <w:pPr>
        <w:spacing w:after="80" w:before="60"/>
      </w:pPr>
      <w:r>
        <w:rPr>
          <w:rFonts w:ascii="Arial" w:cs="Arial" w:eastAsia="Arial" w:hAnsi="Arial"/>
          <w:color w:val="1A1A2E"/>
          <w:sz w:val="22"/>
          <w:szCs w:val="22"/>
        </w:rPr>
        <w:t xml:space="preserve">A qualified lead is a company or individual that:</w:t>
      </w:r>
    </w:p>
    <w:p>
      <w:pPr>
        <w:pStyle w:val="ListParagraph"/>
        <w:numPr>
          <w:ilvl w:val="0"/>
          <w:numId w:val="2"/>
        </w:numPr>
        <w:spacing w:after="40" w:before="40"/>
      </w:pPr>
      <w:r>
        <w:rPr>
          <w:rFonts w:ascii="Arial" w:cs="Arial" w:eastAsia="Arial" w:hAnsi="Arial"/>
          <w:color w:val="1A1A2E"/>
          <w:sz w:val="22"/>
          <w:szCs w:val="22"/>
        </w:rPr>
        <w:t xml:space="preserve">Works in land brokerage, oil and gas, seismic, or pipeline.</w:t>
      </w:r>
    </w:p>
    <w:p>
      <w:pPr>
        <w:pStyle w:val="ListParagraph"/>
        <w:numPr>
          <w:ilvl w:val="0"/>
          <w:numId w:val="2"/>
        </w:numPr>
        <w:spacing w:after="40" w:before="40"/>
      </w:pPr>
      <w:r>
        <w:rPr>
          <w:rFonts w:ascii="Arial" w:cs="Arial" w:eastAsia="Arial" w:hAnsi="Arial"/>
          <w:color w:val="1A1A2E"/>
          <w:sz w:val="22"/>
          <w:szCs w:val="22"/>
        </w:rPr>
        <w:t xml:space="preserve">Manages multiple tracts, contracts, or projects at once.</w:t>
      </w:r>
    </w:p>
    <w:p>
      <w:pPr>
        <w:pStyle w:val="ListParagraph"/>
        <w:numPr>
          <w:ilvl w:val="0"/>
          <w:numId w:val="2"/>
        </w:numPr>
        <w:spacing w:after="40" w:before="40"/>
      </w:pPr>
      <w:r>
        <w:rPr>
          <w:rFonts w:ascii="Arial" w:cs="Arial" w:eastAsia="Arial" w:hAnsi="Arial"/>
          <w:color w:val="1A1A2E"/>
          <w:sz w:val="22"/>
          <w:szCs w:val="22"/>
        </w:rPr>
        <w:t xml:space="preserve">Currently struggles with manual processes, repeated data entry, or slow report generation.</w:t>
      </w:r>
    </w:p>
    <w:p>
      <w:pPr>
        <w:pStyle w:val="ListParagraph"/>
        <w:numPr>
          <w:ilvl w:val="0"/>
          <w:numId w:val="2"/>
        </w:numPr>
        <w:spacing w:after="40" w:before="40"/>
      </w:pPr>
      <w:r>
        <w:rPr>
          <w:rFonts w:ascii="Arial" w:cs="Arial" w:eastAsia="Arial" w:hAnsi="Arial"/>
          <w:color w:val="1A1A2E"/>
          <w:sz w:val="22"/>
          <w:szCs w:val="22"/>
        </w:rPr>
        <w:t xml:space="preserve">Needs cloud access — teams working remotely or in the field.</w:t>
      </w:r>
    </w:p>
    <w:p>
      <w:pPr>
        <w:pStyle w:val="Heading2"/>
        <w:pBdr>
          <w:bottom w:val="single" w:color="2E86AB" w:sz="4" w:space="2"/>
        </w:pBdr>
        <w:spacing w:after="120" w:before="320"/>
      </w:pPr>
      <w:r>
        <w:rPr>
          <w:rFonts w:ascii="Arial" w:cs="Arial" w:eastAsia="Arial" w:hAnsi="Arial"/>
          <w:b/>
          <w:bCs/>
          <w:color w:val="1F5C8B"/>
          <w:sz w:val="28"/>
          <w:szCs w:val="28"/>
        </w:rPr>
        <w:t xml:space="preserve">4.3 Sales Process</w:t>
      </w:r>
    </w:p>
    <w:p>
      <w:pPr>
        <w:pStyle w:val="ListParagraph"/>
        <w:numPr>
          <w:ilvl w:val="0"/>
          <w:numId w:val="2"/>
        </w:numPr>
        <w:spacing w:after="40" w:before="40"/>
      </w:pPr>
      <w:r>
        <w:rPr>
          <w:rFonts w:ascii="Arial" w:cs="Arial" w:eastAsia="Arial" w:hAnsi="Arial"/>
          <w:color w:val="1A1A2E"/>
          <w:sz w:val="22"/>
          <w:szCs w:val="22"/>
        </w:rPr>
        <w:t xml:space="preserve">Prospect contacts TotaLand or is found at an event.</w:t>
      </w:r>
    </w:p>
    <w:p>
      <w:pPr>
        <w:pStyle w:val="ListParagraph"/>
        <w:numPr>
          <w:ilvl w:val="0"/>
          <w:numId w:val="2"/>
        </w:numPr>
        <w:spacing w:after="40" w:before="40"/>
      </w:pPr>
      <w:r>
        <w:rPr>
          <w:rFonts w:ascii="Arial" w:cs="Arial" w:eastAsia="Arial" w:hAnsi="Arial"/>
          <w:color w:val="1A1A2E"/>
          <w:sz w:val="22"/>
          <w:szCs w:val="22"/>
        </w:rPr>
        <w:t xml:space="preserve">Joan Coffey (CRM Specialist) connects with the prospect to understand their needs.</w:t>
      </w:r>
    </w:p>
    <w:p>
      <w:pPr>
        <w:pStyle w:val="ListParagraph"/>
        <w:numPr>
          <w:ilvl w:val="0"/>
          <w:numId w:val="2"/>
        </w:numPr>
        <w:spacing w:after="40" w:before="40"/>
      </w:pPr>
      <w:r>
        <w:rPr>
          <w:rFonts w:ascii="Arial" w:cs="Arial" w:eastAsia="Arial" w:hAnsi="Arial"/>
          <w:color w:val="1A1A2E"/>
          <w:sz w:val="22"/>
          <w:szCs w:val="22"/>
        </w:rPr>
        <w:t xml:space="preserve">Melissa Jackson provides pre-sales support and product demonstrations.</w:t>
      </w:r>
    </w:p>
    <w:p>
      <w:pPr>
        <w:pStyle w:val="ListParagraph"/>
        <w:numPr>
          <w:ilvl w:val="0"/>
          <w:numId w:val="2"/>
        </w:numPr>
        <w:spacing w:after="40" w:before="40"/>
      </w:pPr>
      <w:r>
        <w:rPr>
          <w:rFonts w:ascii="Arial" w:cs="Arial" w:eastAsia="Arial" w:hAnsi="Arial"/>
          <w:color w:val="1A1A2E"/>
          <w:sz w:val="22"/>
          <w:szCs w:val="22"/>
        </w:rPr>
        <w:t xml:space="preserve">A free trial is offered — TotaLand sets up the company account, a user account, a default client, and a trial project with demo data.</w:t>
      </w:r>
    </w:p>
    <w:p>
      <w:pPr>
        <w:pStyle w:val="ListParagraph"/>
        <w:numPr>
          <w:ilvl w:val="0"/>
          <w:numId w:val="2"/>
        </w:numPr>
        <w:spacing w:after="40" w:before="40"/>
      </w:pPr>
      <w:r>
        <w:rPr>
          <w:rFonts w:ascii="Arial" w:cs="Arial" w:eastAsia="Arial" w:hAnsi="Arial"/>
          <w:color w:val="1A1A2E"/>
          <w:sz w:val="22"/>
          <w:szCs w:val="22"/>
        </w:rPr>
        <w:t xml:space="preserve">Prospect evaluates the platform during the trial period.</w:t>
      </w:r>
    </w:p>
    <w:p>
      <w:pPr>
        <w:pStyle w:val="ListParagraph"/>
        <w:numPr>
          <w:ilvl w:val="0"/>
          <w:numId w:val="2"/>
        </w:numPr>
        <w:spacing w:after="40" w:before="40"/>
      </w:pPr>
      <w:r>
        <w:rPr>
          <w:rFonts w:ascii="Arial" w:cs="Arial" w:eastAsia="Arial" w:hAnsi="Arial"/>
          <w:color w:val="1A1A2E"/>
          <w:sz w:val="22"/>
          <w:szCs w:val="22"/>
        </w:rPr>
        <w:t xml:space="preserve">If satisfied, they select a pricing plan and begin a paid subscription.</w:t>
      </w:r>
    </w:p>
    <w:p>
      <w:pPr>
        <w:pStyle w:val="Heading2"/>
        <w:pBdr>
          <w:bottom w:val="single" w:color="2E86AB" w:sz="4" w:space="2"/>
        </w:pBdr>
        <w:spacing w:after="120" w:before="320"/>
      </w:pPr>
      <w:r>
        <w:rPr>
          <w:rFonts w:ascii="Arial" w:cs="Arial" w:eastAsia="Arial" w:hAnsi="Arial"/>
          <w:b/>
          <w:bCs/>
          <w:color w:val="1F5C8B"/>
          <w:sz w:val="28"/>
          <w:szCs w:val="28"/>
        </w:rPr>
        <w:t xml:space="preserve">4.4 Onboarding Process</w:t>
      </w:r>
    </w:p>
    <w:p>
      <w:pPr>
        <w:spacing w:after="80" w:before="60"/>
      </w:pPr>
      <w:r>
        <w:rPr>
          <w:rFonts w:ascii="Arial" w:cs="Arial" w:eastAsia="Arial" w:hAnsi="Arial"/>
          <w:color w:val="1A1A2E"/>
          <w:sz w:val="22"/>
          <w:szCs w:val="22"/>
        </w:rPr>
        <w:t xml:space="preserve">When a new client signs up, TotaLand:</w:t>
      </w:r>
    </w:p>
    <w:p>
      <w:pPr>
        <w:pStyle w:val="ListParagraph"/>
        <w:numPr>
          <w:ilvl w:val="0"/>
          <w:numId w:val="2"/>
        </w:numPr>
        <w:spacing w:after="40" w:before="40"/>
      </w:pPr>
      <w:r>
        <w:rPr>
          <w:rFonts w:ascii="Arial" w:cs="Arial" w:eastAsia="Arial" w:hAnsi="Arial"/>
          <w:color w:val="1A1A2E"/>
          <w:sz w:val="22"/>
          <w:szCs w:val="22"/>
        </w:rPr>
        <w:t xml:space="preserve">Creates the company account.</w:t>
      </w:r>
    </w:p>
    <w:p>
      <w:pPr>
        <w:pStyle w:val="ListParagraph"/>
        <w:numPr>
          <w:ilvl w:val="0"/>
          <w:numId w:val="2"/>
        </w:numPr>
        <w:spacing w:after="40" w:before="40"/>
      </w:pPr>
      <w:r>
        <w:rPr>
          <w:rFonts w:ascii="Arial" w:cs="Arial" w:eastAsia="Arial" w:hAnsi="Arial"/>
          <w:color w:val="1A1A2E"/>
          <w:sz w:val="22"/>
          <w:szCs w:val="22"/>
        </w:rPr>
        <w:t xml:space="preserve">Creates the first user account.</w:t>
      </w:r>
    </w:p>
    <w:p>
      <w:pPr>
        <w:pStyle w:val="ListParagraph"/>
        <w:numPr>
          <w:ilvl w:val="0"/>
          <w:numId w:val="2"/>
        </w:numPr>
        <w:spacing w:after="40" w:before="40"/>
      </w:pPr>
      <w:r>
        <w:rPr>
          <w:rFonts w:ascii="Arial" w:cs="Arial" w:eastAsia="Arial" w:hAnsi="Arial"/>
          <w:color w:val="1A1A2E"/>
          <w:sz w:val="22"/>
          <w:szCs w:val="22"/>
        </w:rPr>
        <w:t xml:space="preserve">Creates a default client profile.</w:t>
      </w:r>
    </w:p>
    <w:p>
      <w:pPr>
        <w:pStyle w:val="ListParagraph"/>
        <w:numPr>
          <w:ilvl w:val="0"/>
          <w:numId w:val="2"/>
        </w:numPr>
        <w:spacing w:after="40" w:before="40"/>
      </w:pPr>
      <w:r>
        <w:rPr>
          <w:rFonts w:ascii="Arial" w:cs="Arial" w:eastAsia="Arial" w:hAnsi="Arial"/>
          <w:color w:val="1A1A2E"/>
          <w:sz w:val="22"/>
          <w:szCs w:val="22"/>
        </w:rPr>
        <w:t xml:space="preserve">Creates a trial project with location records, a demo OGML form, and a default broker draft.</w:t>
      </w:r>
    </w:p>
    <w:p>
      <w:pPr>
        <w:pStyle w:val="ListParagraph"/>
        <w:numPr>
          <w:ilvl w:val="0"/>
          <w:numId w:val="2"/>
        </w:numPr>
        <w:spacing w:after="40" w:before="40"/>
      </w:pPr>
      <w:r>
        <w:rPr>
          <w:rFonts w:ascii="Arial" w:cs="Arial" w:eastAsia="Arial" w:hAnsi="Arial"/>
          <w:color w:val="1A1A2E"/>
          <w:sz w:val="22"/>
          <w:szCs w:val="22"/>
        </w:rPr>
        <w:t xml:space="preserve">Provides access to video tutorials, an interactive user guide, and page-specific help resources.</w:t>
      </w:r>
    </w:p>
    <w:p>
      <w:pPr>
        <w:pStyle w:val="ListParagraph"/>
        <w:numPr>
          <w:ilvl w:val="0"/>
          <w:numId w:val="2"/>
        </w:numPr>
        <w:spacing w:after="40" w:before="40"/>
      </w:pPr>
      <w:r>
        <w:rPr>
          <w:rFonts w:ascii="Arial" w:cs="Arial" w:eastAsia="Arial" w:hAnsi="Arial"/>
          <w:color w:val="1A1A2E"/>
          <w:sz w:val="22"/>
          <w:szCs w:val="22"/>
        </w:rPr>
        <w:t xml:space="preserve">Offers data import assistance if the client has existing data in spreadsheets.</w:t>
      </w:r>
    </w:p>
    <w:p>
      <w:pPr>
        <w:pStyle w:val="Heading2"/>
        <w:pBdr>
          <w:bottom w:val="single" w:color="2E86AB" w:sz="4" w:space="2"/>
        </w:pBdr>
        <w:spacing w:after="120" w:before="320"/>
      </w:pPr>
      <w:r>
        <w:rPr>
          <w:rFonts w:ascii="Arial" w:cs="Arial" w:eastAsia="Arial" w:hAnsi="Arial"/>
          <w:b/>
          <w:bCs/>
          <w:color w:val="1F5C8B"/>
          <w:sz w:val="28"/>
          <w:szCs w:val="28"/>
        </w:rPr>
        <w:t xml:space="preserve">4.5 Service Delivery</w:t>
      </w:r>
    </w:p>
    <w:p>
      <w:pPr>
        <w:spacing w:after="80" w:before="60"/>
      </w:pPr>
      <w:r>
        <w:rPr>
          <w:rFonts w:ascii="Arial" w:cs="Arial" w:eastAsia="Arial" w:hAnsi="Arial"/>
          <w:color w:val="1A1A2E"/>
          <w:sz w:val="22"/>
          <w:szCs w:val="22"/>
        </w:rPr>
        <w:t xml:space="preserve">TotaLand is a cloud application. There is nothing to install. Clients log in via web browser on any device — desktop, tablet, laptop, or smartphone. All features are available immediately after account setup. Data is stored and managed on TotaLand's servers.</w:t>
      </w:r>
    </w:p>
    <w:p>
      <w:pPr>
        <w:pStyle w:val="Heading2"/>
        <w:pBdr>
          <w:bottom w:val="single" w:color="2E86AB" w:sz="4" w:space="2"/>
        </w:pBdr>
        <w:spacing w:after="120" w:before="320"/>
      </w:pPr>
      <w:r>
        <w:rPr>
          <w:rFonts w:ascii="Arial" w:cs="Arial" w:eastAsia="Arial" w:hAnsi="Arial"/>
          <w:b/>
          <w:bCs/>
          <w:color w:val="1F5C8B"/>
          <w:sz w:val="28"/>
          <w:szCs w:val="28"/>
        </w:rPr>
        <w:t xml:space="preserve">4.6 Client Communication</w:t>
      </w:r>
    </w:p>
    <w:p>
      <w:pPr>
        <w:pStyle w:val="ListParagraph"/>
        <w:numPr>
          <w:ilvl w:val="0"/>
          <w:numId w:val="2"/>
        </w:numPr>
        <w:spacing w:after="40" w:before="40"/>
      </w:pPr>
      <w:r>
        <w:rPr>
          <w:rFonts w:ascii="Arial" w:cs="Arial" w:eastAsia="Arial" w:hAnsi="Arial"/>
          <w:color w:val="1A1A2E"/>
          <w:sz w:val="22"/>
          <w:szCs w:val="22"/>
        </w:rPr>
        <w:t xml:space="preserve">Pre-sales: Joan Coffey connects with each prospect personally.</w:t>
      </w:r>
    </w:p>
    <w:p>
      <w:pPr>
        <w:pStyle w:val="ListParagraph"/>
        <w:numPr>
          <w:ilvl w:val="0"/>
          <w:numId w:val="2"/>
        </w:numPr>
        <w:spacing w:after="40" w:before="40"/>
      </w:pPr>
      <w:r>
        <w:rPr>
          <w:rFonts w:ascii="Arial" w:cs="Arial" w:eastAsia="Arial" w:hAnsi="Arial"/>
          <w:color w:val="1A1A2E"/>
          <w:sz w:val="22"/>
          <w:szCs w:val="22"/>
        </w:rPr>
        <w:t xml:space="preserve">Ongoing support: Melissa Jackson maintains direct relationships with each client.</w:t>
      </w:r>
    </w:p>
    <w:p>
      <w:pPr>
        <w:pStyle w:val="ListParagraph"/>
        <w:numPr>
          <w:ilvl w:val="0"/>
          <w:numId w:val="2"/>
        </w:numPr>
        <w:spacing w:after="40" w:before="40"/>
      </w:pPr>
      <w:r>
        <w:rPr>
          <w:rFonts w:ascii="Arial" w:cs="Arial" w:eastAsia="Arial" w:hAnsi="Arial"/>
          <w:color w:val="1A1A2E"/>
          <w:sz w:val="22"/>
          <w:szCs w:val="22"/>
        </w:rPr>
        <w:t xml:space="preserve">Support channels: toll-free phone, support ticket system, video tutorials, interactive user guide, and topic-related help resources.</w:t>
      </w:r>
    </w:p>
    <w:p>
      <w:pPr>
        <w:pStyle w:val="ListParagraph"/>
        <w:numPr>
          <w:ilvl w:val="0"/>
          <w:numId w:val="2"/>
        </w:numPr>
        <w:spacing w:after="40" w:before="40"/>
      </w:pPr>
      <w:r>
        <w:rPr>
          <w:rFonts w:ascii="Arial" w:cs="Arial" w:eastAsia="Arial" w:hAnsi="Arial"/>
          <w:color w:val="1A1A2E"/>
          <w:sz w:val="22"/>
          <w:szCs w:val="22"/>
        </w:rPr>
        <w:t xml:space="preserve">Marketing: Michele Day manages email campaigns, webinars, blog posts, and newsletters.</w:t>
      </w:r>
    </w:p>
    <w:p>
      <w:pPr>
        <w:pStyle w:val="Heading2"/>
        <w:pBdr>
          <w:bottom w:val="single" w:color="2E86AB" w:sz="4" w:space="2"/>
        </w:pBdr>
        <w:spacing w:after="120" w:before="320"/>
      </w:pPr>
      <w:r>
        <w:rPr>
          <w:rFonts w:ascii="Arial" w:cs="Arial" w:eastAsia="Arial" w:hAnsi="Arial"/>
          <w:b/>
          <w:bCs/>
          <w:color w:val="1F5C8B"/>
          <w:sz w:val="28"/>
          <w:szCs w:val="28"/>
        </w:rPr>
        <w:t xml:space="preserve">4.7 Retention &amp; Upselling</w:t>
      </w:r>
    </w:p>
    <w:p>
      <w:pPr>
        <w:pStyle w:val="ListParagraph"/>
        <w:numPr>
          <w:ilvl w:val="0"/>
          <w:numId w:val="2"/>
        </w:numPr>
        <w:spacing w:after="40" w:before="40"/>
      </w:pPr>
      <w:r>
        <w:rPr>
          <w:rFonts w:ascii="Arial" w:cs="Arial" w:eastAsia="Arial" w:hAnsi="Arial"/>
          <w:color w:val="1A1A2E"/>
          <w:sz w:val="22"/>
          <w:szCs w:val="22"/>
        </w:rPr>
        <w:t xml:space="preserve">The platform is designed to become central to a client's workflow. Switching costs are high once data is loaded.</w:t>
      </w:r>
    </w:p>
    <w:p>
      <w:pPr>
        <w:pStyle w:val="ListParagraph"/>
        <w:numPr>
          <w:ilvl w:val="0"/>
          <w:numId w:val="2"/>
        </w:numPr>
        <w:spacing w:after="40" w:before="40"/>
      </w:pPr>
      <w:r>
        <w:rPr>
          <w:rFonts w:ascii="Arial" w:cs="Arial" w:eastAsia="Arial" w:hAnsi="Arial"/>
          <w:color w:val="1A1A2E"/>
          <w:sz w:val="22"/>
          <w:szCs w:val="22"/>
        </w:rPr>
        <w:t xml:space="preserve">Ongoing support from a team that knows land work keeps clients engaged.</w:t>
      </w:r>
    </w:p>
    <w:p>
      <w:pPr>
        <w:pStyle w:val="ListParagraph"/>
        <w:numPr>
          <w:ilvl w:val="0"/>
          <w:numId w:val="2"/>
        </w:numPr>
        <w:spacing w:after="40" w:before="40"/>
      </w:pPr>
      <w:r>
        <w:rPr>
          <w:rFonts w:ascii="Arial" w:cs="Arial" w:eastAsia="Arial" w:hAnsi="Arial"/>
          <w:color w:val="1A1A2E"/>
          <w:sz w:val="22"/>
          <w:szCs w:val="22"/>
        </w:rPr>
        <w:t xml:space="preserve">New features (like the Abstract Assembler and GIS updates) add ongoing value.</w:t>
      </w:r>
    </w:p>
    <w:p>
      <w:pPr>
        <w:pStyle w:val="ListParagraph"/>
        <w:numPr>
          <w:ilvl w:val="0"/>
          <w:numId w:val="2"/>
        </w:numPr>
        <w:spacing w:after="40" w:before="40"/>
      </w:pPr>
      <w:r>
        <w:rPr>
          <w:rFonts w:ascii="Arial" w:cs="Arial" w:eastAsia="Arial" w:hAnsi="Arial"/>
          <w:color w:val="1A1A2E"/>
          <w:sz w:val="22"/>
          <w:szCs w:val="22"/>
        </w:rPr>
        <w:t xml:space="preserve">Companies that hire brokerages can expand into additional licensing tiers.</w:t>
      </w:r>
    </w:p>
    <w:p>
      <w:pPr>
        <w:pStyle w:val="ListParagraph"/>
        <w:numPr>
          <w:ilvl w:val="0"/>
          <w:numId w:val="2"/>
        </w:numPr>
        <w:spacing w:after="40" w:before="40"/>
      </w:pPr>
      <w:r>
        <w:rPr>
          <w:rFonts w:ascii="Arial" w:cs="Arial" w:eastAsia="Arial" w:hAnsi="Arial"/>
          <w:color w:val="1A1A2E"/>
          <w:sz w:val="22"/>
          <w:szCs w:val="22"/>
        </w:rPr>
        <w:t xml:space="preserve">Optional services (data entry, mapping, consulting) create additional revenue opportunities with existing clients.</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5. Daily Business Operations</w:t>
      </w:r>
    </w:p>
    <w:p>
      <w:pPr>
        <w:pStyle w:val="Heading2"/>
        <w:pBdr>
          <w:bottom w:val="single" w:color="2E86AB" w:sz="4" w:space="2"/>
        </w:pBdr>
        <w:spacing w:after="120" w:before="320"/>
      </w:pPr>
      <w:r>
        <w:rPr>
          <w:rFonts w:ascii="Arial" w:cs="Arial" w:eastAsia="Arial" w:hAnsi="Arial"/>
          <w:b/>
          <w:bCs/>
          <w:color w:val="1F5C8B"/>
          <w:sz w:val="28"/>
          <w:szCs w:val="28"/>
        </w:rPr>
        <w:t xml:space="preserve">5.1 Daily Activities</w:t>
      </w:r>
    </w:p>
    <w:p>
      <w:pPr>
        <w:pStyle w:val="ListParagraph"/>
        <w:numPr>
          <w:ilvl w:val="0"/>
          <w:numId w:val="2"/>
        </w:numPr>
        <w:spacing w:after="40" w:before="40"/>
      </w:pPr>
      <w:r>
        <w:rPr>
          <w:rFonts w:ascii="Arial" w:cs="Arial" w:eastAsia="Arial" w:hAnsi="Arial"/>
          <w:color w:val="1A1A2E"/>
          <w:sz w:val="22"/>
          <w:szCs w:val="22"/>
        </w:rPr>
        <w:t xml:space="preserve">Responding to support tickets and phone calls from clients.</w:t>
      </w:r>
    </w:p>
    <w:p>
      <w:pPr>
        <w:pStyle w:val="ListParagraph"/>
        <w:numPr>
          <w:ilvl w:val="0"/>
          <w:numId w:val="2"/>
        </w:numPr>
        <w:spacing w:after="40" w:before="40"/>
      </w:pPr>
      <w:r>
        <w:rPr>
          <w:rFonts w:ascii="Arial" w:cs="Arial" w:eastAsia="Arial" w:hAnsi="Arial"/>
          <w:color w:val="1A1A2E"/>
          <w:sz w:val="22"/>
          <w:szCs w:val="22"/>
        </w:rPr>
        <w:t xml:space="preserve">Processing and reviewing new free trial sign-up requests.</w:t>
      </w:r>
    </w:p>
    <w:p>
      <w:pPr>
        <w:pStyle w:val="ListParagraph"/>
        <w:numPr>
          <w:ilvl w:val="0"/>
          <w:numId w:val="2"/>
        </w:numPr>
        <w:spacing w:after="40" w:before="40"/>
      </w:pPr>
      <w:r>
        <w:rPr>
          <w:rFonts w:ascii="Arial" w:cs="Arial" w:eastAsia="Arial" w:hAnsi="Arial"/>
          <w:color w:val="1A1A2E"/>
          <w:sz w:val="22"/>
          <w:szCs w:val="22"/>
        </w:rPr>
        <w:t xml:space="preserve">Assisting clients with data entry or imports (Melissa Jackson, data services).</w:t>
      </w:r>
    </w:p>
    <w:p>
      <w:pPr>
        <w:pStyle w:val="ListParagraph"/>
        <w:numPr>
          <w:ilvl w:val="0"/>
          <w:numId w:val="2"/>
        </w:numPr>
        <w:spacing w:after="40" w:before="40"/>
      </w:pPr>
      <w:r>
        <w:rPr>
          <w:rFonts w:ascii="Arial" w:cs="Arial" w:eastAsia="Arial" w:hAnsi="Arial"/>
          <w:color w:val="1A1A2E"/>
          <w:sz w:val="22"/>
          <w:szCs w:val="22"/>
        </w:rPr>
        <w:t xml:space="preserve">Monitoring system security, backups, and uptime (Chris Jackson).</w:t>
      </w:r>
    </w:p>
    <w:p>
      <w:pPr>
        <w:pStyle w:val="ListParagraph"/>
        <w:numPr>
          <w:ilvl w:val="0"/>
          <w:numId w:val="2"/>
        </w:numPr>
        <w:spacing w:after="40" w:before="40"/>
      </w:pPr>
      <w:r>
        <w:rPr>
          <w:rFonts w:ascii="Arial" w:cs="Arial" w:eastAsia="Arial" w:hAnsi="Arial"/>
          <w:color w:val="1A1A2E"/>
          <w:sz w:val="22"/>
          <w:szCs w:val="22"/>
        </w:rPr>
        <w:t xml:space="preserve">Social media posting and content scheduling (Michele Day).</w:t>
      </w:r>
    </w:p>
    <w:p>
      <w:pPr>
        <w:pStyle w:val="ListParagraph"/>
        <w:numPr>
          <w:ilvl w:val="0"/>
          <w:numId w:val="2"/>
        </w:numPr>
        <w:spacing w:after="40" w:before="40"/>
      </w:pPr>
      <w:r>
        <w:rPr>
          <w:rFonts w:ascii="Arial" w:cs="Arial" w:eastAsia="Arial" w:hAnsi="Arial"/>
          <w:color w:val="1A1A2E"/>
          <w:sz w:val="22"/>
          <w:szCs w:val="22"/>
        </w:rPr>
        <w:t xml:space="preserve">Client outreach and relationship calls (Joan Coffey).</w:t>
      </w:r>
    </w:p>
    <w:p>
      <w:pPr>
        <w:pStyle w:val="Heading2"/>
        <w:pBdr>
          <w:bottom w:val="single" w:color="2E86AB" w:sz="4" w:space="2"/>
        </w:pBdr>
        <w:spacing w:after="120" w:before="320"/>
      </w:pPr>
      <w:r>
        <w:rPr>
          <w:rFonts w:ascii="Arial" w:cs="Arial" w:eastAsia="Arial" w:hAnsi="Arial"/>
          <w:b/>
          <w:bCs/>
          <w:color w:val="1F5C8B"/>
          <w:sz w:val="28"/>
          <w:szCs w:val="28"/>
        </w:rPr>
        <w:t xml:space="preserve">5.2 Weekly Activities</w:t>
      </w:r>
    </w:p>
    <w:p>
      <w:pPr>
        <w:pStyle w:val="ListParagraph"/>
        <w:numPr>
          <w:ilvl w:val="0"/>
          <w:numId w:val="2"/>
        </w:numPr>
        <w:spacing w:after="40" w:before="40"/>
      </w:pPr>
      <w:r>
        <w:rPr>
          <w:rFonts w:ascii="Arial" w:cs="Arial" w:eastAsia="Arial" w:hAnsi="Arial"/>
          <w:color w:val="1A1A2E"/>
          <w:sz w:val="22"/>
          <w:szCs w:val="22"/>
        </w:rPr>
        <w:t xml:space="preserve">Publishing LinkedIn posts covering platform features, efficiency tips, and industry content.</w:t>
      </w:r>
    </w:p>
    <w:p>
      <w:pPr>
        <w:pStyle w:val="ListParagraph"/>
        <w:numPr>
          <w:ilvl w:val="0"/>
          <w:numId w:val="2"/>
        </w:numPr>
        <w:spacing w:after="40" w:before="40"/>
      </w:pPr>
      <w:r>
        <w:rPr>
          <w:rFonts w:ascii="Arial" w:cs="Arial" w:eastAsia="Arial" w:hAnsi="Arial"/>
          <w:color w:val="1A1A2E"/>
          <w:sz w:val="22"/>
          <w:szCs w:val="22"/>
        </w:rPr>
        <w:t xml:space="preserve">Following up with prospects in the sales pipeline.</w:t>
      </w:r>
    </w:p>
    <w:p>
      <w:pPr>
        <w:pStyle w:val="ListParagraph"/>
        <w:numPr>
          <w:ilvl w:val="0"/>
          <w:numId w:val="2"/>
        </w:numPr>
        <w:spacing w:after="40" w:before="40"/>
      </w:pPr>
      <w:r>
        <w:rPr>
          <w:rFonts w:ascii="Arial" w:cs="Arial" w:eastAsia="Arial" w:hAnsi="Arial"/>
          <w:color w:val="1A1A2E"/>
          <w:sz w:val="22"/>
          <w:szCs w:val="22"/>
        </w:rPr>
        <w:t xml:space="preserve">Reviewing support tickets and escalating issues as needed.</w:t>
      </w:r>
    </w:p>
    <w:p>
      <w:pPr>
        <w:pStyle w:val="ListParagraph"/>
        <w:numPr>
          <w:ilvl w:val="0"/>
          <w:numId w:val="2"/>
        </w:numPr>
        <w:spacing w:after="40" w:before="40"/>
      </w:pPr>
      <w:r>
        <w:rPr>
          <w:rFonts w:ascii="Arial" w:cs="Arial" w:eastAsia="Arial" w:hAnsi="Arial"/>
          <w:color w:val="1A1A2E"/>
          <w:sz w:val="22"/>
          <w:szCs w:val="22"/>
        </w:rPr>
        <w:t xml:space="preserve">Internal team coordination between operations, IT, and client relations.</w:t>
      </w:r>
    </w:p>
    <w:p>
      <w:pPr>
        <w:pStyle w:val="Heading2"/>
        <w:pBdr>
          <w:bottom w:val="single" w:color="2E86AB" w:sz="4" w:space="2"/>
        </w:pBdr>
        <w:spacing w:after="120" w:before="320"/>
      </w:pPr>
      <w:r>
        <w:rPr>
          <w:rFonts w:ascii="Arial" w:cs="Arial" w:eastAsia="Arial" w:hAnsi="Arial"/>
          <w:b/>
          <w:bCs/>
          <w:color w:val="1F5C8B"/>
          <w:sz w:val="28"/>
          <w:szCs w:val="28"/>
        </w:rPr>
        <w:t xml:space="preserve">5.3 Monthly Activities</w:t>
      </w:r>
    </w:p>
    <w:p>
      <w:pPr>
        <w:pStyle w:val="ListParagraph"/>
        <w:numPr>
          <w:ilvl w:val="0"/>
          <w:numId w:val="2"/>
        </w:numPr>
        <w:spacing w:after="40" w:before="40"/>
      </w:pPr>
      <w:r>
        <w:rPr>
          <w:rFonts w:ascii="Arial" w:cs="Arial" w:eastAsia="Arial" w:hAnsi="Arial"/>
          <w:color w:val="1A1A2E"/>
          <w:sz w:val="22"/>
          <w:szCs w:val="22"/>
        </w:rPr>
        <w:t xml:space="preserve">Billing clients for monthly license fees.</w:t>
      </w:r>
    </w:p>
    <w:p>
      <w:pPr>
        <w:pStyle w:val="ListParagraph"/>
        <w:numPr>
          <w:ilvl w:val="0"/>
          <w:numId w:val="2"/>
        </w:numPr>
        <w:spacing w:after="40" w:before="40"/>
      </w:pPr>
      <w:r>
        <w:rPr>
          <w:rFonts w:ascii="Arial" w:cs="Arial" w:eastAsia="Arial" w:hAnsi="Arial"/>
          <w:color w:val="1A1A2E"/>
          <w:sz w:val="22"/>
          <w:szCs w:val="22"/>
        </w:rPr>
        <w:t xml:space="preserve">Processing broker and client billing data within the platform.</w:t>
      </w:r>
    </w:p>
    <w:p>
      <w:pPr>
        <w:pStyle w:val="ListParagraph"/>
        <w:numPr>
          <w:ilvl w:val="0"/>
          <w:numId w:val="2"/>
        </w:numPr>
        <w:spacing w:after="40" w:before="40"/>
      </w:pPr>
      <w:r>
        <w:rPr>
          <w:rFonts w:ascii="Arial" w:cs="Arial" w:eastAsia="Arial" w:hAnsi="Arial"/>
          <w:color w:val="1A1A2E"/>
          <w:sz w:val="22"/>
          <w:szCs w:val="22"/>
        </w:rPr>
        <w:t xml:space="preserve">Sending email campaigns and newsletters to the client base (Michele Day).</w:t>
      </w:r>
    </w:p>
    <w:p>
      <w:pPr>
        <w:pStyle w:val="ListParagraph"/>
        <w:numPr>
          <w:ilvl w:val="0"/>
          <w:numId w:val="2"/>
        </w:numPr>
        <w:spacing w:after="40" w:before="40"/>
      </w:pPr>
      <w:r>
        <w:rPr>
          <w:rFonts w:ascii="Arial" w:cs="Arial" w:eastAsia="Arial" w:hAnsi="Arial"/>
          <w:color w:val="1A1A2E"/>
          <w:sz w:val="22"/>
          <w:szCs w:val="22"/>
        </w:rPr>
        <w:t xml:space="preserve">Reviewing platform performance and system health (Chris Jackson).</w:t>
      </w:r>
    </w:p>
    <w:p>
      <w:pPr>
        <w:pStyle w:val="ListParagraph"/>
        <w:numPr>
          <w:ilvl w:val="0"/>
          <w:numId w:val="2"/>
        </w:numPr>
        <w:spacing w:after="40" w:before="40"/>
      </w:pPr>
      <w:r>
        <w:rPr>
          <w:rFonts w:ascii="Arial" w:cs="Arial" w:eastAsia="Arial" w:hAnsi="Arial"/>
          <w:color w:val="1A1A2E"/>
          <w:sz w:val="22"/>
          <w:szCs w:val="22"/>
        </w:rPr>
        <w:t xml:space="preserve">Evaluating product development priorities based on client feedback (Alan Day, Chris Jackson, Melissa Jackson).</w:t>
      </w:r>
    </w:p>
    <w:p>
      <w:pPr>
        <w:pStyle w:val="Heading2"/>
        <w:pBdr>
          <w:bottom w:val="single" w:color="2E86AB" w:sz="4" w:space="2"/>
        </w:pBdr>
        <w:spacing w:after="120" w:before="320"/>
      </w:pPr>
      <w:r>
        <w:rPr>
          <w:rFonts w:ascii="Arial" w:cs="Arial" w:eastAsia="Arial" w:hAnsi="Arial"/>
          <w:b/>
          <w:bCs/>
          <w:color w:val="1F5C8B"/>
          <w:sz w:val="28"/>
          <w:szCs w:val="28"/>
        </w:rPr>
        <w:t xml:space="preserve">5.4 Key Operational Workflows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New Client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Trial request received → Account created → Demo project loaded → Client notified → Onboarding support offered.</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Support Resolution</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Client contacts support via phone or ticket → Issue logged → Resolved by Melissa or Chris → Closed and documented.</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Abstract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enters tract and instrument data → Abstract Assembler compiles PDF → Client downloads and delivers to title attorney.</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Contract Generation</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Data entered and linked to tracts/parties → One-click PDF generated → Printed, executed, and shared.</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Billing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Brokers submit daily billing items → Invoices submitted online → Data processed into client invoices → Payments tracked.</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GIS Map Update</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Tract status updated in system → Map colors and symbology update automatically → No manual map work needed.</w:t>
            </w:r>
          </w:p>
        </w:tc>
      </w:tr>
    </w:tbl>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6. Team Structure</w:t>
      </w:r>
    </w:p>
    <w:p>
      <w:pPr>
        <w:pStyle w:val="Heading2"/>
        <w:pBdr>
          <w:bottom w:val="single" w:color="2E86AB" w:sz="4" w:space="2"/>
        </w:pBdr>
        <w:spacing w:after="120" w:before="320"/>
      </w:pPr>
      <w:r>
        <w:rPr>
          <w:rFonts w:ascii="Arial" w:cs="Arial" w:eastAsia="Arial" w:hAnsi="Arial"/>
          <w:b/>
          <w:bCs/>
          <w:color w:val="1F5C8B"/>
          <w:sz w:val="28"/>
          <w:szCs w:val="28"/>
        </w:rPr>
        <w:t xml:space="preserve">6.1 Leadership Roles</w:t>
      </w:r>
    </w:p>
    <w:p>
      <w:pPr>
        <w:pStyle w:val="Heading3"/>
        <w:spacing w:after="80" w:before="200"/>
      </w:pPr>
      <w:r>
        <w:rPr>
          <w:rFonts w:ascii="Arial" w:cs="Arial" w:eastAsia="Arial" w:hAnsi="Arial"/>
          <w:b/>
          <w:bCs/>
          <w:color w:val="2E86AB"/>
          <w:sz w:val="24"/>
          <w:szCs w:val="24"/>
        </w:rPr>
        <w:t xml:space="preserve">Alan Day — President</w:t>
      </w:r>
    </w:p>
    <w:p>
      <w:pPr>
        <w:pStyle w:val="ListParagraph"/>
        <w:numPr>
          <w:ilvl w:val="0"/>
          <w:numId w:val="2"/>
        </w:numPr>
        <w:spacing w:after="40" w:before="40"/>
      </w:pPr>
      <w:r>
        <w:rPr>
          <w:rFonts w:ascii="Arial" w:cs="Arial" w:eastAsia="Arial" w:hAnsi="Arial"/>
          <w:color w:val="1A1A2E"/>
          <w:sz w:val="22"/>
          <w:szCs w:val="22"/>
        </w:rPr>
        <w:t xml:space="preserve">Responsibilities: Overall product vision and company direction. Engineering and software architecture background since the 1980s. Holds 3 patents. Also serves as VP/CIO of Fenstermaker.</w:t>
      </w:r>
    </w:p>
    <w:p>
      <w:pPr>
        <w:pStyle w:val="ListParagraph"/>
        <w:numPr>
          <w:ilvl w:val="0"/>
          <w:numId w:val="2"/>
        </w:numPr>
        <w:spacing w:after="40" w:before="40"/>
      </w:pPr>
      <w:r>
        <w:rPr>
          <w:rFonts w:ascii="Arial" w:cs="Arial" w:eastAsia="Arial" w:hAnsi="Arial"/>
          <w:color w:val="1A1A2E"/>
          <w:sz w:val="22"/>
          <w:szCs w:val="22"/>
        </w:rPr>
        <w:t xml:space="preserve">Key outputs: Strategic decisions, product roadmap, patent filings.</w:t>
      </w:r>
    </w:p>
    <w:p>
      <w:pPr>
        <w:pStyle w:val="ListParagraph"/>
        <w:numPr>
          <w:ilvl w:val="0"/>
          <w:numId w:val="2"/>
        </w:numPr>
        <w:spacing w:after="40" w:before="40"/>
      </w:pPr>
      <w:r>
        <w:rPr>
          <w:rFonts w:ascii="Arial" w:cs="Arial" w:eastAsia="Arial" w:hAnsi="Arial"/>
          <w:color w:val="1A1A2E"/>
          <w:sz w:val="22"/>
          <w:szCs w:val="22"/>
        </w:rPr>
        <w:t xml:space="preserve">Background: Engineering and commercial software development. Founded Summit Software (GIS products). Has led teams of up to 100 programmers.</w:t>
      </w:r>
    </w:p>
    <w:p>
      <w:pPr>
        <w:pStyle w:val="Heading2"/>
        <w:pBdr>
          <w:bottom w:val="single" w:color="2E86AB" w:sz="4" w:space="2"/>
        </w:pBdr>
        <w:spacing w:after="120" w:before="320"/>
      </w:pPr>
      <w:r>
        <w:rPr>
          <w:rFonts w:ascii="Arial" w:cs="Arial" w:eastAsia="Arial" w:hAnsi="Arial"/>
          <w:b/>
          <w:bCs/>
          <w:color w:val="1F5C8B"/>
          <w:sz w:val="28"/>
          <w:szCs w:val="28"/>
        </w:rPr>
        <w:t xml:space="preserve">6.2 Sales Team</w:t>
      </w:r>
    </w:p>
    <w:p>
      <w:pPr>
        <w:pStyle w:val="Heading3"/>
        <w:spacing w:after="80" w:before="200"/>
      </w:pPr>
      <w:r>
        <w:rPr>
          <w:rFonts w:ascii="Arial" w:cs="Arial" w:eastAsia="Arial" w:hAnsi="Arial"/>
          <w:b/>
          <w:bCs/>
          <w:color w:val="2E86AB"/>
          <w:sz w:val="24"/>
          <w:szCs w:val="24"/>
        </w:rPr>
        <w:t xml:space="preserve">Joan Coffey — Customer Relationship Management Specialist</w:t>
      </w:r>
    </w:p>
    <w:p>
      <w:pPr>
        <w:pStyle w:val="ListParagraph"/>
        <w:numPr>
          <w:ilvl w:val="0"/>
          <w:numId w:val="2"/>
        </w:numPr>
        <w:spacing w:after="40" w:before="40"/>
      </w:pPr>
      <w:r>
        <w:rPr>
          <w:rFonts w:ascii="Arial" w:cs="Arial" w:eastAsia="Arial" w:hAnsi="Arial"/>
          <w:color w:val="1A1A2E"/>
          <w:sz w:val="22"/>
          <w:szCs w:val="22"/>
        </w:rPr>
        <w:t xml:space="preserve">Responsibilities: Connects with clients before, during, and after software purchase. Understands each customer's needs. Coordinates with the technical team to address them.</w:t>
      </w:r>
    </w:p>
    <w:p>
      <w:pPr>
        <w:pStyle w:val="ListParagraph"/>
        <w:numPr>
          <w:ilvl w:val="0"/>
          <w:numId w:val="2"/>
        </w:numPr>
        <w:spacing w:after="40" w:before="40"/>
      </w:pPr>
      <w:r>
        <w:rPr>
          <w:rFonts w:ascii="Arial" w:cs="Arial" w:eastAsia="Arial" w:hAnsi="Arial"/>
          <w:color w:val="1A1A2E"/>
          <w:sz w:val="22"/>
          <w:szCs w:val="22"/>
        </w:rPr>
        <w:t xml:space="preserve">Key outputs: Prospect and client calls, needs assessments, sales hand-offs.</w:t>
      </w:r>
    </w:p>
    <w:p>
      <w:pPr>
        <w:pStyle w:val="Heading2"/>
        <w:pBdr>
          <w:bottom w:val="single" w:color="2E86AB" w:sz="4" w:space="2"/>
        </w:pBdr>
        <w:spacing w:after="120" w:before="320"/>
      </w:pPr>
      <w:r>
        <w:rPr>
          <w:rFonts w:ascii="Arial" w:cs="Arial" w:eastAsia="Arial" w:hAnsi="Arial"/>
          <w:b/>
          <w:bCs/>
          <w:color w:val="1F5C8B"/>
          <w:sz w:val="28"/>
          <w:szCs w:val="28"/>
        </w:rPr>
        <w:t xml:space="preserve">6.3 Marketing Team</w:t>
      </w:r>
    </w:p>
    <w:p>
      <w:pPr>
        <w:pStyle w:val="Heading3"/>
        <w:spacing w:after="80" w:before="200"/>
      </w:pPr>
      <w:r>
        <w:rPr>
          <w:rFonts w:ascii="Arial" w:cs="Arial" w:eastAsia="Arial" w:hAnsi="Arial"/>
          <w:b/>
          <w:bCs/>
          <w:color w:val="2E86AB"/>
          <w:sz w:val="24"/>
          <w:szCs w:val="24"/>
        </w:rPr>
        <w:t xml:space="preserve">Michele Day — Marketing Specialist</w:t>
      </w:r>
    </w:p>
    <w:p>
      <w:pPr>
        <w:pStyle w:val="ListParagraph"/>
        <w:numPr>
          <w:ilvl w:val="0"/>
          <w:numId w:val="2"/>
        </w:numPr>
        <w:spacing w:after="40" w:before="40"/>
      </w:pPr>
      <w:r>
        <w:rPr>
          <w:rFonts w:ascii="Arial" w:cs="Arial" w:eastAsia="Arial" w:hAnsi="Arial"/>
          <w:color w:val="1A1A2E"/>
          <w:sz w:val="22"/>
          <w:szCs w:val="22"/>
        </w:rPr>
        <w:t xml:space="preserve">Responsibilities: Manages marketing campaigns across email, social channels, NAPE events, webinars, blog posts, and newsletters.</w:t>
      </w:r>
    </w:p>
    <w:p>
      <w:pPr>
        <w:pStyle w:val="ListParagraph"/>
        <w:numPr>
          <w:ilvl w:val="0"/>
          <w:numId w:val="2"/>
        </w:numPr>
        <w:spacing w:after="40" w:before="40"/>
      </w:pPr>
      <w:r>
        <w:rPr>
          <w:rFonts w:ascii="Arial" w:cs="Arial" w:eastAsia="Arial" w:hAnsi="Arial"/>
          <w:color w:val="1A1A2E"/>
          <w:sz w:val="22"/>
          <w:szCs w:val="22"/>
        </w:rPr>
        <w:t xml:space="preserve">Key outputs: LinkedIn posts, email newsletters, event materials, published articles.</w:t>
      </w:r>
    </w:p>
    <w:p>
      <w:pPr>
        <w:pStyle w:val="ListParagraph"/>
        <w:numPr>
          <w:ilvl w:val="0"/>
          <w:numId w:val="2"/>
        </w:numPr>
        <w:spacing w:after="40" w:before="40"/>
      </w:pPr>
      <w:r>
        <w:rPr>
          <w:rFonts w:ascii="Arial" w:cs="Arial" w:eastAsia="Arial" w:hAnsi="Arial"/>
          <w:color w:val="1A1A2E"/>
          <w:sz w:val="22"/>
          <w:szCs w:val="22"/>
        </w:rPr>
        <w:t xml:space="preserve">Background: 4+ years at TotaLand. Previously marketed Apple-distributed PDA and medical software.</w:t>
      </w:r>
    </w:p>
    <w:p>
      <w:pPr>
        <w:pStyle w:val="Heading2"/>
        <w:pBdr>
          <w:bottom w:val="single" w:color="2E86AB" w:sz="4" w:space="2"/>
        </w:pBdr>
        <w:spacing w:after="120" w:before="320"/>
      </w:pPr>
      <w:r>
        <w:rPr>
          <w:rFonts w:ascii="Arial" w:cs="Arial" w:eastAsia="Arial" w:hAnsi="Arial"/>
          <w:b/>
          <w:bCs/>
          <w:color w:val="1F5C8B"/>
          <w:sz w:val="28"/>
          <w:szCs w:val="28"/>
        </w:rPr>
        <w:t xml:space="preserve">6.4 Operations Team</w:t>
      </w:r>
    </w:p>
    <w:p>
      <w:pPr>
        <w:pStyle w:val="Heading3"/>
        <w:spacing w:after="80" w:before="200"/>
      </w:pPr>
      <w:r>
        <w:rPr>
          <w:rFonts w:ascii="Arial" w:cs="Arial" w:eastAsia="Arial" w:hAnsi="Arial"/>
          <w:b/>
          <w:bCs/>
          <w:color w:val="2E86AB"/>
          <w:sz w:val="24"/>
          <w:szCs w:val="24"/>
        </w:rPr>
        <w:t xml:space="preserve">Melissa Jackson — Director of Operations</w:t>
      </w:r>
    </w:p>
    <w:p>
      <w:pPr>
        <w:pStyle w:val="ListParagraph"/>
        <w:numPr>
          <w:ilvl w:val="0"/>
          <w:numId w:val="2"/>
        </w:numPr>
        <w:spacing w:after="40" w:before="40"/>
      </w:pPr>
      <w:r>
        <w:rPr>
          <w:rFonts w:ascii="Arial" w:cs="Arial" w:eastAsia="Arial" w:hAnsi="Arial"/>
          <w:color w:val="1A1A2E"/>
          <w:sz w:val="22"/>
          <w:szCs w:val="22"/>
        </w:rPr>
        <w:t xml:space="preserve">Responsibilities: Pre-sales and after-sales support, ongoing client support, product development input, data services for clients.</w:t>
      </w:r>
    </w:p>
    <w:p>
      <w:pPr>
        <w:pStyle w:val="ListParagraph"/>
        <w:numPr>
          <w:ilvl w:val="0"/>
          <w:numId w:val="2"/>
        </w:numPr>
        <w:spacing w:after="40" w:before="40"/>
      </w:pPr>
      <w:r>
        <w:rPr>
          <w:rFonts w:ascii="Arial" w:cs="Arial" w:eastAsia="Arial" w:hAnsi="Arial"/>
          <w:color w:val="1A1A2E"/>
          <w:sz w:val="22"/>
          <w:szCs w:val="22"/>
        </w:rPr>
        <w:t xml:space="preserve">Key outputs: Client relationships, support resolution, data imports, onboarding.</w:t>
      </w:r>
    </w:p>
    <w:p>
      <w:pPr>
        <w:pStyle w:val="ListParagraph"/>
        <w:numPr>
          <w:ilvl w:val="0"/>
          <w:numId w:val="2"/>
        </w:numPr>
        <w:spacing w:after="40" w:before="40"/>
      </w:pPr>
      <w:r>
        <w:rPr>
          <w:rFonts w:ascii="Arial" w:cs="Arial" w:eastAsia="Arial" w:hAnsi="Arial"/>
          <w:color w:val="1A1A2E"/>
          <w:sz w:val="22"/>
          <w:szCs w:val="22"/>
        </w:rPr>
        <w:t xml:space="preserve">Background: Former landman who used TotaLand for ~5 years before joining. Active AAPL member.</w:t>
      </w:r>
    </w:p>
    <w:p>
      <w:pPr>
        <w:pStyle w:val="Heading2"/>
        <w:pBdr>
          <w:bottom w:val="single" w:color="2E86AB" w:sz="4" w:space="2"/>
        </w:pBdr>
        <w:spacing w:after="120" w:before="320"/>
      </w:pPr>
      <w:r>
        <w:rPr>
          <w:rFonts w:ascii="Arial" w:cs="Arial" w:eastAsia="Arial" w:hAnsi="Arial"/>
          <w:b/>
          <w:bCs/>
          <w:color w:val="1F5C8B"/>
          <w:sz w:val="28"/>
          <w:szCs w:val="28"/>
        </w:rPr>
        <w:t xml:space="preserve">6.5 Technical Team</w:t>
      </w:r>
    </w:p>
    <w:p>
      <w:pPr>
        <w:pStyle w:val="Heading3"/>
        <w:spacing w:after="80" w:before="200"/>
      </w:pPr>
      <w:r>
        <w:rPr>
          <w:rFonts w:ascii="Arial" w:cs="Arial" w:eastAsia="Arial" w:hAnsi="Arial"/>
          <w:b/>
          <w:bCs/>
          <w:color w:val="2E86AB"/>
          <w:sz w:val="24"/>
          <w:szCs w:val="24"/>
        </w:rPr>
        <w:t xml:space="preserve">Chris Jackson — Director of Information Technology</w:t>
      </w:r>
    </w:p>
    <w:p>
      <w:pPr>
        <w:pStyle w:val="ListParagraph"/>
        <w:numPr>
          <w:ilvl w:val="0"/>
          <w:numId w:val="2"/>
        </w:numPr>
        <w:spacing w:after="40" w:before="40"/>
      </w:pPr>
      <w:r>
        <w:rPr>
          <w:rFonts w:ascii="Arial" w:cs="Arial" w:eastAsia="Arial" w:hAnsi="Arial"/>
          <w:color w:val="1A1A2E"/>
          <w:sz w:val="22"/>
          <w:szCs w:val="22"/>
        </w:rPr>
        <w:t xml:space="preserve">Responsibilities: Data security, website architecture, database design, system maintenance.</w:t>
      </w:r>
    </w:p>
    <w:p>
      <w:pPr>
        <w:pStyle w:val="ListParagraph"/>
        <w:numPr>
          <w:ilvl w:val="0"/>
          <w:numId w:val="2"/>
        </w:numPr>
        <w:spacing w:after="40" w:before="40"/>
      </w:pPr>
      <w:r>
        <w:rPr>
          <w:rFonts w:ascii="Arial" w:cs="Arial" w:eastAsia="Arial" w:hAnsi="Arial"/>
          <w:color w:val="1A1A2E"/>
          <w:sz w:val="22"/>
          <w:szCs w:val="22"/>
        </w:rPr>
        <w:t xml:space="preserve">Key outputs: System uptime, security compliance, database performance, architectural decisions.</w:t>
      </w:r>
    </w:p>
    <w:p>
      <w:pPr>
        <w:pStyle w:val="ListParagraph"/>
        <w:numPr>
          <w:ilvl w:val="0"/>
          <w:numId w:val="2"/>
        </w:numPr>
        <w:spacing w:after="40" w:before="40"/>
      </w:pPr>
      <w:r>
        <w:rPr>
          <w:rFonts w:ascii="Arial" w:cs="Arial" w:eastAsia="Arial" w:hAnsi="Arial"/>
          <w:color w:val="1A1A2E"/>
          <w:sz w:val="22"/>
          <w:szCs w:val="22"/>
        </w:rPr>
        <w:t xml:space="preserve">Background: Primary architect of TotaLand's conversion to a realm-based system in 2008. Degree in Management Information Systems from University of Louisiana at Lafayette.</w:t>
      </w:r>
    </w:p>
    <w:p>
      <w:pPr>
        <w:pStyle w:val="Heading2"/>
        <w:pBdr>
          <w:bottom w:val="single" w:color="2E86AB" w:sz="4" w:space="2"/>
        </w:pBdr>
        <w:spacing w:after="120" w:before="320"/>
      </w:pPr>
      <w:r>
        <w:rPr>
          <w:rFonts w:ascii="Arial" w:cs="Arial" w:eastAsia="Arial" w:hAnsi="Arial"/>
          <w:b/>
          <w:bCs/>
          <w:color w:val="1F5C8B"/>
          <w:sz w:val="28"/>
          <w:szCs w:val="28"/>
        </w:rPr>
        <w:t xml:space="preserve">6.6 Support Team</w:t>
      </w:r>
    </w:p>
    <w:p>
      <w:pPr>
        <w:spacing w:after="80" w:before="60"/>
      </w:pPr>
      <w:r>
        <w:rPr>
          <w:rFonts w:ascii="Arial" w:cs="Arial" w:eastAsia="Arial" w:hAnsi="Arial"/>
          <w:color w:val="1A1A2E"/>
          <w:sz w:val="22"/>
          <w:szCs w:val="22"/>
        </w:rPr>
        <w:t xml:space="preserve">Support is handled by Melissa Jackson (Director of Operations) and Joan Coffey (CRM Specialist), with technical escalations going to Chris Jackson. The team is small (4 employees total) and each person wears multiple hats.</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7. Tools and Technology</w:t>
      </w:r>
    </w:p>
    <w:p>
      <w:pPr>
        <w:pStyle w:val="Heading2"/>
        <w:pBdr>
          <w:bottom w:val="single" w:color="2E86AB" w:sz="4" w:space="2"/>
        </w:pBdr>
        <w:spacing w:after="120" w:before="320"/>
      </w:pPr>
      <w:r>
        <w:rPr>
          <w:rFonts w:ascii="Arial" w:cs="Arial" w:eastAsia="Arial" w:hAnsi="Arial"/>
          <w:b/>
          <w:bCs/>
          <w:color w:val="1F5C8B"/>
          <w:sz w:val="28"/>
          <w:szCs w:val="28"/>
        </w:rPr>
        <w:t xml:space="preserve">7.1 CRM Systems</w:t>
      </w:r>
    </w:p>
    <w:p>
      <w:pPr>
        <w:spacing w:after="80" w:before="60"/>
      </w:pPr>
      <w:r>
        <w:rPr>
          <w:rFonts w:ascii="Arial" w:cs="Arial" w:eastAsia="Arial" w:hAnsi="Arial"/>
          <w:color w:val="1A1A2E"/>
          <w:sz w:val="22"/>
          <w:szCs w:val="22"/>
        </w:rPr>
        <w:t xml:space="preserve">No specific CRM platform is publicly identified. Client relationship management is handled manually by Joan Coffey, who builds personal relationships with each client. It is likely the company uses a basic CRM or contact management tool internally, but this is not confirmed.</w:t>
      </w:r>
    </w:p>
    <w:p>
      <w:pPr>
        <w:pStyle w:val="Heading2"/>
        <w:pBdr>
          <w:bottom w:val="single" w:color="2E86AB" w:sz="4" w:space="2"/>
        </w:pBdr>
        <w:spacing w:after="120" w:before="320"/>
      </w:pPr>
      <w:r>
        <w:rPr>
          <w:rFonts w:ascii="Arial" w:cs="Arial" w:eastAsia="Arial" w:hAnsi="Arial"/>
          <w:b/>
          <w:bCs/>
          <w:color w:val="1F5C8B"/>
          <w:sz w:val="28"/>
          <w:szCs w:val="28"/>
        </w:rPr>
        <w:t xml:space="preserve">7.2 Marketing Tools</w:t>
      </w:r>
    </w:p>
    <w:p>
      <w:pPr>
        <w:pStyle w:val="ListParagraph"/>
        <w:numPr>
          <w:ilvl w:val="0"/>
          <w:numId w:val="2"/>
        </w:numPr>
        <w:spacing w:after="40" w:before="40"/>
      </w:pPr>
      <w:r>
        <w:rPr>
          <w:rFonts w:ascii="Arial" w:cs="Arial" w:eastAsia="Arial" w:hAnsi="Arial"/>
          <w:color w:val="1A1A2E"/>
          <w:sz w:val="22"/>
          <w:szCs w:val="22"/>
        </w:rPr>
        <w:t xml:space="preserve">LinkedIn — regular content publishing (confirmed active).</w:t>
      </w:r>
    </w:p>
    <w:p>
      <w:pPr>
        <w:pStyle w:val="ListParagraph"/>
        <w:numPr>
          <w:ilvl w:val="0"/>
          <w:numId w:val="2"/>
        </w:numPr>
        <w:spacing w:after="40" w:before="40"/>
      </w:pPr>
      <w:r>
        <w:rPr>
          <w:rFonts w:ascii="Arial" w:cs="Arial" w:eastAsia="Arial" w:hAnsi="Arial"/>
          <w:color w:val="1A1A2E"/>
          <w:sz w:val="22"/>
          <w:szCs w:val="22"/>
        </w:rPr>
        <w:t xml:space="preserve">Facebook, Twitter — social media presence (listed on website).</w:t>
      </w:r>
    </w:p>
    <w:p>
      <w:pPr>
        <w:pStyle w:val="ListParagraph"/>
        <w:numPr>
          <w:ilvl w:val="0"/>
          <w:numId w:val="2"/>
        </w:numPr>
        <w:spacing w:after="40" w:before="40"/>
      </w:pPr>
      <w:r>
        <w:rPr>
          <w:rFonts w:ascii="Arial" w:cs="Arial" w:eastAsia="Arial" w:hAnsi="Arial"/>
          <w:color w:val="1A1A2E"/>
          <w:sz w:val="22"/>
          <w:szCs w:val="22"/>
        </w:rPr>
        <w:t xml:space="preserve">Vimeo — video hosting for product demos and tutorials.</w:t>
      </w:r>
    </w:p>
    <w:p>
      <w:pPr>
        <w:pStyle w:val="ListParagraph"/>
        <w:numPr>
          <w:ilvl w:val="0"/>
          <w:numId w:val="2"/>
        </w:numPr>
        <w:spacing w:after="40" w:before="40"/>
      </w:pPr>
      <w:r>
        <w:rPr>
          <w:rFonts w:ascii="Arial" w:cs="Arial" w:eastAsia="Arial" w:hAnsi="Arial"/>
          <w:color w:val="1A1A2E"/>
          <w:sz w:val="22"/>
          <w:szCs w:val="22"/>
        </w:rPr>
        <w:t xml:space="preserve">Email marketing platform — used for newsletters and campaigns (platform not specified).</w:t>
      </w:r>
    </w:p>
    <w:p>
      <w:pPr>
        <w:pStyle w:val="ListParagraph"/>
        <w:numPr>
          <w:ilvl w:val="0"/>
          <w:numId w:val="2"/>
        </w:numPr>
        <w:spacing w:after="40" w:before="40"/>
      </w:pPr>
      <w:r>
        <w:rPr>
          <w:rFonts w:ascii="Arial" w:cs="Arial" w:eastAsia="Arial" w:hAnsi="Arial"/>
          <w:color w:val="1A1A2E"/>
          <w:sz w:val="22"/>
          <w:szCs w:val="22"/>
        </w:rPr>
        <w:t xml:space="preserve">NAPE event materials — booth displays and demo setups.</w:t>
      </w:r>
    </w:p>
    <w:p>
      <w:pPr>
        <w:pStyle w:val="Heading2"/>
        <w:pBdr>
          <w:bottom w:val="single" w:color="2E86AB" w:sz="4" w:space="2"/>
        </w:pBdr>
        <w:spacing w:after="120" w:before="320"/>
      </w:pPr>
      <w:r>
        <w:rPr>
          <w:rFonts w:ascii="Arial" w:cs="Arial" w:eastAsia="Arial" w:hAnsi="Arial"/>
          <w:b/>
          <w:bCs/>
          <w:color w:val="1F5C8B"/>
          <w:sz w:val="28"/>
          <w:szCs w:val="28"/>
        </w:rPr>
        <w:t xml:space="preserve">7.3 Communication Tools</w:t>
      </w:r>
    </w:p>
    <w:p>
      <w:pPr>
        <w:pStyle w:val="ListParagraph"/>
        <w:numPr>
          <w:ilvl w:val="0"/>
          <w:numId w:val="2"/>
        </w:numPr>
        <w:spacing w:after="40" w:before="40"/>
      </w:pPr>
      <w:r>
        <w:rPr>
          <w:rFonts w:ascii="Arial" w:cs="Arial" w:eastAsia="Arial" w:hAnsi="Arial"/>
          <w:color w:val="1A1A2E"/>
          <w:sz w:val="22"/>
          <w:szCs w:val="22"/>
        </w:rPr>
        <w:t xml:space="preserve">Phone: (337) 231-5877 — toll-free support line.</w:t>
      </w:r>
    </w:p>
    <w:p>
      <w:pPr>
        <w:pStyle w:val="ListParagraph"/>
        <w:numPr>
          <w:ilvl w:val="0"/>
          <w:numId w:val="2"/>
        </w:numPr>
        <w:spacing w:after="40" w:before="40"/>
      </w:pPr>
      <w:r>
        <w:rPr>
          <w:rFonts w:ascii="Arial" w:cs="Arial" w:eastAsia="Arial" w:hAnsi="Arial"/>
          <w:color w:val="1A1A2E"/>
          <w:sz w:val="22"/>
          <w:szCs w:val="22"/>
        </w:rPr>
        <w:t xml:space="preserve">Email: TotaLand@TotaLand.com — general contact.</w:t>
      </w:r>
    </w:p>
    <w:p>
      <w:pPr>
        <w:pStyle w:val="ListParagraph"/>
        <w:numPr>
          <w:ilvl w:val="0"/>
          <w:numId w:val="2"/>
        </w:numPr>
        <w:spacing w:after="40" w:before="40"/>
      </w:pPr>
      <w:r>
        <w:rPr>
          <w:rFonts w:ascii="Arial" w:cs="Arial" w:eastAsia="Arial" w:hAnsi="Arial"/>
          <w:color w:val="1A1A2E"/>
          <w:sz w:val="22"/>
          <w:szCs w:val="22"/>
        </w:rPr>
        <w:t xml:space="preserve">Support ticket system — built into the platform.</w:t>
      </w:r>
    </w:p>
    <w:p>
      <w:pPr>
        <w:pStyle w:val="ListParagraph"/>
        <w:numPr>
          <w:ilvl w:val="0"/>
          <w:numId w:val="2"/>
        </w:numPr>
        <w:spacing w:after="40" w:before="40"/>
      </w:pPr>
      <w:r>
        <w:rPr>
          <w:rFonts w:ascii="Arial" w:cs="Arial" w:eastAsia="Arial" w:hAnsi="Arial"/>
          <w:color w:val="1A1A2E"/>
          <w:sz w:val="22"/>
          <w:szCs w:val="22"/>
        </w:rPr>
        <w:t xml:space="preserve">Podcast: 'TotaLand Talks' — published externally (LinkedIn link referenced).</w:t>
      </w:r>
    </w:p>
    <w:p>
      <w:pPr>
        <w:pStyle w:val="Heading2"/>
        <w:pBdr>
          <w:bottom w:val="single" w:color="2E86AB" w:sz="4" w:space="2"/>
        </w:pBdr>
        <w:spacing w:after="120" w:before="320"/>
      </w:pPr>
      <w:r>
        <w:rPr>
          <w:rFonts w:ascii="Arial" w:cs="Arial" w:eastAsia="Arial" w:hAnsi="Arial"/>
          <w:b/>
          <w:bCs/>
          <w:color w:val="1F5C8B"/>
          <w:sz w:val="28"/>
          <w:szCs w:val="28"/>
        </w:rPr>
        <w:t xml:space="preserve">7.4 Project Management Tools</w:t>
      </w:r>
    </w:p>
    <w:p>
      <w:pPr>
        <w:spacing w:after="80" w:before="60"/>
      </w:pPr>
      <w:r>
        <w:rPr>
          <w:rFonts w:ascii="Arial" w:cs="Arial" w:eastAsia="Arial" w:hAnsi="Arial"/>
          <w:color w:val="1A1A2E"/>
          <w:sz w:val="22"/>
          <w:szCs w:val="22"/>
        </w:rPr>
        <w:t xml:space="preserve">No specific external project management tool is mentioned. Given the small team size (4 employees), coordination likely happens through direct communication and internal documentation.</w:t>
      </w:r>
    </w:p>
    <w:p>
      <w:pPr>
        <w:pStyle w:val="Heading2"/>
        <w:pBdr>
          <w:bottom w:val="single" w:color="2E86AB" w:sz="4" w:space="2"/>
        </w:pBdr>
        <w:spacing w:after="120" w:before="320"/>
      </w:pPr>
      <w:r>
        <w:rPr>
          <w:rFonts w:ascii="Arial" w:cs="Arial" w:eastAsia="Arial" w:hAnsi="Arial"/>
          <w:b/>
          <w:bCs/>
          <w:color w:val="1F5C8B"/>
          <w:sz w:val="28"/>
          <w:szCs w:val="28"/>
        </w:rPr>
        <w:t xml:space="preserve">7.5 Internal Automation Systems</w:t>
      </w:r>
    </w:p>
    <w:p>
      <w:pPr>
        <w:pStyle w:val="ListParagraph"/>
        <w:numPr>
          <w:ilvl w:val="0"/>
          <w:numId w:val="2"/>
        </w:numPr>
        <w:spacing w:after="40" w:before="40"/>
      </w:pPr>
      <w:r>
        <w:rPr>
          <w:rFonts w:ascii="Arial" w:cs="Arial" w:eastAsia="Arial" w:hAnsi="Arial"/>
          <w:color w:val="1A1A2E"/>
          <w:sz w:val="22"/>
          <w:szCs w:val="22"/>
        </w:rPr>
        <w:t xml:space="preserve">The TotaLand platform itself is the primary automation tool — it auto-generates contracts, abstracts, reports, and GIS map updates.</w:t>
      </w:r>
    </w:p>
    <w:p>
      <w:pPr>
        <w:pStyle w:val="ListParagraph"/>
        <w:numPr>
          <w:ilvl w:val="0"/>
          <w:numId w:val="2"/>
        </w:numPr>
        <w:spacing w:after="40" w:before="40"/>
      </w:pPr>
      <w:r>
        <w:rPr>
          <w:rFonts w:ascii="Arial" w:cs="Arial" w:eastAsia="Arial" w:hAnsi="Arial"/>
          <w:color w:val="1A1A2E"/>
          <w:sz w:val="22"/>
          <w:szCs w:val="22"/>
        </w:rPr>
        <w:t xml:space="preserve">The Abstract Assembler automates PDF compilation from raw project data.</w:t>
      </w:r>
    </w:p>
    <w:p>
      <w:pPr>
        <w:pStyle w:val="ListParagraph"/>
        <w:numPr>
          <w:ilvl w:val="0"/>
          <w:numId w:val="2"/>
        </w:numPr>
        <w:spacing w:after="40" w:before="40"/>
      </w:pPr>
      <w:r>
        <w:rPr>
          <w:rFonts w:ascii="Arial" w:cs="Arial" w:eastAsia="Arial" w:hAnsi="Arial"/>
          <w:color w:val="1A1A2E"/>
          <w:sz w:val="22"/>
          <w:szCs w:val="22"/>
        </w:rPr>
        <w:t xml:space="preserve">The Contract Generator produces documents in one click after data entry.</w:t>
      </w:r>
    </w:p>
    <w:p>
      <w:pPr>
        <w:pStyle w:val="ListParagraph"/>
        <w:numPr>
          <w:ilvl w:val="0"/>
          <w:numId w:val="2"/>
        </w:numPr>
        <w:spacing w:after="40" w:before="40"/>
      </w:pPr>
      <w:r>
        <w:rPr>
          <w:rFonts w:ascii="Arial" w:cs="Arial" w:eastAsia="Arial" w:hAnsi="Arial"/>
          <w:color w:val="1A1A2E"/>
          <w:sz w:val="22"/>
          <w:szCs w:val="22"/>
        </w:rPr>
        <w:t xml:space="preserve">GIS mapping auto-updates based on tract status changes.</w:t>
      </w:r>
    </w:p>
    <w:p>
      <w:pPr>
        <w:pStyle w:val="Heading2"/>
        <w:pBdr>
          <w:bottom w:val="single" w:color="2E86AB" w:sz="4" w:space="2"/>
        </w:pBdr>
        <w:spacing w:after="120" w:before="320"/>
      </w:pPr>
      <w:r>
        <w:rPr>
          <w:rFonts w:ascii="Arial" w:cs="Arial" w:eastAsia="Arial" w:hAnsi="Arial"/>
          <w:b/>
          <w:bCs/>
          <w:color w:val="1F5C8B"/>
          <w:sz w:val="28"/>
          <w:szCs w:val="28"/>
        </w:rPr>
        <w:t xml:space="preserve">7.6 Data Systems</w:t>
      </w:r>
    </w:p>
    <w:p>
      <w:pPr>
        <w:pStyle w:val="ListParagraph"/>
        <w:numPr>
          <w:ilvl w:val="0"/>
          <w:numId w:val="2"/>
        </w:numPr>
        <w:spacing w:after="40" w:before="40"/>
      </w:pPr>
      <w:r>
        <w:rPr>
          <w:rFonts w:ascii="Arial" w:cs="Arial" w:eastAsia="Arial" w:hAnsi="Arial"/>
          <w:color w:val="1A1A2E"/>
          <w:sz w:val="22"/>
          <w:szCs w:val="22"/>
        </w:rPr>
        <w:t xml:space="preserve">Cloud-hosted database (SSAE 16 Type II compliant).</w:t>
      </w:r>
    </w:p>
    <w:p>
      <w:pPr>
        <w:pStyle w:val="ListParagraph"/>
        <w:numPr>
          <w:ilvl w:val="0"/>
          <w:numId w:val="2"/>
        </w:numPr>
        <w:spacing w:after="40" w:before="40"/>
      </w:pPr>
      <w:r>
        <w:rPr>
          <w:rFonts w:ascii="Arial" w:cs="Arial" w:eastAsia="Arial" w:hAnsi="Arial"/>
          <w:color w:val="1A1A2E"/>
          <w:sz w:val="22"/>
          <w:szCs w:val="22"/>
        </w:rPr>
        <w:t xml:space="preserve">Data encryption in transit and at rest.</w:t>
      </w:r>
    </w:p>
    <w:p>
      <w:pPr>
        <w:pStyle w:val="ListParagraph"/>
        <w:numPr>
          <w:ilvl w:val="0"/>
          <w:numId w:val="2"/>
        </w:numPr>
        <w:spacing w:after="40" w:before="40"/>
      </w:pPr>
      <w:r>
        <w:rPr>
          <w:rFonts w:ascii="Arial" w:cs="Arial" w:eastAsia="Arial" w:hAnsi="Arial"/>
          <w:color w:val="1A1A2E"/>
          <w:sz w:val="22"/>
          <w:szCs w:val="22"/>
        </w:rPr>
        <w:t xml:space="preserve">Automatic backups with redundant power.</w:t>
      </w:r>
    </w:p>
    <w:p>
      <w:pPr>
        <w:pStyle w:val="ListParagraph"/>
        <w:numPr>
          <w:ilvl w:val="0"/>
          <w:numId w:val="2"/>
        </w:numPr>
        <w:spacing w:after="40" w:before="40"/>
      </w:pPr>
      <w:r>
        <w:rPr>
          <w:rFonts w:ascii="Arial" w:cs="Arial" w:eastAsia="Arial" w:hAnsi="Arial"/>
          <w:color w:val="1A1A2E"/>
          <w:sz w:val="22"/>
          <w:szCs w:val="22"/>
        </w:rPr>
        <w:t xml:space="preserve">Secure FTP for client GIS polygon management.</w:t>
      </w:r>
    </w:p>
    <w:p>
      <w:pPr>
        <w:pStyle w:val="ListParagraph"/>
        <w:numPr>
          <w:ilvl w:val="0"/>
          <w:numId w:val="2"/>
        </w:numPr>
        <w:spacing w:after="40" w:before="40"/>
      </w:pPr>
      <w:r>
        <w:rPr>
          <w:rFonts w:ascii="Arial" w:cs="Arial" w:eastAsia="Arial" w:hAnsi="Arial"/>
          <w:color w:val="1A1A2E"/>
          <w:sz w:val="22"/>
          <w:szCs w:val="22"/>
        </w:rPr>
        <w:t xml:space="preserve">DoNotReply@TotaLand.com — automated email sender for account recovery.</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8. Sales System (For BDRs)</w:t>
      </w:r>
    </w:p>
    <w:p>
      <w:pPr>
        <w:pStyle w:val="Heading2"/>
        <w:pBdr>
          <w:bottom w:val="single" w:color="2E86AB" w:sz="4" w:space="2"/>
        </w:pBdr>
        <w:spacing w:after="120" w:before="320"/>
      </w:pPr>
      <w:r>
        <w:rPr>
          <w:rFonts w:ascii="Arial" w:cs="Arial" w:eastAsia="Arial" w:hAnsi="Arial"/>
          <w:b/>
          <w:bCs/>
          <w:color w:val="1F5C8B"/>
          <w:sz w:val="28"/>
          <w:szCs w:val="28"/>
        </w:rPr>
        <w:t xml:space="preserve">8.1 Lead Sources</w:t>
      </w:r>
    </w:p>
    <w:p>
      <w:pPr>
        <w:pStyle w:val="ListParagraph"/>
        <w:numPr>
          <w:ilvl w:val="0"/>
          <w:numId w:val="2"/>
        </w:numPr>
        <w:spacing w:after="40" w:before="40"/>
      </w:pPr>
      <w:r>
        <w:rPr>
          <w:rFonts w:ascii="Arial" w:cs="Arial" w:eastAsia="Arial" w:hAnsi="Arial"/>
          <w:color w:val="1A1A2E"/>
          <w:sz w:val="22"/>
          <w:szCs w:val="22"/>
        </w:rPr>
        <w:t xml:space="preserve">NAPE conference attendees (key annual event for the oil and gas land industry).</w:t>
      </w:r>
    </w:p>
    <w:p>
      <w:pPr>
        <w:pStyle w:val="ListParagraph"/>
        <w:numPr>
          <w:ilvl w:val="0"/>
          <w:numId w:val="2"/>
        </w:numPr>
        <w:spacing w:after="40" w:before="40"/>
      </w:pPr>
      <w:r>
        <w:rPr>
          <w:rFonts w:ascii="Arial" w:cs="Arial" w:eastAsia="Arial" w:hAnsi="Arial"/>
          <w:color w:val="1A1A2E"/>
          <w:sz w:val="22"/>
          <w:szCs w:val="22"/>
        </w:rPr>
        <w:t xml:space="preserve">LinkedIn followers and post engagers (485 followers as of early 2026).</w:t>
      </w:r>
    </w:p>
    <w:p>
      <w:pPr>
        <w:pStyle w:val="ListParagraph"/>
        <w:numPr>
          <w:ilvl w:val="0"/>
          <w:numId w:val="2"/>
        </w:numPr>
        <w:spacing w:after="40" w:before="40"/>
      </w:pPr>
      <w:r>
        <w:rPr>
          <w:rFonts w:ascii="Arial" w:cs="Arial" w:eastAsia="Arial" w:hAnsi="Arial"/>
          <w:color w:val="1A1A2E"/>
          <w:sz w:val="22"/>
          <w:szCs w:val="22"/>
        </w:rPr>
        <w:t xml:space="preserve">Website visitors who start a free trial.</w:t>
      </w:r>
    </w:p>
    <w:p>
      <w:pPr>
        <w:pStyle w:val="ListParagraph"/>
        <w:numPr>
          <w:ilvl w:val="0"/>
          <w:numId w:val="2"/>
        </w:numPr>
        <w:spacing w:after="40" w:before="40"/>
      </w:pPr>
      <w:r>
        <w:rPr>
          <w:rFonts w:ascii="Arial" w:cs="Arial" w:eastAsia="Arial" w:hAnsi="Arial"/>
          <w:color w:val="1A1A2E"/>
          <w:sz w:val="22"/>
          <w:szCs w:val="22"/>
        </w:rPr>
        <w:t xml:space="preserve">Referrals from existing clients.</w:t>
      </w:r>
    </w:p>
    <w:p>
      <w:pPr>
        <w:pStyle w:val="ListParagraph"/>
        <w:numPr>
          <w:ilvl w:val="0"/>
          <w:numId w:val="2"/>
        </w:numPr>
        <w:spacing w:after="40" w:before="40"/>
      </w:pPr>
      <w:r>
        <w:rPr>
          <w:rFonts w:ascii="Arial" w:cs="Arial" w:eastAsia="Arial" w:hAnsi="Arial"/>
          <w:color w:val="1A1A2E"/>
          <w:sz w:val="22"/>
          <w:szCs w:val="22"/>
        </w:rPr>
        <w:t xml:space="preserve">Podcast listeners ('TotaLand Talks').</w:t>
      </w:r>
    </w:p>
    <w:p>
      <w:pPr>
        <w:pStyle w:val="Heading2"/>
        <w:pBdr>
          <w:bottom w:val="single" w:color="2E86AB" w:sz="4" w:space="2"/>
        </w:pBdr>
        <w:spacing w:after="120" w:before="320"/>
      </w:pPr>
      <w:r>
        <w:rPr>
          <w:rFonts w:ascii="Arial" w:cs="Arial" w:eastAsia="Arial" w:hAnsi="Arial"/>
          <w:b/>
          <w:bCs/>
          <w:color w:val="1F5C8B"/>
          <w:sz w:val="28"/>
          <w:szCs w:val="28"/>
        </w:rPr>
        <w:t xml:space="preserve">8.2 Prospecting Methods</w:t>
      </w:r>
    </w:p>
    <w:p>
      <w:pPr>
        <w:pStyle w:val="ListParagraph"/>
        <w:numPr>
          <w:ilvl w:val="0"/>
          <w:numId w:val="2"/>
        </w:numPr>
        <w:spacing w:after="40" w:before="40"/>
      </w:pPr>
      <w:r>
        <w:rPr>
          <w:rFonts w:ascii="Arial" w:cs="Arial" w:eastAsia="Arial" w:hAnsi="Arial"/>
          <w:color w:val="1A1A2E"/>
          <w:sz w:val="22"/>
          <w:szCs w:val="22"/>
        </w:rPr>
        <w:t xml:space="preserve">Conference networking — booth demos at NAPE.</w:t>
      </w:r>
    </w:p>
    <w:p>
      <w:pPr>
        <w:pStyle w:val="ListParagraph"/>
        <w:numPr>
          <w:ilvl w:val="0"/>
          <w:numId w:val="2"/>
        </w:numPr>
        <w:spacing w:after="40" w:before="40"/>
      </w:pPr>
      <w:r>
        <w:rPr>
          <w:rFonts w:ascii="Arial" w:cs="Arial" w:eastAsia="Arial" w:hAnsi="Arial"/>
          <w:color w:val="1A1A2E"/>
          <w:sz w:val="22"/>
          <w:szCs w:val="22"/>
        </w:rPr>
        <w:t xml:space="preserve">LinkedIn content marketing — regular posts about specific platform benefits.</w:t>
      </w:r>
    </w:p>
    <w:p>
      <w:pPr>
        <w:pStyle w:val="ListParagraph"/>
        <w:numPr>
          <w:ilvl w:val="0"/>
          <w:numId w:val="2"/>
        </w:numPr>
        <w:spacing w:after="40" w:before="40"/>
      </w:pPr>
      <w:r>
        <w:rPr>
          <w:rFonts w:ascii="Arial" w:cs="Arial" w:eastAsia="Arial" w:hAnsi="Arial"/>
          <w:color w:val="1A1A2E"/>
          <w:sz w:val="22"/>
          <w:szCs w:val="22"/>
        </w:rPr>
        <w:t xml:space="preserve">Direct outreach through Joan Coffey's client relationship work.</w:t>
      </w:r>
    </w:p>
    <w:p>
      <w:pPr>
        <w:pStyle w:val="ListParagraph"/>
        <w:numPr>
          <w:ilvl w:val="0"/>
          <w:numId w:val="2"/>
        </w:numPr>
        <w:spacing w:after="40" w:before="40"/>
      </w:pPr>
      <w:r>
        <w:rPr>
          <w:rFonts w:ascii="Arial" w:cs="Arial" w:eastAsia="Arial" w:hAnsi="Arial"/>
          <w:color w:val="1A1A2E"/>
          <w:sz w:val="22"/>
          <w:szCs w:val="22"/>
        </w:rPr>
        <w:t xml:space="preserve">Inbound website traffic via the free trial CTA.</w:t>
      </w:r>
    </w:p>
    <w:p>
      <w:pPr>
        <w:pStyle w:val="Heading2"/>
        <w:pBdr>
          <w:bottom w:val="single" w:color="2E86AB" w:sz="4" w:space="2"/>
        </w:pBdr>
        <w:spacing w:after="120" w:before="320"/>
      </w:pPr>
      <w:r>
        <w:rPr>
          <w:rFonts w:ascii="Arial" w:cs="Arial" w:eastAsia="Arial" w:hAnsi="Arial"/>
          <w:b/>
          <w:bCs/>
          <w:color w:val="1F5C8B"/>
          <w:sz w:val="28"/>
          <w:szCs w:val="28"/>
        </w:rPr>
        <w:t xml:space="preserve">8.3 Outreach Channels</w:t>
      </w:r>
    </w:p>
    <w:p>
      <w:pPr>
        <w:pStyle w:val="ListParagraph"/>
        <w:numPr>
          <w:ilvl w:val="0"/>
          <w:numId w:val="2"/>
        </w:numPr>
        <w:spacing w:after="40" w:before="40"/>
      </w:pPr>
      <w:r>
        <w:rPr>
          <w:rFonts w:ascii="Arial" w:cs="Arial" w:eastAsia="Arial" w:hAnsi="Arial"/>
          <w:color w:val="1A1A2E"/>
          <w:sz w:val="22"/>
          <w:szCs w:val="22"/>
        </w:rPr>
        <w:t xml:space="preserve">Phone: Direct call from Joan Coffey or Melissa Jackson.</w:t>
      </w:r>
    </w:p>
    <w:p>
      <w:pPr>
        <w:pStyle w:val="ListParagraph"/>
        <w:numPr>
          <w:ilvl w:val="0"/>
          <w:numId w:val="2"/>
        </w:numPr>
        <w:spacing w:after="40" w:before="40"/>
      </w:pPr>
      <w:r>
        <w:rPr>
          <w:rFonts w:ascii="Arial" w:cs="Arial" w:eastAsia="Arial" w:hAnsi="Arial"/>
          <w:color w:val="1A1A2E"/>
          <w:sz w:val="22"/>
          <w:szCs w:val="22"/>
        </w:rPr>
        <w:t xml:space="preserve">Email: TotaLand@TotaLand.com.</w:t>
      </w:r>
    </w:p>
    <w:p>
      <w:pPr>
        <w:pStyle w:val="ListParagraph"/>
        <w:numPr>
          <w:ilvl w:val="0"/>
          <w:numId w:val="2"/>
        </w:numPr>
        <w:spacing w:after="40" w:before="40"/>
      </w:pPr>
      <w:r>
        <w:rPr>
          <w:rFonts w:ascii="Arial" w:cs="Arial" w:eastAsia="Arial" w:hAnsi="Arial"/>
          <w:color w:val="1A1A2E"/>
          <w:sz w:val="22"/>
          <w:szCs w:val="22"/>
        </w:rPr>
        <w:t xml:space="preserve">LinkedIn: Company page messaging.</w:t>
      </w:r>
    </w:p>
    <w:p>
      <w:pPr>
        <w:pStyle w:val="ListParagraph"/>
        <w:numPr>
          <w:ilvl w:val="0"/>
          <w:numId w:val="2"/>
        </w:numPr>
        <w:spacing w:after="40" w:before="40"/>
      </w:pPr>
      <w:r>
        <w:rPr>
          <w:rFonts w:ascii="Arial" w:cs="Arial" w:eastAsia="Arial" w:hAnsi="Arial"/>
          <w:color w:val="1A1A2E"/>
          <w:sz w:val="22"/>
          <w:szCs w:val="22"/>
        </w:rPr>
        <w:t xml:space="preserve">In-person: NAPE booth visits.</w:t>
      </w:r>
    </w:p>
    <w:p>
      <w:pPr>
        <w:pStyle w:val="Heading2"/>
        <w:pBdr>
          <w:bottom w:val="single" w:color="2E86AB" w:sz="4" w:space="2"/>
        </w:pBdr>
        <w:spacing w:after="120" w:before="320"/>
      </w:pPr>
      <w:r>
        <w:rPr>
          <w:rFonts w:ascii="Arial" w:cs="Arial" w:eastAsia="Arial" w:hAnsi="Arial"/>
          <w:b/>
          <w:bCs/>
          <w:color w:val="1F5C8B"/>
          <w:sz w:val="28"/>
          <w:szCs w:val="28"/>
        </w:rPr>
        <w:t xml:space="preserve">8.4 Sales Messaging</w:t>
      </w:r>
    </w:p>
    <w:p>
      <w:pPr>
        <w:spacing w:after="80" w:before="60"/>
      </w:pPr>
      <w:r>
        <w:rPr>
          <w:rFonts w:ascii="Arial" w:cs="Arial" w:eastAsia="Arial" w:hAnsi="Arial"/>
          <w:color w:val="1A1A2E"/>
          <w:sz w:val="22"/>
          <w:szCs w:val="22"/>
        </w:rPr>
        <w:t xml:space="preserve">Core messages used in sales and marketing:</w:t>
      </w:r>
    </w:p>
    <w:p>
      <w:pPr>
        <w:pStyle w:val="ListParagraph"/>
        <w:numPr>
          <w:ilvl w:val="0"/>
          <w:numId w:val="2"/>
        </w:numPr>
        <w:spacing w:after="40" w:before="40"/>
      </w:pPr>
      <w:r>
        <w:rPr>
          <w:rFonts w:ascii="Arial" w:cs="Arial" w:eastAsia="Arial" w:hAnsi="Arial"/>
          <w:color w:val="1A1A2E"/>
          <w:sz w:val="22"/>
          <w:szCs w:val="22"/>
        </w:rPr>
        <w:t xml:space="preserve">'Enter data once — use it everywhere.' (Eliminates repeated data entry.)</w:t>
      </w:r>
    </w:p>
    <w:p>
      <w:pPr>
        <w:pStyle w:val="ListParagraph"/>
        <w:numPr>
          <w:ilvl w:val="0"/>
          <w:numId w:val="2"/>
        </w:numPr>
        <w:spacing w:after="40" w:before="40"/>
      </w:pPr>
      <w:r>
        <w:rPr>
          <w:rFonts w:ascii="Arial" w:cs="Arial" w:eastAsia="Arial" w:hAnsi="Arial"/>
          <w:color w:val="1A1A2E"/>
          <w:sz w:val="22"/>
          <w:szCs w:val="22"/>
        </w:rPr>
        <w:t xml:space="preserve">'Replace spreadsheets and disconnected maps with one secure platform.'</w:t>
      </w:r>
    </w:p>
    <w:p>
      <w:pPr>
        <w:pStyle w:val="ListParagraph"/>
        <w:numPr>
          <w:ilvl w:val="0"/>
          <w:numId w:val="2"/>
        </w:numPr>
        <w:spacing w:after="40" w:before="40"/>
      </w:pPr>
      <w:r>
        <w:rPr>
          <w:rFonts w:ascii="Arial" w:cs="Arial" w:eastAsia="Arial" w:hAnsi="Arial"/>
          <w:color w:val="1A1A2E"/>
          <w:sz w:val="22"/>
          <w:szCs w:val="22"/>
        </w:rPr>
        <w:t xml:space="preserve">'Cut the time it takes to produce abstracts by a third.'</w:t>
      </w:r>
    </w:p>
    <w:p>
      <w:pPr>
        <w:pStyle w:val="ListParagraph"/>
        <w:numPr>
          <w:ilvl w:val="0"/>
          <w:numId w:val="2"/>
        </w:numPr>
        <w:spacing w:after="40" w:before="40"/>
      </w:pPr>
      <w:r>
        <w:rPr>
          <w:rFonts w:ascii="Arial" w:cs="Arial" w:eastAsia="Arial" w:hAnsi="Arial"/>
          <w:color w:val="1A1A2E"/>
          <w:sz w:val="22"/>
          <w:szCs w:val="22"/>
        </w:rPr>
        <w:t xml:space="preserve">'Access all your project data from anywhere — no software to install.'</w:t>
      </w:r>
    </w:p>
    <w:p>
      <w:pPr>
        <w:pStyle w:val="ListParagraph"/>
        <w:numPr>
          <w:ilvl w:val="0"/>
          <w:numId w:val="2"/>
        </w:numPr>
        <w:spacing w:after="40" w:before="40"/>
      </w:pPr>
      <w:r>
        <w:rPr>
          <w:rFonts w:ascii="Arial" w:cs="Arial" w:eastAsia="Arial" w:hAnsi="Arial"/>
          <w:color w:val="1A1A2E"/>
          <w:sz w:val="22"/>
          <w:szCs w:val="22"/>
        </w:rPr>
        <w:t xml:space="preserve">'Real-time GIS maps that update automatically.'</w:t>
      </w:r>
    </w:p>
    <w:p>
      <w:pPr>
        <w:pStyle w:val="ListParagraph"/>
        <w:numPr>
          <w:ilvl w:val="0"/>
          <w:numId w:val="2"/>
        </w:numPr>
        <w:spacing w:after="40" w:before="40"/>
      </w:pPr>
      <w:r>
        <w:rPr>
          <w:rFonts w:ascii="Arial" w:cs="Arial" w:eastAsia="Arial" w:hAnsi="Arial"/>
          <w:color w:val="1A1A2E"/>
          <w:sz w:val="22"/>
          <w:szCs w:val="22"/>
        </w:rPr>
        <w:t xml:space="preserve">'When everything works together, teams spend less time managing information and more time closing deals.'</w:t>
      </w:r>
    </w:p>
    <w:p>
      <w:pPr>
        <w:pStyle w:val="Heading2"/>
        <w:pBdr>
          <w:bottom w:val="single" w:color="2E86AB" w:sz="4" w:space="2"/>
        </w:pBdr>
        <w:spacing w:after="120" w:before="320"/>
      </w:pPr>
      <w:r>
        <w:rPr>
          <w:rFonts w:ascii="Arial" w:cs="Arial" w:eastAsia="Arial" w:hAnsi="Arial"/>
          <w:b/>
          <w:bCs/>
          <w:color w:val="1F5C8B"/>
          <w:sz w:val="28"/>
          <w:szCs w:val="28"/>
        </w:rPr>
        <w:t xml:space="preserve">8.5 Sales Pipeline Stages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1. Awareness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Prospect sees LinkedIn post, attends NAPE, or finds the website.</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2. Interest</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Prospect visits totaland.com and reads about features and pricing.</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3. Trial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Prospect fills out the free trial form. TotaLand sets up their account.</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4. Evaluation</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Prospect uses the trial project and demo data to evaluate the platform.</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5. Needs Discussion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Joan Coffey or Melissa Jackson talks with the prospect to answer questions.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6. Plan Selection</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Prospect chooses a pricing plan based on their company type.</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7. Active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Subscription begins. Client is handed to the support and success team.</w:t>
            </w:r>
          </w:p>
        </w:tc>
      </w:tr>
    </w:tbl>
    <w:p>
      <w:pPr>
        <w:pStyle w:val="Heading2"/>
        <w:pBdr>
          <w:bottom w:val="single" w:color="2E86AB" w:sz="4" w:space="2"/>
        </w:pBdr>
        <w:spacing w:after="120" w:before="320"/>
      </w:pPr>
      <w:r>
        <w:rPr>
          <w:rFonts w:ascii="Arial" w:cs="Arial" w:eastAsia="Arial" w:hAnsi="Arial"/>
          <w:b/>
          <w:bCs/>
          <w:color w:val="1F5C8B"/>
          <w:sz w:val="28"/>
          <w:szCs w:val="28"/>
        </w:rPr>
        <w:t xml:space="preserve">8.6 Demo Process</w:t>
      </w:r>
    </w:p>
    <w:p>
      <w:pPr>
        <w:pStyle w:val="ListParagraph"/>
        <w:numPr>
          <w:ilvl w:val="0"/>
          <w:numId w:val="2"/>
        </w:numPr>
        <w:spacing w:after="40" w:before="40"/>
      </w:pPr>
      <w:r>
        <w:rPr>
          <w:rFonts w:ascii="Arial" w:cs="Arial" w:eastAsia="Arial" w:hAnsi="Arial"/>
          <w:color w:val="1A1A2E"/>
          <w:sz w:val="22"/>
          <w:szCs w:val="22"/>
        </w:rPr>
        <w:t xml:space="preserve">At NAPE: Short live walkthrough at the booth (Booth 2825 in 2026). Focus on how TotaLand replaces spreadsheets and disconnected maps with a single system.</w:t>
      </w:r>
    </w:p>
    <w:p>
      <w:pPr>
        <w:pStyle w:val="ListParagraph"/>
        <w:numPr>
          <w:ilvl w:val="0"/>
          <w:numId w:val="2"/>
        </w:numPr>
        <w:spacing w:after="40" w:before="40"/>
      </w:pPr>
      <w:r>
        <w:rPr>
          <w:rFonts w:ascii="Arial" w:cs="Arial" w:eastAsia="Arial" w:hAnsi="Arial"/>
          <w:color w:val="1A1A2E"/>
          <w:sz w:val="22"/>
          <w:szCs w:val="22"/>
        </w:rPr>
        <w:t xml:space="preserve">Remote demos: Likely conducted via video call (process not fully documented, but implied by the team structure and Melissa's pre-sales role).</w:t>
      </w:r>
    </w:p>
    <w:p>
      <w:pPr>
        <w:pStyle w:val="ListParagraph"/>
        <w:numPr>
          <w:ilvl w:val="0"/>
          <w:numId w:val="2"/>
        </w:numPr>
        <w:spacing w:after="40" w:before="40"/>
      </w:pPr>
      <w:r>
        <w:rPr>
          <w:rFonts w:ascii="Arial" w:cs="Arial" w:eastAsia="Arial" w:hAnsi="Arial"/>
          <w:color w:val="1A1A2E"/>
          <w:sz w:val="22"/>
          <w:szCs w:val="22"/>
        </w:rPr>
        <w:t xml:space="preserve">Self-service: Vimeo video tutorials are publicly available for self-guided evaluation.</w:t>
      </w:r>
    </w:p>
    <w:p>
      <w:pPr>
        <w:pStyle w:val="Heading2"/>
        <w:pBdr>
          <w:bottom w:val="single" w:color="2E86AB" w:sz="4" w:space="2"/>
        </w:pBdr>
        <w:spacing w:after="120" w:before="320"/>
      </w:pPr>
      <w:r>
        <w:rPr>
          <w:rFonts w:ascii="Arial" w:cs="Arial" w:eastAsia="Arial" w:hAnsi="Arial"/>
          <w:b/>
          <w:bCs/>
          <w:color w:val="1F5C8B"/>
          <w:sz w:val="28"/>
          <w:szCs w:val="28"/>
        </w:rPr>
        <w:t xml:space="preserve">8.7 Closing Process</w:t>
      </w:r>
    </w:p>
    <w:p>
      <w:pPr>
        <w:pStyle w:val="ListParagraph"/>
        <w:numPr>
          <w:ilvl w:val="0"/>
          <w:numId w:val="2"/>
        </w:numPr>
        <w:spacing w:after="40" w:before="40"/>
      </w:pPr>
      <w:r>
        <w:rPr>
          <w:rFonts w:ascii="Arial" w:cs="Arial" w:eastAsia="Arial" w:hAnsi="Arial"/>
          <w:color w:val="1A1A2E"/>
          <w:sz w:val="22"/>
          <w:szCs w:val="22"/>
        </w:rPr>
        <w:t xml:space="preserve">Prospect completes the free trial.</w:t>
      </w:r>
    </w:p>
    <w:p>
      <w:pPr>
        <w:pStyle w:val="ListParagraph"/>
        <w:numPr>
          <w:ilvl w:val="0"/>
          <w:numId w:val="2"/>
        </w:numPr>
        <w:spacing w:after="40" w:before="40"/>
      </w:pPr>
      <w:r>
        <w:rPr>
          <w:rFonts w:ascii="Arial" w:cs="Arial" w:eastAsia="Arial" w:hAnsi="Arial"/>
          <w:color w:val="1A1A2E"/>
          <w:sz w:val="22"/>
          <w:szCs w:val="22"/>
        </w:rPr>
        <w:t xml:space="preserve">Needs are confirmed by Joan Coffey or Melissa Jackson.</w:t>
      </w:r>
    </w:p>
    <w:p>
      <w:pPr>
        <w:pStyle w:val="ListParagraph"/>
        <w:numPr>
          <w:ilvl w:val="0"/>
          <w:numId w:val="2"/>
        </w:numPr>
        <w:spacing w:after="40" w:before="40"/>
      </w:pPr>
      <w:r>
        <w:rPr>
          <w:rFonts w:ascii="Arial" w:cs="Arial" w:eastAsia="Arial" w:hAnsi="Arial"/>
          <w:color w:val="1A1A2E"/>
          <w:sz w:val="22"/>
          <w:szCs w:val="22"/>
        </w:rPr>
        <w:t xml:space="preserve">Appropriate pricing plan is recommended.</w:t>
      </w:r>
    </w:p>
    <w:p>
      <w:pPr>
        <w:pStyle w:val="ListParagraph"/>
        <w:numPr>
          <w:ilvl w:val="0"/>
          <w:numId w:val="2"/>
        </w:numPr>
        <w:spacing w:after="40" w:before="40"/>
      </w:pPr>
      <w:r>
        <w:rPr>
          <w:rFonts w:ascii="Arial" w:cs="Arial" w:eastAsia="Arial" w:hAnsi="Arial"/>
          <w:color w:val="1A1A2E"/>
          <w:sz w:val="22"/>
          <w:szCs w:val="22"/>
        </w:rPr>
        <w:t xml:space="preserve">Client subscribes — no long-term commitment required.</w:t>
      </w:r>
    </w:p>
    <w:p>
      <w:pPr>
        <w:pStyle w:val="ListParagraph"/>
        <w:numPr>
          <w:ilvl w:val="0"/>
          <w:numId w:val="2"/>
        </w:numPr>
        <w:spacing w:after="40" w:before="40"/>
      </w:pPr>
      <w:r>
        <w:rPr>
          <w:rFonts w:ascii="Arial" w:cs="Arial" w:eastAsia="Arial" w:hAnsi="Arial"/>
          <w:color w:val="1A1A2E"/>
          <w:sz w:val="22"/>
          <w:szCs w:val="22"/>
        </w:rPr>
        <w:t xml:space="preserve">Account is fully set up and onboarding support is provided.</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9. Marketing System</w:t>
      </w:r>
    </w:p>
    <w:p>
      <w:pPr>
        <w:pStyle w:val="Heading2"/>
        <w:pBdr>
          <w:bottom w:val="single" w:color="2E86AB" w:sz="4" w:space="2"/>
        </w:pBdr>
        <w:spacing w:after="120" w:before="320"/>
      </w:pPr>
      <w:r>
        <w:rPr>
          <w:rFonts w:ascii="Arial" w:cs="Arial" w:eastAsia="Arial" w:hAnsi="Arial"/>
          <w:b/>
          <w:bCs/>
          <w:color w:val="1F5C8B"/>
          <w:sz w:val="28"/>
          <w:szCs w:val="28"/>
        </w:rPr>
        <w:t xml:space="preserve">9.1 Marketing Channels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LinkedIn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active channel. Regular posts targeting landmen and oil &amp; gas professionals. 485 followers as of early 2026.</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NAPE Conference</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Key in-person event. TotaLand attends annually with a demo booth.</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Newsletters and campaign emails managed by Michele Day.</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Vimeo</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Product demo and tutorial videos.</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Podcast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TotaLand Talks — targets landmen with educational and historical content.</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Facebook / Twitter</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Listed on the website; likely used for brand presence.</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Website (totaland.com)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inbound channel. Features, pricing, free trial, and client testimonials.</w:t>
            </w:r>
          </w:p>
        </w:tc>
      </w:tr>
    </w:tbl>
    <w:p>
      <w:pPr>
        <w:pStyle w:val="Heading2"/>
        <w:pBdr>
          <w:bottom w:val="single" w:color="2E86AB" w:sz="4" w:space="2"/>
        </w:pBdr>
        <w:spacing w:after="120" w:before="320"/>
      </w:pPr>
      <w:r>
        <w:rPr>
          <w:rFonts w:ascii="Arial" w:cs="Arial" w:eastAsia="Arial" w:hAnsi="Arial"/>
          <w:b/>
          <w:bCs/>
          <w:color w:val="1F5C8B"/>
          <w:sz w:val="28"/>
          <w:szCs w:val="28"/>
        </w:rPr>
        <w:t xml:space="preserve">9.2 Content Strategy</w:t>
      </w:r>
    </w:p>
    <w:p>
      <w:pPr>
        <w:spacing w:after="80" w:before="60"/>
      </w:pPr>
      <w:r>
        <w:rPr>
          <w:rFonts w:ascii="Arial" w:cs="Arial" w:eastAsia="Arial" w:hAnsi="Arial"/>
          <w:color w:val="1A1A2E"/>
          <w:sz w:val="22"/>
          <w:szCs w:val="22"/>
        </w:rPr>
        <w:t xml:space="preserve">TotaLand's content focuses on specific operational pain points that landmen face every day. Each LinkedIn post targets one problem and connects it to a specific platform feature. Topics covered include:</w:t>
      </w:r>
    </w:p>
    <w:p>
      <w:pPr>
        <w:pStyle w:val="ListParagraph"/>
        <w:numPr>
          <w:ilvl w:val="0"/>
          <w:numId w:val="2"/>
        </w:numPr>
        <w:spacing w:after="40" w:before="40"/>
      </w:pPr>
      <w:r>
        <w:rPr>
          <w:rFonts w:ascii="Arial" w:cs="Arial" w:eastAsia="Arial" w:hAnsi="Arial"/>
          <w:color w:val="1A1A2E"/>
          <w:sz w:val="22"/>
          <w:szCs w:val="22"/>
        </w:rPr>
        <w:t xml:space="preserve">Data duplication and how TotaLand's architecture solves it.</w:t>
      </w:r>
    </w:p>
    <w:p>
      <w:pPr>
        <w:pStyle w:val="ListParagraph"/>
        <w:numPr>
          <w:ilvl w:val="0"/>
          <w:numId w:val="2"/>
        </w:numPr>
        <w:spacing w:after="40" w:before="40"/>
      </w:pPr>
      <w:r>
        <w:rPr>
          <w:rFonts w:ascii="Arial" w:cs="Arial" w:eastAsia="Arial" w:hAnsi="Arial"/>
          <w:color w:val="1A1A2E"/>
          <w:sz w:val="22"/>
          <w:szCs w:val="22"/>
        </w:rPr>
        <w:t xml:space="preserve">Manual abstract assembly vs. the Abstract Assembler.</w:t>
      </w:r>
    </w:p>
    <w:p>
      <w:pPr>
        <w:pStyle w:val="ListParagraph"/>
        <w:numPr>
          <w:ilvl w:val="0"/>
          <w:numId w:val="2"/>
        </w:numPr>
        <w:spacing w:after="40" w:before="40"/>
      </w:pPr>
      <w:r>
        <w:rPr>
          <w:rFonts w:ascii="Arial" w:cs="Arial" w:eastAsia="Arial" w:hAnsi="Arial"/>
          <w:color w:val="1A1A2E"/>
          <w:sz w:val="22"/>
          <w:szCs w:val="22"/>
        </w:rPr>
        <w:t xml:space="preserve">Static maps vs. live GIS mapping.</w:t>
      </w:r>
    </w:p>
    <w:p>
      <w:pPr>
        <w:pStyle w:val="ListParagraph"/>
        <w:numPr>
          <w:ilvl w:val="0"/>
          <w:numId w:val="2"/>
        </w:numPr>
        <w:spacing w:after="40" w:before="40"/>
      </w:pPr>
      <w:r>
        <w:rPr>
          <w:rFonts w:ascii="Arial" w:cs="Arial" w:eastAsia="Arial" w:hAnsi="Arial"/>
          <w:color w:val="1A1A2E"/>
          <w:sz w:val="22"/>
          <w:szCs w:val="22"/>
        </w:rPr>
        <w:t xml:space="preserve">Remote access and cloud flexibility.</w:t>
      </w:r>
    </w:p>
    <w:p>
      <w:pPr>
        <w:pStyle w:val="ListParagraph"/>
        <w:numPr>
          <w:ilvl w:val="0"/>
          <w:numId w:val="2"/>
        </w:numPr>
        <w:spacing w:after="40" w:before="40"/>
      </w:pPr>
      <w:r>
        <w:rPr>
          <w:rFonts w:ascii="Arial" w:cs="Arial" w:eastAsia="Arial" w:hAnsi="Arial"/>
          <w:color w:val="1A1A2E"/>
          <w:sz w:val="22"/>
          <w:szCs w:val="22"/>
        </w:rPr>
        <w:t xml:space="preserve">Billing inefficiency vs. online invoice submission.</w:t>
      </w:r>
    </w:p>
    <w:p>
      <w:pPr>
        <w:pStyle w:val="ListParagraph"/>
        <w:numPr>
          <w:ilvl w:val="0"/>
          <w:numId w:val="2"/>
        </w:numPr>
        <w:spacing w:after="40" w:before="40"/>
      </w:pPr>
      <w:r>
        <w:rPr>
          <w:rFonts w:ascii="Arial" w:cs="Arial" w:eastAsia="Arial" w:hAnsi="Arial"/>
          <w:color w:val="1A1A2E"/>
          <w:sz w:val="22"/>
          <w:szCs w:val="22"/>
        </w:rPr>
        <w:t xml:space="preserve">Report generation speed.</w:t>
      </w:r>
    </w:p>
    <w:p>
      <w:pPr>
        <w:spacing w:after="80" w:before="60"/>
      </w:pPr>
      <w:r>
        <w:rPr>
          <w:rFonts w:ascii="Arial" w:cs="Arial" w:eastAsia="Arial" w:hAnsi="Arial"/>
          <w:color w:val="1A1A2E"/>
          <w:sz w:val="22"/>
          <w:szCs w:val="22"/>
        </w:rPr>
        <w:t xml:space="preserve">Content is published frequently — 12+ posts in a single month before NAPE 2026.</w:t>
      </w:r>
    </w:p>
    <w:p>
      <w:pPr>
        <w:pStyle w:val="Heading2"/>
        <w:pBdr>
          <w:bottom w:val="single" w:color="2E86AB" w:sz="4" w:space="2"/>
        </w:pBdr>
        <w:spacing w:after="120" w:before="320"/>
      </w:pPr>
      <w:r>
        <w:rPr>
          <w:rFonts w:ascii="Arial" w:cs="Arial" w:eastAsia="Arial" w:hAnsi="Arial"/>
          <w:b/>
          <w:bCs/>
          <w:color w:val="1F5C8B"/>
          <w:sz w:val="28"/>
          <w:szCs w:val="28"/>
        </w:rPr>
        <w:t xml:space="preserve">9.3 Advertising Strategy</w:t>
      </w:r>
    </w:p>
    <w:p>
      <w:pPr>
        <w:spacing w:after="80" w:before="60"/>
      </w:pPr>
      <w:r>
        <w:rPr>
          <w:rFonts w:ascii="Arial" w:cs="Arial" w:eastAsia="Arial" w:hAnsi="Arial"/>
          <w:color w:val="1A1A2E"/>
          <w:sz w:val="22"/>
          <w:szCs w:val="22"/>
        </w:rPr>
        <w:t xml:space="preserve">No paid advertising is publicly documented. Marketing appears to be entirely organic: content marketing, event presence, and direct outreach.</w:t>
      </w:r>
    </w:p>
    <w:p>
      <w:pPr>
        <w:pStyle w:val="Heading2"/>
        <w:pBdr>
          <w:bottom w:val="single" w:color="2E86AB" w:sz="4" w:space="2"/>
        </w:pBdr>
        <w:spacing w:after="120" w:before="320"/>
      </w:pPr>
      <w:r>
        <w:rPr>
          <w:rFonts w:ascii="Arial" w:cs="Arial" w:eastAsia="Arial" w:hAnsi="Arial"/>
          <w:b/>
          <w:bCs/>
          <w:color w:val="1F5C8B"/>
          <w:sz w:val="28"/>
          <w:szCs w:val="28"/>
        </w:rPr>
        <w:t xml:space="preserve">9.4 SEO Strategy</w:t>
      </w:r>
    </w:p>
    <w:p>
      <w:pPr>
        <w:spacing w:after="80" w:before="60"/>
      </w:pPr>
      <w:r>
        <w:rPr>
          <w:rFonts w:ascii="Arial" w:cs="Arial" w:eastAsia="Arial" w:hAnsi="Arial"/>
          <w:color w:val="1A1A2E"/>
          <w:sz w:val="22"/>
          <w:szCs w:val="22"/>
        </w:rPr>
        <w:t xml:space="preserve">The website includes a clear meta description ('The World's Most Advanced Field Land Management System') and targeted content pages for features, pricing, and client testimonials. No paid SEO or PPC activity is documented. The company is actively seeking a website redesign (per the Upwork job posting), suggesting SEO improvement is a near-term priority.</w:t>
      </w:r>
    </w:p>
    <w:p>
      <w:pPr>
        <w:pStyle w:val="Heading2"/>
        <w:pBdr>
          <w:bottom w:val="single" w:color="2E86AB" w:sz="4" w:space="2"/>
        </w:pBdr>
        <w:spacing w:after="120" w:before="320"/>
      </w:pPr>
      <w:r>
        <w:rPr>
          <w:rFonts w:ascii="Arial" w:cs="Arial" w:eastAsia="Arial" w:hAnsi="Arial"/>
          <w:b/>
          <w:bCs/>
          <w:color w:val="1F5C8B"/>
          <w:sz w:val="28"/>
          <w:szCs w:val="28"/>
        </w:rPr>
        <w:t xml:space="preserve">9.5 Social Media Strategy</w:t>
      </w:r>
    </w:p>
    <w:p>
      <w:pPr>
        <w:spacing w:after="80" w:before="60"/>
      </w:pPr>
      <w:r>
        <w:rPr>
          <w:rFonts w:ascii="Arial" w:cs="Arial" w:eastAsia="Arial" w:hAnsi="Arial"/>
          <w:color w:val="1A1A2E"/>
          <w:sz w:val="22"/>
          <w:szCs w:val="22"/>
        </w:rPr>
        <w:t xml:space="preserve">LinkedIn is the primary active social channel. Posts are published multiple times per week. Each post is short, specific, and ends with a relevant hashtag group. The company uses LinkedIn for:</w:t>
      </w:r>
    </w:p>
    <w:p>
      <w:pPr>
        <w:pStyle w:val="ListParagraph"/>
        <w:numPr>
          <w:ilvl w:val="0"/>
          <w:numId w:val="2"/>
        </w:numPr>
        <w:spacing w:after="40" w:before="40"/>
      </w:pPr>
      <w:r>
        <w:rPr>
          <w:rFonts w:ascii="Arial" w:cs="Arial" w:eastAsia="Arial" w:hAnsi="Arial"/>
          <w:color w:val="1A1A2E"/>
          <w:sz w:val="22"/>
          <w:szCs w:val="22"/>
        </w:rPr>
        <w:t xml:space="preserve">Feature education (teaching prospects what the platform does).</w:t>
      </w:r>
    </w:p>
    <w:p>
      <w:pPr>
        <w:pStyle w:val="ListParagraph"/>
        <w:numPr>
          <w:ilvl w:val="0"/>
          <w:numId w:val="2"/>
        </w:numPr>
        <w:spacing w:after="40" w:before="40"/>
      </w:pPr>
      <w:r>
        <w:rPr>
          <w:rFonts w:ascii="Arial" w:cs="Arial" w:eastAsia="Arial" w:hAnsi="Arial"/>
          <w:color w:val="1A1A2E"/>
          <w:sz w:val="22"/>
          <w:szCs w:val="22"/>
        </w:rPr>
        <w:t xml:space="preserve">NAPE event promotion.</w:t>
      </w:r>
    </w:p>
    <w:p>
      <w:pPr>
        <w:pStyle w:val="ListParagraph"/>
        <w:numPr>
          <w:ilvl w:val="0"/>
          <w:numId w:val="2"/>
        </w:numPr>
        <w:spacing w:after="40" w:before="40"/>
      </w:pPr>
      <w:r>
        <w:rPr>
          <w:rFonts w:ascii="Arial" w:cs="Arial" w:eastAsia="Arial" w:hAnsi="Arial"/>
          <w:color w:val="1A1A2E"/>
          <w:sz w:val="22"/>
          <w:szCs w:val="22"/>
        </w:rPr>
        <w:t xml:space="preserve">Brand credibility (consistent professional presence).</w:t>
      </w:r>
    </w:p>
    <w:p>
      <w:pPr>
        <w:spacing w:after="80" w:before="60"/>
      </w:pPr>
      <w:r>
        <w:rPr>
          <w:rFonts w:ascii="Arial" w:cs="Arial" w:eastAsia="Arial" w:hAnsi="Arial"/>
          <w:color w:val="1A1A2E"/>
          <w:sz w:val="22"/>
          <w:szCs w:val="22"/>
        </w:rPr>
        <w:t xml:space="preserve">Facebook and Twitter are listed on the website but activity levels are not documented.</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10. Delivery System</w:t>
      </w:r>
    </w:p>
    <w:p>
      <w:pPr>
        <w:pStyle w:val="Heading2"/>
        <w:pBdr>
          <w:bottom w:val="single" w:color="2E86AB" w:sz="4" w:space="2"/>
        </w:pBdr>
        <w:spacing w:after="120" w:before="320"/>
      </w:pPr>
      <w:r>
        <w:rPr>
          <w:rFonts w:ascii="Arial" w:cs="Arial" w:eastAsia="Arial" w:hAnsi="Arial"/>
          <w:b/>
          <w:bCs/>
          <w:color w:val="1F5C8B"/>
          <w:sz w:val="28"/>
          <w:szCs w:val="28"/>
        </w:rPr>
        <w:t xml:space="preserve">10.1 Project Kickoff</w:t>
      </w:r>
    </w:p>
    <w:p>
      <w:pPr>
        <w:spacing w:after="80" w:before="60"/>
      </w:pPr>
      <w:r>
        <w:rPr>
          <w:rFonts w:ascii="Arial" w:cs="Arial" w:eastAsia="Arial" w:hAnsi="Arial"/>
          <w:color w:val="1A1A2E"/>
          <w:sz w:val="22"/>
          <w:szCs w:val="22"/>
        </w:rPr>
        <w:t xml:space="preserve">When a new client signs up, TotaLand handles the full account setup. The client does not need to install anything. Within the trial setup, TotaLand creates a demo project with real sample data so the client can immediately begin testing workflows.</w:t>
      </w:r>
    </w:p>
    <w:p>
      <w:pPr>
        <w:pStyle w:val="Heading2"/>
        <w:pBdr>
          <w:bottom w:val="single" w:color="2E86AB" w:sz="4" w:space="2"/>
        </w:pBdr>
        <w:spacing w:after="120" w:before="320"/>
      </w:pPr>
      <w:r>
        <w:rPr>
          <w:rFonts w:ascii="Arial" w:cs="Arial" w:eastAsia="Arial" w:hAnsi="Arial"/>
          <w:b/>
          <w:bCs/>
          <w:color w:val="1F5C8B"/>
          <w:sz w:val="28"/>
          <w:szCs w:val="28"/>
        </w:rPr>
        <w:t xml:space="preserve">10.2 Task Allocation</w:t>
      </w:r>
    </w:p>
    <w:p>
      <w:pPr>
        <w:pStyle w:val="ListParagraph"/>
        <w:numPr>
          <w:ilvl w:val="0"/>
          <w:numId w:val="2"/>
        </w:numPr>
        <w:spacing w:after="40" w:before="40"/>
      </w:pPr>
      <w:r>
        <w:rPr>
          <w:rFonts w:ascii="Arial" w:cs="Arial" w:eastAsia="Arial" w:hAnsi="Arial"/>
          <w:color w:val="1A1A2E"/>
          <w:sz w:val="22"/>
          <w:szCs w:val="22"/>
        </w:rPr>
        <w:t xml:space="preserve">Melissa Jackson handles onboarding, data services, and ongoing client support.</w:t>
      </w:r>
    </w:p>
    <w:p>
      <w:pPr>
        <w:pStyle w:val="ListParagraph"/>
        <w:numPr>
          <w:ilvl w:val="0"/>
          <w:numId w:val="2"/>
        </w:numPr>
        <w:spacing w:after="40" w:before="40"/>
      </w:pPr>
      <w:r>
        <w:rPr>
          <w:rFonts w:ascii="Arial" w:cs="Arial" w:eastAsia="Arial" w:hAnsi="Arial"/>
          <w:color w:val="1A1A2E"/>
          <w:sz w:val="22"/>
          <w:szCs w:val="22"/>
        </w:rPr>
        <w:t xml:space="preserve">Chris Jackson manages system infrastructure and database work.</w:t>
      </w:r>
    </w:p>
    <w:p>
      <w:pPr>
        <w:pStyle w:val="ListParagraph"/>
        <w:numPr>
          <w:ilvl w:val="0"/>
          <w:numId w:val="2"/>
        </w:numPr>
        <w:spacing w:after="40" w:before="40"/>
      </w:pPr>
      <w:r>
        <w:rPr>
          <w:rFonts w:ascii="Arial" w:cs="Arial" w:eastAsia="Arial" w:hAnsi="Arial"/>
          <w:color w:val="1A1A2E"/>
          <w:sz w:val="22"/>
          <w:szCs w:val="22"/>
        </w:rPr>
        <w:t xml:space="preserve">Joan Coffey handles client relationship touchpoints and communication.</w:t>
      </w:r>
    </w:p>
    <w:p>
      <w:pPr>
        <w:pStyle w:val="ListParagraph"/>
        <w:numPr>
          <w:ilvl w:val="0"/>
          <w:numId w:val="2"/>
        </w:numPr>
        <w:spacing w:after="40" w:before="40"/>
      </w:pPr>
      <w:r>
        <w:rPr>
          <w:rFonts w:ascii="Arial" w:cs="Arial" w:eastAsia="Arial" w:hAnsi="Arial"/>
          <w:color w:val="1A1A2E"/>
          <w:sz w:val="22"/>
          <w:szCs w:val="22"/>
        </w:rPr>
        <w:t xml:space="preserve">TotaLand staff can handle GIS polygon building on request.</w:t>
      </w:r>
    </w:p>
    <w:p>
      <w:pPr>
        <w:pStyle w:val="ListParagraph"/>
        <w:numPr>
          <w:ilvl w:val="0"/>
          <w:numId w:val="2"/>
        </w:numPr>
        <w:spacing w:after="40" w:before="40"/>
      </w:pPr>
      <w:r>
        <w:rPr>
          <w:rFonts w:ascii="Arial" w:cs="Arial" w:eastAsia="Arial" w:hAnsi="Arial"/>
          <w:color w:val="1A1A2E"/>
          <w:sz w:val="22"/>
          <w:szCs w:val="22"/>
        </w:rPr>
        <w:t xml:space="preserve">Database consultants (likely contractors) assist with data imports from spreadsheets.</w:t>
      </w:r>
    </w:p>
    <w:p>
      <w:pPr>
        <w:pStyle w:val="Heading2"/>
        <w:pBdr>
          <w:bottom w:val="single" w:color="2E86AB" w:sz="4" w:space="2"/>
        </w:pBdr>
        <w:spacing w:after="120" w:before="320"/>
      </w:pPr>
      <w:r>
        <w:rPr>
          <w:rFonts w:ascii="Arial" w:cs="Arial" w:eastAsia="Arial" w:hAnsi="Arial"/>
          <w:b/>
          <w:bCs/>
          <w:color w:val="1F5C8B"/>
          <w:sz w:val="28"/>
          <w:szCs w:val="28"/>
        </w:rPr>
        <w:t xml:space="preserve">10.3 Work Execution</w:t>
      </w:r>
    </w:p>
    <w:p>
      <w:pPr>
        <w:spacing w:after="80" w:before="60"/>
      </w:pPr>
      <w:r>
        <w:rPr>
          <w:rFonts w:ascii="Arial" w:cs="Arial" w:eastAsia="Arial" w:hAnsi="Arial"/>
          <w:color w:val="1A1A2E"/>
          <w:sz w:val="22"/>
          <w:szCs w:val="22"/>
        </w:rPr>
        <w:t xml:space="preserve">The platform is self-service for most tasks. Clients enter data, generate documents, and access maps on their own. TotaLand staff step in for:</w:t>
      </w:r>
    </w:p>
    <w:p>
      <w:pPr>
        <w:pStyle w:val="ListParagraph"/>
        <w:numPr>
          <w:ilvl w:val="0"/>
          <w:numId w:val="2"/>
        </w:numPr>
        <w:spacing w:after="40" w:before="40"/>
      </w:pPr>
      <w:r>
        <w:rPr>
          <w:rFonts w:ascii="Arial" w:cs="Arial" w:eastAsia="Arial" w:hAnsi="Arial"/>
          <w:color w:val="1A1A2E"/>
          <w:sz w:val="22"/>
          <w:szCs w:val="22"/>
        </w:rPr>
        <w:t xml:space="preserve">Data import from external sources (spreadsheets, legacy systems).</w:t>
      </w:r>
    </w:p>
    <w:p>
      <w:pPr>
        <w:pStyle w:val="ListParagraph"/>
        <w:numPr>
          <w:ilvl w:val="0"/>
          <w:numId w:val="2"/>
        </w:numPr>
        <w:spacing w:after="40" w:before="40"/>
      </w:pPr>
      <w:r>
        <w:rPr>
          <w:rFonts w:ascii="Arial" w:cs="Arial" w:eastAsia="Arial" w:hAnsi="Arial"/>
          <w:color w:val="1A1A2E"/>
          <w:sz w:val="22"/>
          <w:szCs w:val="22"/>
        </w:rPr>
        <w:t xml:space="preserve">GIS polygon building for new tracts.</w:t>
      </w:r>
    </w:p>
    <w:p>
      <w:pPr>
        <w:pStyle w:val="ListParagraph"/>
        <w:numPr>
          <w:ilvl w:val="0"/>
          <w:numId w:val="2"/>
        </w:numPr>
        <w:spacing w:after="40" w:before="40"/>
      </w:pPr>
      <w:r>
        <w:rPr>
          <w:rFonts w:ascii="Arial" w:cs="Arial" w:eastAsia="Arial" w:hAnsi="Arial"/>
          <w:color w:val="1A1A2E"/>
          <w:sz w:val="22"/>
          <w:szCs w:val="22"/>
        </w:rPr>
        <w:t xml:space="preserve">Support escalations that require database or system intervention.</w:t>
      </w:r>
    </w:p>
    <w:p>
      <w:pPr>
        <w:pStyle w:val="Heading2"/>
        <w:pBdr>
          <w:bottom w:val="single" w:color="2E86AB" w:sz="4" w:space="2"/>
        </w:pBdr>
        <w:spacing w:after="120" w:before="320"/>
      </w:pPr>
      <w:r>
        <w:rPr>
          <w:rFonts w:ascii="Arial" w:cs="Arial" w:eastAsia="Arial" w:hAnsi="Arial"/>
          <w:b/>
          <w:bCs/>
          <w:color w:val="1F5C8B"/>
          <w:sz w:val="28"/>
          <w:szCs w:val="28"/>
        </w:rPr>
        <w:t xml:space="preserve">10.4 Quality Control</w:t>
      </w:r>
    </w:p>
    <w:p>
      <w:pPr>
        <w:pStyle w:val="ListParagraph"/>
        <w:numPr>
          <w:ilvl w:val="0"/>
          <w:numId w:val="2"/>
        </w:numPr>
        <w:spacing w:after="40" w:before="40"/>
      </w:pPr>
      <w:r>
        <w:rPr>
          <w:rFonts w:ascii="Arial" w:cs="Arial" w:eastAsia="Arial" w:hAnsi="Arial"/>
          <w:color w:val="1A1A2E"/>
          <w:sz w:val="22"/>
          <w:szCs w:val="22"/>
        </w:rPr>
        <w:t xml:space="preserve">SSAE 16 Type II compliance — third-party audited security controls.</w:t>
      </w:r>
    </w:p>
    <w:p>
      <w:pPr>
        <w:pStyle w:val="ListParagraph"/>
        <w:numPr>
          <w:ilvl w:val="0"/>
          <w:numId w:val="2"/>
        </w:numPr>
        <w:spacing w:after="40" w:before="40"/>
      </w:pPr>
      <w:r>
        <w:rPr>
          <w:rFonts w:ascii="Arial" w:cs="Arial" w:eastAsia="Arial" w:hAnsi="Arial"/>
          <w:color w:val="1A1A2E"/>
          <w:sz w:val="22"/>
          <w:szCs w:val="22"/>
        </w:rPr>
        <w:t xml:space="preserve">60+ million system hits with no security lapse or data loss (as reported on the website).</w:t>
      </w:r>
    </w:p>
    <w:p>
      <w:pPr>
        <w:pStyle w:val="ListParagraph"/>
        <w:numPr>
          <w:ilvl w:val="0"/>
          <w:numId w:val="2"/>
        </w:numPr>
        <w:spacing w:after="40" w:before="40"/>
      </w:pPr>
      <w:r>
        <w:rPr>
          <w:rFonts w:ascii="Arial" w:cs="Arial" w:eastAsia="Arial" w:hAnsi="Arial"/>
          <w:color w:val="1A1A2E"/>
          <w:sz w:val="22"/>
          <w:szCs w:val="22"/>
        </w:rPr>
        <w:t xml:space="preserve">Automatic backups prevent data loss.</w:t>
      </w:r>
    </w:p>
    <w:p>
      <w:pPr>
        <w:pStyle w:val="ListParagraph"/>
        <w:numPr>
          <w:ilvl w:val="0"/>
          <w:numId w:val="2"/>
        </w:numPr>
        <w:spacing w:after="40" w:before="40"/>
      </w:pPr>
      <w:r>
        <w:rPr>
          <w:rFonts w:ascii="Arial" w:cs="Arial" w:eastAsia="Arial" w:hAnsi="Arial"/>
          <w:color w:val="1A1A2E"/>
          <w:sz w:val="22"/>
          <w:szCs w:val="22"/>
        </w:rPr>
        <w:t xml:space="preserve">Redundant power prevents downtime.</w:t>
      </w:r>
    </w:p>
    <w:p>
      <w:pPr>
        <w:pStyle w:val="ListParagraph"/>
        <w:numPr>
          <w:ilvl w:val="0"/>
          <w:numId w:val="2"/>
        </w:numPr>
        <w:spacing w:after="40" w:before="40"/>
      </w:pPr>
      <w:r>
        <w:rPr>
          <w:rFonts w:ascii="Arial" w:cs="Arial" w:eastAsia="Arial" w:hAnsi="Arial"/>
          <w:color w:val="1A1A2E"/>
          <w:sz w:val="22"/>
          <w:szCs w:val="22"/>
        </w:rPr>
        <w:t xml:space="preserve">Support team reviews and resolves issues reported via ticket or phone.</w:t>
      </w:r>
    </w:p>
    <w:p>
      <w:pPr>
        <w:pStyle w:val="Heading2"/>
        <w:pBdr>
          <w:bottom w:val="single" w:color="2E86AB" w:sz="4" w:space="2"/>
        </w:pBdr>
        <w:spacing w:after="120" w:before="320"/>
      </w:pPr>
      <w:r>
        <w:rPr>
          <w:rFonts w:ascii="Arial" w:cs="Arial" w:eastAsia="Arial" w:hAnsi="Arial"/>
          <w:b/>
          <w:bCs/>
          <w:color w:val="1F5C8B"/>
          <w:sz w:val="28"/>
          <w:szCs w:val="28"/>
        </w:rPr>
        <w:t xml:space="preserve">10.5 Final Delivery</w:t>
      </w:r>
    </w:p>
    <w:p>
      <w:pPr>
        <w:spacing w:after="80" w:before="60"/>
      </w:pPr>
      <w:r>
        <w:rPr>
          <w:rFonts w:ascii="Arial" w:cs="Arial" w:eastAsia="Arial" w:hAnsi="Arial"/>
          <w:color w:val="1A1A2E"/>
          <w:sz w:val="22"/>
          <w:szCs w:val="22"/>
        </w:rPr>
        <w:t xml:space="preserve">TotaLand's primary delivery is ongoing — clients use the platform continuously. Key deliverables generated by the system include:</w:t>
      </w:r>
    </w:p>
    <w:p>
      <w:pPr>
        <w:pStyle w:val="ListParagraph"/>
        <w:numPr>
          <w:ilvl w:val="0"/>
          <w:numId w:val="2"/>
        </w:numPr>
        <w:spacing w:after="40" w:before="40"/>
      </w:pPr>
      <w:r>
        <w:rPr>
          <w:rFonts w:ascii="Arial" w:cs="Arial" w:eastAsia="Arial" w:hAnsi="Arial"/>
          <w:color w:val="1A1A2E"/>
          <w:sz w:val="22"/>
          <w:szCs w:val="22"/>
        </w:rPr>
        <w:t xml:space="preserve">PDF contracts and lease documents.</w:t>
      </w:r>
    </w:p>
    <w:p>
      <w:pPr>
        <w:pStyle w:val="ListParagraph"/>
        <w:numPr>
          <w:ilvl w:val="0"/>
          <w:numId w:val="2"/>
        </w:numPr>
        <w:spacing w:after="40" w:before="40"/>
      </w:pPr>
      <w:r>
        <w:rPr>
          <w:rFonts w:ascii="Arial" w:cs="Arial" w:eastAsia="Arial" w:hAnsi="Arial"/>
          <w:color w:val="1A1A2E"/>
          <w:sz w:val="22"/>
          <w:szCs w:val="22"/>
        </w:rPr>
        <w:t xml:space="preserve">PDF abstracts with full formatting and indexing.</w:t>
      </w:r>
    </w:p>
    <w:p>
      <w:pPr>
        <w:pStyle w:val="ListParagraph"/>
        <w:numPr>
          <w:ilvl w:val="0"/>
          <w:numId w:val="2"/>
        </w:numPr>
        <w:spacing w:after="40" w:before="40"/>
      </w:pPr>
      <w:r>
        <w:rPr>
          <w:rFonts w:ascii="Arial" w:cs="Arial" w:eastAsia="Arial" w:hAnsi="Arial"/>
          <w:color w:val="1A1A2E"/>
          <w:sz w:val="22"/>
          <w:szCs w:val="22"/>
        </w:rPr>
        <w:t xml:space="preserve">Summary and detail reports with export options.</w:t>
      </w:r>
    </w:p>
    <w:p>
      <w:pPr>
        <w:pStyle w:val="ListParagraph"/>
        <w:numPr>
          <w:ilvl w:val="0"/>
          <w:numId w:val="2"/>
        </w:numPr>
        <w:spacing w:after="40" w:before="40"/>
      </w:pPr>
      <w:r>
        <w:rPr>
          <w:rFonts w:ascii="Arial" w:cs="Arial" w:eastAsia="Arial" w:hAnsi="Arial"/>
          <w:color w:val="1A1A2E"/>
          <w:sz w:val="22"/>
          <w:szCs w:val="22"/>
        </w:rPr>
        <w:t xml:space="preserve">GIS maps and plats on demand.</w:t>
      </w:r>
    </w:p>
    <w:p>
      <w:pPr>
        <w:pStyle w:val="ListParagraph"/>
        <w:numPr>
          <w:ilvl w:val="0"/>
          <w:numId w:val="2"/>
        </w:numPr>
        <w:spacing w:after="40" w:before="40"/>
      </w:pPr>
      <w:r>
        <w:rPr>
          <w:rFonts w:ascii="Arial" w:cs="Arial" w:eastAsia="Arial" w:hAnsi="Arial"/>
          <w:color w:val="1A1A2E"/>
          <w:sz w:val="22"/>
          <w:szCs w:val="22"/>
        </w:rPr>
        <w:t xml:space="preserve">Full project data downloads available to the client at any time.</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11. Customer Success</w:t>
      </w:r>
    </w:p>
    <w:p>
      <w:pPr>
        <w:pStyle w:val="Heading2"/>
        <w:pBdr>
          <w:bottom w:val="single" w:color="2E86AB" w:sz="4" w:space="2"/>
        </w:pBdr>
        <w:spacing w:after="120" w:before="320"/>
      </w:pPr>
      <w:r>
        <w:rPr>
          <w:rFonts w:ascii="Arial" w:cs="Arial" w:eastAsia="Arial" w:hAnsi="Arial"/>
          <w:b/>
          <w:bCs/>
          <w:color w:val="1F5C8B"/>
          <w:sz w:val="28"/>
          <w:szCs w:val="28"/>
        </w:rPr>
        <w:t xml:space="preserve">11.1 Client Communication</w:t>
      </w:r>
    </w:p>
    <w:p>
      <w:pPr>
        <w:pStyle w:val="ListParagraph"/>
        <w:numPr>
          <w:ilvl w:val="0"/>
          <w:numId w:val="2"/>
        </w:numPr>
        <w:spacing w:after="40" w:before="40"/>
      </w:pPr>
      <w:r>
        <w:rPr>
          <w:rFonts w:ascii="Arial" w:cs="Arial" w:eastAsia="Arial" w:hAnsi="Arial"/>
          <w:color w:val="1A1A2E"/>
          <w:sz w:val="22"/>
          <w:szCs w:val="22"/>
        </w:rPr>
        <w:t xml:space="preserve">Joan Coffey maintains ongoing contact before, during, and after the sale.</w:t>
      </w:r>
    </w:p>
    <w:p>
      <w:pPr>
        <w:pStyle w:val="ListParagraph"/>
        <w:numPr>
          <w:ilvl w:val="0"/>
          <w:numId w:val="2"/>
        </w:numPr>
        <w:spacing w:after="40" w:before="40"/>
      </w:pPr>
      <w:r>
        <w:rPr>
          <w:rFonts w:ascii="Arial" w:cs="Arial" w:eastAsia="Arial" w:hAnsi="Arial"/>
          <w:color w:val="1A1A2E"/>
          <w:sz w:val="22"/>
          <w:szCs w:val="22"/>
        </w:rPr>
        <w:t xml:space="preserve">Melissa Jackson builds personal relationships with each client and stays involved in their success.</w:t>
      </w:r>
    </w:p>
    <w:p>
      <w:pPr>
        <w:pStyle w:val="ListParagraph"/>
        <w:numPr>
          <w:ilvl w:val="0"/>
          <w:numId w:val="2"/>
        </w:numPr>
        <w:spacing w:after="40" w:before="40"/>
      </w:pPr>
      <w:r>
        <w:rPr>
          <w:rFonts w:ascii="Arial" w:cs="Arial" w:eastAsia="Arial" w:hAnsi="Arial"/>
          <w:color w:val="1A1A2E"/>
          <w:sz w:val="22"/>
          <w:szCs w:val="22"/>
        </w:rPr>
        <w:t xml:space="preserve">Michele Day reaches clients through email newsletters and campaign updates.</w:t>
      </w:r>
    </w:p>
    <w:p>
      <w:pPr>
        <w:pStyle w:val="Heading2"/>
        <w:pBdr>
          <w:bottom w:val="single" w:color="2E86AB" w:sz="4" w:space="2"/>
        </w:pBdr>
        <w:spacing w:after="120" w:before="320"/>
      </w:pPr>
      <w:r>
        <w:rPr>
          <w:rFonts w:ascii="Arial" w:cs="Arial" w:eastAsia="Arial" w:hAnsi="Arial"/>
          <w:b/>
          <w:bCs/>
          <w:color w:val="1F5C8B"/>
          <w:sz w:val="28"/>
          <w:szCs w:val="28"/>
        </w:rPr>
        <w:t xml:space="preserve">11.2 Support Channels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Toll-free support line staffed by USA-based team.</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Support Ticket System</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Built into the platform for logged, trackable issues.</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Video Tutorials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Rich library of tutorials accessible anytime, anywhere.</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Interactive User Guide</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In-platform help resource.</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Page/Topic Help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Context-sensitive help resources tied to specific platform pages.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Email</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TotaLand@TotaLand.com for general questions and privacy@TotaLand.com for privacy matters.</w:t>
            </w:r>
          </w:p>
        </w:tc>
      </w:tr>
    </w:tbl>
    <w:p>
      <w:pPr>
        <w:pStyle w:val="Heading2"/>
        <w:pBdr>
          <w:bottom w:val="single" w:color="2E86AB" w:sz="4" w:space="2"/>
        </w:pBdr>
        <w:spacing w:after="120" w:before="320"/>
      </w:pPr>
      <w:r>
        <w:rPr>
          <w:rFonts w:ascii="Arial" w:cs="Arial" w:eastAsia="Arial" w:hAnsi="Arial"/>
          <w:b/>
          <w:bCs/>
          <w:color w:val="1F5C8B"/>
          <w:sz w:val="28"/>
          <w:szCs w:val="28"/>
        </w:rPr>
        <w:t xml:space="preserve">11.3 Issue Resolution</w:t>
      </w:r>
    </w:p>
    <w:p>
      <w:pPr>
        <w:pStyle w:val="ListParagraph"/>
        <w:numPr>
          <w:ilvl w:val="0"/>
          <w:numId w:val="2"/>
        </w:numPr>
        <w:spacing w:after="40" w:before="40"/>
      </w:pPr>
      <w:r>
        <w:rPr>
          <w:rFonts w:ascii="Arial" w:cs="Arial" w:eastAsia="Arial" w:hAnsi="Arial"/>
          <w:color w:val="1A1A2E"/>
          <w:sz w:val="22"/>
          <w:szCs w:val="22"/>
        </w:rPr>
        <w:t xml:space="preserve">Client contacts support via phone or ticket.</w:t>
      </w:r>
    </w:p>
    <w:p>
      <w:pPr>
        <w:pStyle w:val="ListParagraph"/>
        <w:numPr>
          <w:ilvl w:val="0"/>
          <w:numId w:val="2"/>
        </w:numPr>
        <w:spacing w:after="40" w:before="40"/>
      </w:pPr>
      <w:r>
        <w:rPr>
          <w:rFonts w:ascii="Arial" w:cs="Arial" w:eastAsia="Arial" w:hAnsi="Arial"/>
          <w:color w:val="1A1A2E"/>
          <w:sz w:val="22"/>
          <w:szCs w:val="22"/>
        </w:rPr>
        <w:t xml:space="preserve">Issue is reviewed by Melissa Jackson or Joan Coffey.</w:t>
      </w:r>
    </w:p>
    <w:p>
      <w:pPr>
        <w:pStyle w:val="ListParagraph"/>
        <w:numPr>
          <w:ilvl w:val="0"/>
          <w:numId w:val="2"/>
        </w:numPr>
        <w:spacing w:after="40" w:before="40"/>
      </w:pPr>
      <w:r>
        <w:rPr>
          <w:rFonts w:ascii="Arial" w:cs="Arial" w:eastAsia="Arial" w:hAnsi="Arial"/>
          <w:color w:val="1A1A2E"/>
          <w:sz w:val="22"/>
          <w:szCs w:val="22"/>
        </w:rPr>
        <w:t xml:space="preserve">Technical issues are escalated to Chris Jackson.</w:t>
      </w:r>
    </w:p>
    <w:p>
      <w:pPr>
        <w:pStyle w:val="ListParagraph"/>
        <w:numPr>
          <w:ilvl w:val="0"/>
          <w:numId w:val="2"/>
        </w:numPr>
        <w:spacing w:after="40" w:before="40"/>
      </w:pPr>
      <w:r>
        <w:rPr>
          <w:rFonts w:ascii="Arial" w:cs="Arial" w:eastAsia="Arial" w:hAnsi="Arial"/>
          <w:color w:val="1A1A2E"/>
          <w:sz w:val="22"/>
          <w:szCs w:val="22"/>
        </w:rPr>
        <w:t xml:space="preserve">Resolution is communicated back to the client.</w:t>
      </w:r>
    </w:p>
    <w:p>
      <w:pPr>
        <w:pStyle w:val="ListParagraph"/>
        <w:numPr>
          <w:ilvl w:val="0"/>
          <w:numId w:val="2"/>
        </w:numPr>
        <w:spacing w:after="40" w:before="40"/>
      </w:pPr>
      <w:r>
        <w:rPr>
          <w:rFonts w:ascii="Arial" w:cs="Arial" w:eastAsia="Arial" w:hAnsi="Arial"/>
          <w:color w:val="1A1A2E"/>
          <w:sz w:val="22"/>
          <w:szCs w:val="22"/>
        </w:rPr>
        <w:t xml:space="preserve">No public SLA (service level agreement) is documented.</w:t>
      </w:r>
    </w:p>
    <w:p>
      <w:pPr>
        <w:pStyle w:val="Heading2"/>
        <w:pBdr>
          <w:bottom w:val="single" w:color="2E86AB" w:sz="4" w:space="2"/>
        </w:pBdr>
        <w:spacing w:after="120" w:before="320"/>
      </w:pPr>
      <w:r>
        <w:rPr>
          <w:rFonts w:ascii="Arial" w:cs="Arial" w:eastAsia="Arial" w:hAnsi="Arial"/>
          <w:b/>
          <w:bCs/>
          <w:color w:val="1F5C8B"/>
          <w:sz w:val="28"/>
          <w:szCs w:val="28"/>
        </w:rPr>
        <w:t xml:space="preserve">11.4 Long-Term Account Management</w:t>
      </w:r>
    </w:p>
    <w:p>
      <w:pPr>
        <w:pStyle w:val="ListParagraph"/>
        <w:numPr>
          <w:ilvl w:val="0"/>
          <w:numId w:val="2"/>
        </w:numPr>
        <w:spacing w:after="40" w:before="40"/>
      </w:pPr>
      <w:r>
        <w:rPr>
          <w:rFonts w:ascii="Arial" w:cs="Arial" w:eastAsia="Arial" w:hAnsi="Arial"/>
          <w:color w:val="1A1A2E"/>
          <w:sz w:val="22"/>
          <w:szCs w:val="22"/>
        </w:rPr>
        <w:t xml:space="preserve">Melissa Jackson and Joan Coffey maintain direct relationships with clients over time.</w:t>
      </w:r>
    </w:p>
    <w:p>
      <w:pPr>
        <w:pStyle w:val="ListParagraph"/>
        <w:numPr>
          <w:ilvl w:val="0"/>
          <w:numId w:val="2"/>
        </w:numPr>
        <w:spacing w:after="40" w:before="40"/>
      </w:pPr>
      <w:r>
        <w:rPr>
          <w:rFonts w:ascii="Arial" w:cs="Arial" w:eastAsia="Arial" w:hAnsi="Arial"/>
          <w:color w:val="1A1A2E"/>
          <w:sz w:val="22"/>
          <w:szCs w:val="22"/>
        </w:rPr>
        <w:t xml:space="preserve">The platform's deep integration into client workflows creates natural retention.</w:t>
      </w:r>
    </w:p>
    <w:p>
      <w:pPr>
        <w:pStyle w:val="ListParagraph"/>
        <w:numPr>
          <w:ilvl w:val="0"/>
          <w:numId w:val="2"/>
        </w:numPr>
        <w:spacing w:after="40" w:before="40"/>
      </w:pPr>
      <w:r>
        <w:rPr>
          <w:rFonts w:ascii="Arial" w:cs="Arial" w:eastAsia="Arial" w:hAnsi="Arial"/>
          <w:color w:val="1A1A2E"/>
          <w:sz w:val="22"/>
          <w:szCs w:val="22"/>
        </w:rPr>
        <w:t xml:space="preserve">Clients who grow their teams benefit from flat-rate pricing (no per-user costs).</w:t>
      </w:r>
    </w:p>
    <w:p>
      <w:pPr>
        <w:pStyle w:val="ListParagraph"/>
        <w:numPr>
          <w:ilvl w:val="0"/>
          <w:numId w:val="2"/>
        </w:numPr>
        <w:spacing w:after="40" w:before="40"/>
      </w:pPr>
      <w:r>
        <w:rPr>
          <w:rFonts w:ascii="Arial" w:cs="Arial" w:eastAsia="Arial" w:hAnsi="Arial"/>
          <w:color w:val="1A1A2E"/>
          <w:sz w:val="22"/>
          <w:szCs w:val="22"/>
        </w:rPr>
        <w:t xml:space="preserve">Optional services (data entry, mapping, consulting) create ongoing touchpoints.</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12. Key Metrics</w:t>
      </w:r>
    </w:p>
    <w:p>
      <w:pPr>
        <w:pStyle w:val="Heading2"/>
        <w:pBdr>
          <w:bottom w:val="single" w:color="2E86AB" w:sz="4" w:space="2"/>
        </w:pBdr>
        <w:spacing w:after="120" w:before="320"/>
      </w:pPr>
      <w:r>
        <w:rPr>
          <w:rFonts w:ascii="Arial" w:cs="Arial" w:eastAsia="Arial" w:hAnsi="Arial"/>
          <w:b/>
          <w:bCs/>
          <w:color w:val="1F5C8B"/>
          <w:sz w:val="28"/>
          <w:szCs w:val="28"/>
        </w:rPr>
        <w:t xml:space="preserve">12.1 Sales Metrics</w:t>
      </w:r>
    </w:p>
    <w:p>
      <w:pPr>
        <w:spacing w:after="80" w:before="60"/>
      </w:pPr>
      <w:r>
        <w:rPr>
          <w:rFonts w:ascii="Arial" w:cs="Arial" w:eastAsia="Arial" w:hAnsi="Arial"/>
          <w:color w:val="1A1A2E"/>
          <w:sz w:val="22"/>
          <w:szCs w:val="22"/>
        </w:rPr>
        <w:t xml:space="preserve">Specific sales metrics are not publicly documented. Likely internal metrics include:</w:t>
      </w:r>
    </w:p>
    <w:p>
      <w:pPr>
        <w:pStyle w:val="ListParagraph"/>
        <w:numPr>
          <w:ilvl w:val="0"/>
          <w:numId w:val="2"/>
        </w:numPr>
        <w:spacing w:after="40" w:before="40"/>
      </w:pPr>
      <w:r>
        <w:rPr>
          <w:rFonts w:ascii="Arial" w:cs="Arial" w:eastAsia="Arial" w:hAnsi="Arial"/>
          <w:color w:val="1A1A2E"/>
          <w:sz w:val="22"/>
          <w:szCs w:val="22"/>
        </w:rPr>
        <w:t xml:space="preserve">Number of active trial accounts.</w:t>
      </w:r>
    </w:p>
    <w:p>
      <w:pPr>
        <w:pStyle w:val="ListParagraph"/>
        <w:numPr>
          <w:ilvl w:val="0"/>
          <w:numId w:val="2"/>
        </w:numPr>
        <w:spacing w:after="40" w:before="40"/>
      </w:pPr>
      <w:r>
        <w:rPr>
          <w:rFonts w:ascii="Arial" w:cs="Arial" w:eastAsia="Arial" w:hAnsi="Arial"/>
          <w:color w:val="1A1A2E"/>
          <w:sz w:val="22"/>
          <w:szCs w:val="22"/>
        </w:rPr>
        <w:t xml:space="preserve">Trial-to-paid conversion rate.</w:t>
      </w:r>
    </w:p>
    <w:p>
      <w:pPr>
        <w:pStyle w:val="ListParagraph"/>
        <w:numPr>
          <w:ilvl w:val="0"/>
          <w:numId w:val="2"/>
        </w:numPr>
        <w:spacing w:after="40" w:before="40"/>
      </w:pPr>
      <w:r>
        <w:rPr>
          <w:rFonts w:ascii="Arial" w:cs="Arial" w:eastAsia="Arial" w:hAnsi="Arial"/>
          <w:color w:val="1A1A2E"/>
          <w:sz w:val="22"/>
          <w:szCs w:val="22"/>
        </w:rPr>
        <w:t xml:space="preserve">Monthly recurring revenue (MRR) from subscriptions.</w:t>
      </w:r>
    </w:p>
    <w:p>
      <w:pPr>
        <w:pStyle w:val="ListParagraph"/>
        <w:numPr>
          <w:ilvl w:val="0"/>
          <w:numId w:val="2"/>
        </w:numPr>
        <w:spacing w:after="40" w:before="40"/>
      </w:pPr>
      <w:r>
        <w:rPr>
          <w:rFonts w:ascii="Arial" w:cs="Arial" w:eastAsia="Arial" w:hAnsi="Arial"/>
          <w:color w:val="1A1A2E"/>
          <w:sz w:val="22"/>
          <w:szCs w:val="22"/>
        </w:rPr>
        <w:t xml:space="preserve">New client acquisition per month.</w:t>
      </w:r>
    </w:p>
    <w:p>
      <w:pPr>
        <w:pStyle w:val="ListParagraph"/>
        <w:numPr>
          <w:ilvl w:val="0"/>
          <w:numId w:val="2"/>
        </w:numPr>
        <w:spacing w:after="40" w:before="40"/>
      </w:pPr>
      <w:r>
        <w:rPr>
          <w:rFonts w:ascii="Arial" w:cs="Arial" w:eastAsia="Arial" w:hAnsi="Arial"/>
          <w:color w:val="1A1A2E"/>
          <w:sz w:val="22"/>
          <w:szCs w:val="22"/>
        </w:rPr>
        <w:t xml:space="preserve">Churn rate (clients who cancel subscriptions).</w:t>
      </w:r>
    </w:p>
    <w:p>
      <w:pPr>
        <w:pStyle w:val="Heading2"/>
        <w:pBdr>
          <w:bottom w:val="single" w:color="2E86AB" w:sz="4" w:space="2"/>
        </w:pBdr>
        <w:spacing w:after="120" w:before="320"/>
      </w:pPr>
      <w:r>
        <w:rPr>
          <w:rFonts w:ascii="Arial" w:cs="Arial" w:eastAsia="Arial" w:hAnsi="Arial"/>
          <w:b/>
          <w:bCs/>
          <w:color w:val="1F5C8B"/>
          <w:sz w:val="28"/>
          <w:szCs w:val="28"/>
        </w:rPr>
        <w:t xml:space="preserve">12.2 Marketing Metrics</w:t>
      </w:r>
    </w:p>
    <w:p>
      <w:pPr>
        <w:pStyle w:val="ListParagraph"/>
        <w:numPr>
          <w:ilvl w:val="0"/>
          <w:numId w:val="2"/>
        </w:numPr>
        <w:spacing w:after="40" w:before="40"/>
      </w:pPr>
      <w:r>
        <w:rPr>
          <w:rFonts w:ascii="Arial" w:cs="Arial" w:eastAsia="Arial" w:hAnsi="Arial"/>
          <w:color w:val="1A1A2E"/>
          <w:sz w:val="22"/>
          <w:szCs w:val="22"/>
        </w:rPr>
        <w:t xml:space="preserve">LinkedIn followers: 485 (as of early 2026). Growth rate not documented.</w:t>
      </w:r>
    </w:p>
    <w:p>
      <w:pPr>
        <w:pStyle w:val="ListParagraph"/>
        <w:numPr>
          <w:ilvl w:val="0"/>
          <w:numId w:val="2"/>
        </w:numPr>
        <w:spacing w:after="40" w:before="40"/>
      </w:pPr>
      <w:r>
        <w:rPr>
          <w:rFonts w:ascii="Arial" w:cs="Arial" w:eastAsia="Arial" w:hAnsi="Arial"/>
          <w:color w:val="1A1A2E"/>
          <w:sz w:val="22"/>
          <w:szCs w:val="22"/>
        </w:rPr>
        <w:t xml:space="preserve">NAPE booth traffic (demo visits per event).</w:t>
      </w:r>
    </w:p>
    <w:p>
      <w:pPr>
        <w:pStyle w:val="ListParagraph"/>
        <w:numPr>
          <w:ilvl w:val="0"/>
          <w:numId w:val="2"/>
        </w:numPr>
        <w:spacing w:after="40" w:before="40"/>
      </w:pPr>
      <w:r>
        <w:rPr>
          <w:rFonts w:ascii="Arial" w:cs="Arial" w:eastAsia="Arial" w:hAnsi="Arial"/>
          <w:color w:val="1A1A2E"/>
          <w:sz w:val="22"/>
          <w:szCs w:val="22"/>
        </w:rPr>
        <w:t xml:space="preserve">Website visit volume (not publicly documented).</w:t>
      </w:r>
    </w:p>
    <w:p>
      <w:pPr>
        <w:pStyle w:val="ListParagraph"/>
        <w:numPr>
          <w:ilvl w:val="0"/>
          <w:numId w:val="2"/>
        </w:numPr>
        <w:spacing w:after="40" w:before="40"/>
      </w:pPr>
      <w:r>
        <w:rPr>
          <w:rFonts w:ascii="Arial" w:cs="Arial" w:eastAsia="Arial" w:hAnsi="Arial"/>
          <w:color w:val="1A1A2E"/>
          <w:sz w:val="22"/>
          <w:szCs w:val="22"/>
        </w:rPr>
        <w:t xml:space="preserve">Free trial form submission rate.</w:t>
      </w:r>
    </w:p>
    <w:p>
      <w:pPr>
        <w:pStyle w:val="ListParagraph"/>
        <w:numPr>
          <w:ilvl w:val="0"/>
          <w:numId w:val="2"/>
        </w:numPr>
        <w:spacing w:after="40" w:before="40"/>
      </w:pPr>
      <w:r>
        <w:rPr>
          <w:rFonts w:ascii="Arial" w:cs="Arial" w:eastAsia="Arial" w:hAnsi="Arial"/>
          <w:color w:val="1A1A2E"/>
          <w:sz w:val="22"/>
          <w:szCs w:val="22"/>
        </w:rPr>
        <w:t xml:space="preserve">Email open and click rates (not publicly documented).</w:t>
      </w:r>
    </w:p>
    <w:p>
      <w:pPr>
        <w:pStyle w:val="Heading2"/>
        <w:pBdr>
          <w:bottom w:val="single" w:color="2E86AB" w:sz="4" w:space="2"/>
        </w:pBdr>
        <w:spacing w:after="120" w:before="320"/>
      </w:pPr>
      <w:r>
        <w:rPr>
          <w:rFonts w:ascii="Arial" w:cs="Arial" w:eastAsia="Arial" w:hAnsi="Arial"/>
          <w:b/>
          <w:bCs/>
          <w:color w:val="1F5C8B"/>
          <w:sz w:val="28"/>
          <w:szCs w:val="28"/>
        </w:rPr>
        <w:t xml:space="preserve">12.3 Operational Metrics</w:t>
      </w:r>
    </w:p>
    <w:p>
      <w:pPr>
        <w:pStyle w:val="ListParagraph"/>
        <w:numPr>
          <w:ilvl w:val="0"/>
          <w:numId w:val="2"/>
        </w:numPr>
        <w:spacing w:after="40" w:before="40"/>
      </w:pPr>
      <w:r>
        <w:rPr>
          <w:rFonts w:ascii="Arial" w:cs="Arial" w:eastAsia="Arial" w:hAnsi="Arial"/>
          <w:color w:val="1A1A2E"/>
          <w:sz w:val="22"/>
          <w:szCs w:val="22"/>
        </w:rPr>
        <w:t xml:space="preserve">System uptime (60+ million hits with no reported lapse — strong reliability indicator).</w:t>
      </w:r>
    </w:p>
    <w:p>
      <w:pPr>
        <w:pStyle w:val="ListParagraph"/>
        <w:numPr>
          <w:ilvl w:val="0"/>
          <w:numId w:val="2"/>
        </w:numPr>
        <w:spacing w:after="40" w:before="40"/>
      </w:pPr>
      <w:r>
        <w:rPr>
          <w:rFonts w:ascii="Arial" w:cs="Arial" w:eastAsia="Arial" w:hAnsi="Arial"/>
          <w:color w:val="1A1A2E"/>
          <w:sz w:val="22"/>
          <w:szCs w:val="22"/>
        </w:rPr>
        <w:t xml:space="preserve">Support ticket resolution time (not publicly documented).</w:t>
      </w:r>
    </w:p>
    <w:p>
      <w:pPr>
        <w:pStyle w:val="ListParagraph"/>
        <w:numPr>
          <w:ilvl w:val="0"/>
          <w:numId w:val="2"/>
        </w:numPr>
        <w:spacing w:after="40" w:before="40"/>
      </w:pPr>
      <w:r>
        <w:rPr>
          <w:rFonts w:ascii="Arial" w:cs="Arial" w:eastAsia="Arial" w:hAnsi="Arial"/>
          <w:color w:val="1A1A2E"/>
          <w:sz w:val="22"/>
          <w:szCs w:val="22"/>
        </w:rPr>
        <w:t xml:space="preserve">Data import completion time for new clients.</w:t>
      </w:r>
    </w:p>
    <w:p>
      <w:pPr>
        <w:pStyle w:val="Heading2"/>
        <w:pBdr>
          <w:bottom w:val="single" w:color="2E86AB" w:sz="4" w:space="2"/>
        </w:pBdr>
        <w:spacing w:after="120" w:before="320"/>
      </w:pPr>
      <w:r>
        <w:rPr>
          <w:rFonts w:ascii="Arial" w:cs="Arial" w:eastAsia="Arial" w:hAnsi="Arial"/>
          <w:b/>
          <w:bCs/>
          <w:color w:val="1F5C8B"/>
          <w:sz w:val="28"/>
          <w:szCs w:val="28"/>
        </w:rPr>
        <w:t xml:space="preserve">12.4 Customer Success Metrics</w:t>
      </w:r>
    </w:p>
    <w:p>
      <w:pPr>
        <w:pStyle w:val="ListParagraph"/>
        <w:numPr>
          <w:ilvl w:val="0"/>
          <w:numId w:val="2"/>
        </w:numPr>
        <w:spacing w:after="40" w:before="40"/>
      </w:pPr>
      <w:r>
        <w:rPr>
          <w:rFonts w:ascii="Arial" w:cs="Arial" w:eastAsia="Arial" w:hAnsi="Arial"/>
          <w:color w:val="1A1A2E"/>
          <w:sz w:val="22"/>
          <w:szCs w:val="22"/>
        </w:rPr>
        <w:t xml:space="preserve">Client satisfaction (anecdotally strong — public testimonials describe cutting abstract time by a third).</w:t>
      </w:r>
    </w:p>
    <w:p>
      <w:pPr>
        <w:pStyle w:val="ListParagraph"/>
        <w:numPr>
          <w:ilvl w:val="0"/>
          <w:numId w:val="2"/>
        </w:numPr>
        <w:spacing w:after="40" w:before="40"/>
      </w:pPr>
      <w:r>
        <w:rPr>
          <w:rFonts w:ascii="Arial" w:cs="Arial" w:eastAsia="Arial" w:hAnsi="Arial"/>
          <w:color w:val="1A1A2E"/>
          <w:sz w:val="22"/>
          <w:szCs w:val="22"/>
        </w:rPr>
        <w:t xml:space="preserve">Client retention rate (not publicly documented, but flat-rate pricing and deep workflow integration suggest high stickiness).</w:t>
      </w:r>
    </w:p>
    <w:p>
      <w:pPr>
        <w:pStyle w:val="ListParagraph"/>
        <w:numPr>
          <w:ilvl w:val="0"/>
          <w:numId w:val="2"/>
        </w:numPr>
        <w:spacing w:after="40" w:before="40"/>
      </w:pPr>
      <w:r>
        <w:rPr>
          <w:rFonts w:ascii="Arial" w:cs="Arial" w:eastAsia="Arial" w:hAnsi="Arial"/>
          <w:color w:val="1A1A2E"/>
          <w:sz w:val="22"/>
          <w:szCs w:val="22"/>
        </w:rPr>
        <w:t xml:space="preserve">Number of publicly listed clients: 5 (others remain confidential by choice).</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13. Opportunities for B2B Service Providers</w:t>
      </w:r>
    </w:p>
    <w:p>
      <w:pPr>
        <w:pStyle w:val="Heading2"/>
        <w:pBdr>
          <w:bottom w:val="single" w:color="2E86AB" w:sz="4" w:space="2"/>
        </w:pBdr>
        <w:spacing w:after="120" w:before="320"/>
      </w:pPr>
      <w:r>
        <w:rPr>
          <w:rFonts w:ascii="Arial" w:cs="Arial" w:eastAsia="Arial" w:hAnsi="Arial"/>
          <w:b/>
          <w:bCs/>
          <w:color w:val="1F5C8B"/>
          <w:sz w:val="28"/>
          <w:szCs w:val="28"/>
        </w:rPr>
        <w:t xml:space="preserve">13.1 Sales Partnerships</w:t>
      </w:r>
    </w:p>
    <w:p>
      <w:pPr>
        <w:pStyle w:val="ListParagraph"/>
        <w:numPr>
          <w:ilvl w:val="0"/>
          <w:numId w:val="2"/>
        </w:numPr>
        <w:spacing w:after="40" w:before="40"/>
      </w:pPr>
      <w:r>
        <w:rPr>
          <w:rFonts w:ascii="Arial" w:cs="Arial" w:eastAsia="Arial" w:hAnsi="Arial"/>
          <w:color w:val="1A1A2E"/>
          <w:sz w:val="22"/>
          <w:szCs w:val="22"/>
        </w:rPr>
        <w:t xml:space="preserve">BDR / outbound sales support: TotaLand is a small team (4 people). An external BDR could prospect oil and gas companies, brokerages, and seismic firms that are not yet using land management software.</w:t>
      </w:r>
    </w:p>
    <w:p>
      <w:pPr>
        <w:pStyle w:val="ListParagraph"/>
        <w:numPr>
          <w:ilvl w:val="0"/>
          <w:numId w:val="2"/>
        </w:numPr>
        <w:spacing w:after="40" w:before="40"/>
      </w:pPr>
      <w:r>
        <w:rPr>
          <w:rFonts w:ascii="Arial" w:cs="Arial" w:eastAsia="Arial" w:hAnsi="Arial"/>
          <w:color w:val="1A1A2E"/>
          <w:sz w:val="22"/>
          <w:szCs w:val="22"/>
        </w:rPr>
        <w:t xml:space="preserve">Conference representation: TotaLand attends NAPE annually. A partner could help manage booth traffic, schedule demos, and follow up with leads post-event.</w:t>
      </w:r>
    </w:p>
    <w:p>
      <w:pPr>
        <w:pStyle w:val="ListParagraph"/>
        <w:numPr>
          <w:ilvl w:val="0"/>
          <w:numId w:val="2"/>
        </w:numPr>
        <w:spacing w:after="40" w:before="40"/>
      </w:pPr>
      <w:r>
        <w:rPr>
          <w:rFonts w:ascii="Arial" w:cs="Arial" w:eastAsia="Arial" w:hAnsi="Arial"/>
          <w:color w:val="1A1A2E"/>
          <w:sz w:val="22"/>
          <w:szCs w:val="22"/>
        </w:rPr>
        <w:t xml:space="preserve">Referral partnerships: Companies serving the land and oil &amp; gas industry (legal, GIS, title, etc.) could refer clients in exchange for a referral arrangement.</w:t>
      </w:r>
    </w:p>
    <w:p>
      <w:pPr>
        <w:pStyle w:val="Heading2"/>
        <w:pBdr>
          <w:bottom w:val="single" w:color="2E86AB" w:sz="4" w:space="2"/>
        </w:pBdr>
        <w:spacing w:after="120" w:before="320"/>
      </w:pPr>
      <w:r>
        <w:rPr>
          <w:rFonts w:ascii="Arial" w:cs="Arial" w:eastAsia="Arial" w:hAnsi="Arial"/>
          <w:b/>
          <w:bCs/>
          <w:color w:val="1F5C8B"/>
          <w:sz w:val="28"/>
          <w:szCs w:val="28"/>
        </w:rPr>
        <w:t xml:space="preserve">13.2 Marketing Partnerships</w:t>
      </w:r>
    </w:p>
    <w:p>
      <w:pPr>
        <w:pStyle w:val="ListParagraph"/>
        <w:numPr>
          <w:ilvl w:val="0"/>
          <w:numId w:val="2"/>
        </w:numPr>
        <w:spacing w:after="40" w:before="40"/>
      </w:pPr>
      <w:r>
        <w:rPr>
          <w:rFonts w:ascii="Arial" w:cs="Arial" w:eastAsia="Arial" w:hAnsi="Arial"/>
          <w:color w:val="1A1A2E"/>
          <w:sz w:val="22"/>
          <w:szCs w:val="22"/>
        </w:rPr>
        <w:t xml:space="preserve">Website redesign: TotaLand has an active job posting (Upwork) for a website redesign developer. This is an immediate, open engagement.</w:t>
      </w:r>
    </w:p>
    <w:p>
      <w:pPr>
        <w:pStyle w:val="ListParagraph"/>
        <w:numPr>
          <w:ilvl w:val="0"/>
          <w:numId w:val="2"/>
        </w:numPr>
        <w:spacing w:after="40" w:before="40"/>
      </w:pPr>
      <w:r>
        <w:rPr>
          <w:rFonts w:ascii="Arial" w:cs="Arial" w:eastAsia="Arial" w:hAnsi="Arial"/>
          <w:color w:val="1A1A2E"/>
          <w:sz w:val="22"/>
          <w:szCs w:val="22"/>
        </w:rPr>
        <w:t xml:space="preserve">SEO and content marketing: The website lacks a news or press release section (listed as empty). An agency could build out content, case studies, and SEO-optimized articles.</w:t>
      </w:r>
    </w:p>
    <w:p>
      <w:pPr>
        <w:pStyle w:val="ListParagraph"/>
        <w:numPr>
          <w:ilvl w:val="0"/>
          <w:numId w:val="2"/>
        </w:numPr>
        <w:spacing w:after="40" w:before="40"/>
      </w:pPr>
      <w:r>
        <w:rPr>
          <w:rFonts w:ascii="Arial" w:cs="Arial" w:eastAsia="Arial" w:hAnsi="Arial"/>
          <w:color w:val="1A1A2E"/>
          <w:sz w:val="22"/>
          <w:szCs w:val="22"/>
        </w:rPr>
        <w:t xml:space="preserve">LinkedIn growth: Current following (485) is modest for an industry-focused SaaS product. A social media partner could accelerate growth.</w:t>
      </w:r>
    </w:p>
    <w:p>
      <w:pPr>
        <w:pStyle w:val="ListParagraph"/>
        <w:numPr>
          <w:ilvl w:val="0"/>
          <w:numId w:val="2"/>
        </w:numPr>
        <w:spacing w:after="40" w:before="40"/>
      </w:pPr>
      <w:r>
        <w:rPr>
          <w:rFonts w:ascii="Arial" w:cs="Arial" w:eastAsia="Arial" w:hAnsi="Arial"/>
          <w:color w:val="1A1A2E"/>
          <w:sz w:val="22"/>
          <w:szCs w:val="22"/>
        </w:rPr>
        <w:t xml:space="preserve">Video production: TotaLand uses Vimeo for tutorials. A video producer could help create higher-quality demo content.</w:t>
      </w:r>
    </w:p>
    <w:p>
      <w:pPr>
        <w:pStyle w:val="ListParagraph"/>
        <w:numPr>
          <w:ilvl w:val="0"/>
          <w:numId w:val="2"/>
        </w:numPr>
        <w:spacing w:after="40" w:before="40"/>
      </w:pPr>
      <w:r>
        <w:rPr>
          <w:rFonts w:ascii="Arial" w:cs="Arial" w:eastAsia="Arial" w:hAnsi="Arial"/>
          <w:color w:val="1A1A2E"/>
          <w:sz w:val="22"/>
          <w:szCs w:val="22"/>
        </w:rPr>
        <w:t xml:space="preserve">Email marketing: Campaign management could be systematized by a marketing automation partner.</w:t>
      </w:r>
    </w:p>
    <w:p>
      <w:pPr>
        <w:pStyle w:val="Heading2"/>
        <w:pBdr>
          <w:bottom w:val="single" w:color="2E86AB" w:sz="4" w:space="2"/>
        </w:pBdr>
        <w:spacing w:after="120" w:before="320"/>
      </w:pPr>
      <w:r>
        <w:rPr>
          <w:rFonts w:ascii="Arial" w:cs="Arial" w:eastAsia="Arial" w:hAnsi="Arial"/>
          <w:b/>
          <w:bCs/>
          <w:color w:val="1F5C8B"/>
          <w:sz w:val="28"/>
          <w:szCs w:val="28"/>
        </w:rPr>
        <w:t xml:space="preserve">13.3 Technology Integrations</w:t>
      </w:r>
    </w:p>
    <w:p>
      <w:pPr>
        <w:pStyle w:val="ListParagraph"/>
        <w:numPr>
          <w:ilvl w:val="0"/>
          <w:numId w:val="2"/>
        </w:numPr>
        <w:spacing w:after="40" w:before="40"/>
      </w:pPr>
      <w:r>
        <w:rPr>
          <w:rFonts w:ascii="Arial" w:cs="Arial" w:eastAsia="Arial" w:hAnsi="Arial"/>
          <w:color w:val="1A1A2E"/>
          <w:sz w:val="22"/>
          <w:szCs w:val="22"/>
        </w:rPr>
        <w:t xml:space="preserve">CRM integration: TotaLand does not appear to use a documented CRM. A CRM implementation partner (HubSpot, Salesforce, etc.) could significantly improve their sales pipeline visibility.</w:t>
      </w:r>
    </w:p>
    <w:p>
      <w:pPr>
        <w:pStyle w:val="ListParagraph"/>
        <w:numPr>
          <w:ilvl w:val="0"/>
          <w:numId w:val="2"/>
        </w:numPr>
        <w:spacing w:after="40" w:before="40"/>
      </w:pPr>
      <w:r>
        <w:rPr>
          <w:rFonts w:ascii="Arial" w:cs="Arial" w:eastAsia="Arial" w:hAnsi="Arial"/>
          <w:color w:val="1A1A2E"/>
          <w:sz w:val="22"/>
          <w:szCs w:val="22"/>
        </w:rPr>
        <w:t xml:space="preserve">Accounting software integration: Billing is managed within TotaLand. An integration with QuickBooks or similar could streamline financial reporting.</w:t>
      </w:r>
    </w:p>
    <w:p>
      <w:pPr>
        <w:pStyle w:val="ListParagraph"/>
        <w:numPr>
          <w:ilvl w:val="0"/>
          <w:numId w:val="2"/>
        </w:numPr>
        <w:spacing w:after="40" w:before="40"/>
      </w:pPr>
      <w:r>
        <w:rPr>
          <w:rFonts w:ascii="Arial" w:cs="Arial" w:eastAsia="Arial" w:hAnsi="Arial"/>
          <w:color w:val="1A1A2E"/>
          <w:sz w:val="22"/>
          <w:szCs w:val="22"/>
        </w:rPr>
        <w:t xml:space="preserve">E-signature integration: Contracts are generated as PDFs. An e-signature tool (DocuSign, etc.) integration would add value for clients executing leases and rights-of-way remotely.</w:t>
      </w:r>
    </w:p>
    <w:p>
      <w:pPr>
        <w:pStyle w:val="ListParagraph"/>
        <w:numPr>
          <w:ilvl w:val="0"/>
          <w:numId w:val="2"/>
        </w:numPr>
        <w:spacing w:after="40" w:before="40"/>
      </w:pPr>
      <w:r>
        <w:rPr>
          <w:rFonts w:ascii="Arial" w:cs="Arial" w:eastAsia="Arial" w:hAnsi="Arial"/>
          <w:color w:val="1A1A2E"/>
          <w:sz w:val="22"/>
          <w:szCs w:val="22"/>
        </w:rPr>
        <w:t xml:space="preserve">Data migration tools: TotaLand offers manual data import. A developer building a more automated import tool from common spreadsheet formats would reduce onboarding friction.</w:t>
      </w:r>
    </w:p>
    <w:p>
      <w:pPr>
        <w:pStyle w:val="Heading2"/>
        <w:pBdr>
          <w:bottom w:val="single" w:color="2E86AB" w:sz="4" w:space="2"/>
        </w:pBdr>
        <w:spacing w:after="120" w:before="320"/>
      </w:pPr>
      <w:r>
        <w:rPr>
          <w:rFonts w:ascii="Arial" w:cs="Arial" w:eastAsia="Arial" w:hAnsi="Arial"/>
          <w:b/>
          <w:bCs/>
          <w:color w:val="1F5C8B"/>
          <w:sz w:val="28"/>
          <w:szCs w:val="28"/>
        </w:rPr>
        <w:t xml:space="preserve">13.4 Outsourcing Opportunities</w:t>
      </w:r>
    </w:p>
    <w:p>
      <w:pPr>
        <w:pStyle w:val="ListParagraph"/>
        <w:numPr>
          <w:ilvl w:val="0"/>
          <w:numId w:val="2"/>
        </w:numPr>
        <w:spacing w:after="40" w:before="40"/>
      </w:pPr>
      <w:r>
        <w:rPr>
          <w:rFonts w:ascii="Arial" w:cs="Arial" w:eastAsia="Arial" w:hAnsi="Arial"/>
          <w:color w:val="1A1A2E"/>
          <w:sz w:val="22"/>
          <w:szCs w:val="22"/>
        </w:rPr>
        <w:t xml:space="preserve">Website development: Actively hiring (see Upwork post). 1–3 month engagement, hourly, HTML/CSS/JavaScript, mobile-first, responsive design.</w:t>
      </w:r>
    </w:p>
    <w:p>
      <w:pPr>
        <w:pStyle w:val="ListParagraph"/>
        <w:numPr>
          <w:ilvl w:val="0"/>
          <w:numId w:val="2"/>
        </w:numPr>
        <w:spacing w:after="40" w:before="40"/>
      </w:pPr>
      <w:r>
        <w:rPr>
          <w:rFonts w:ascii="Arial" w:cs="Arial" w:eastAsia="Arial" w:hAnsi="Arial"/>
          <w:color w:val="1A1A2E"/>
          <w:sz w:val="22"/>
          <w:szCs w:val="22"/>
        </w:rPr>
        <w:t xml:space="preserve">Data entry services: TotaLand offers data entry as a paid add-on for clients. A data services partner could handle overflow.</w:t>
      </w:r>
    </w:p>
    <w:p>
      <w:pPr>
        <w:pStyle w:val="ListParagraph"/>
        <w:numPr>
          <w:ilvl w:val="0"/>
          <w:numId w:val="2"/>
        </w:numPr>
        <w:spacing w:after="40" w:before="40"/>
      </w:pPr>
      <w:r>
        <w:rPr>
          <w:rFonts w:ascii="Arial" w:cs="Arial" w:eastAsia="Arial" w:hAnsi="Arial"/>
          <w:color w:val="1A1A2E"/>
          <w:sz w:val="22"/>
          <w:szCs w:val="22"/>
        </w:rPr>
        <w:t xml:space="preserve">GIS mapping / polygon building: TotaLand builds polygons for clients on request. A GIS contractor could supplement this service.</w:t>
      </w:r>
    </w:p>
    <w:p>
      <w:pPr>
        <w:pStyle w:val="ListParagraph"/>
        <w:numPr>
          <w:ilvl w:val="0"/>
          <w:numId w:val="2"/>
        </w:numPr>
        <w:spacing w:after="40" w:before="40"/>
      </w:pPr>
      <w:r>
        <w:rPr>
          <w:rFonts w:ascii="Arial" w:cs="Arial" w:eastAsia="Arial" w:hAnsi="Arial"/>
          <w:color w:val="1A1A2E"/>
          <w:sz w:val="22"/>
          <w:szCs w:val="22"/>
        </w:rPr>
        <w:t xml:space="preserve">Customer support overflow: With only 4 staff members, a support overflow partner could help during high-volume periods or NAPE event weeks.</w:t>
      </w:r>
    </w:p>
    <w:p>
      <w:pPr>
        <w:pStyle w:val="ListParagraph"/>
        <w:numPr>
          <w:ilvl w:val="0"/>
          <w:numId w:val="2"/>
        </w:numPr>
        <w:spacing w:after="40" w:before="40"/>
      </w:pPr>
      <w:r>
        <w:rPr>
          <w:rFonts w:ascii="Arial" w:cs="Arial" w:eastAsia="Arial" w:hAnsi="Arial"/>
          <w:color w:val="1A1A2E"/>
          <w:sz w:val="22"/>
          <w:szCs w:val="22"/>
        </w:rPr>
        <w:t xml:space="preserve">Marketing content creation: Blog posts, newsletter content, and LinkedIn copy are currently managed by one person (Michele Day). A content agency could increase output and quality.</w:t>
      </w:r>
    </w:p>
    <w:p>
      <w:pPr>
        <w:spacing w:after="80" w:before="0"/>
      </w:pPr>
      <w:r>
        <w:t xml:space="preserve"/>
      </w:r>
    </w:p>
    <w:p>
      <w:pPr>
        <w:pStyle w:val="Heading1"/>
        <w:shd w:fill="1F5C8B" w:val="clear"/>
        <w:spacing w:after="200" w:before="400"/>
        <w:ind w:left="200" w:right="200"/>
      </w:pPr>
      <w:r>
        <w:rPr>
          <w:rFonts w:ascii="Arial" w:cs="Arial" w:eastAsia="Arial" w:hAnsi="Arial"/>
          <w:b/>
          <w:bCs/>
          <w:color w:val="FFFFFF"/>
          <w:sz w:val="36"/>
          <w:szCs w:val="36"/>
        </w:rPr>
        <w:t xml:space="preserve">14. Summary of Business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1F5C8B" w:sz="12"/>
              <w:bottom w:val="single" w:color="CCCCCC" w:sz="2"/>
              <w:right w:val="none" w:color="FFFFFF" w:sz="0"/>
            </w:tcBorders>
            <w:shd w:fill="E8F1F8" w:val="clear"/>
            <w:tcMar>
              <w:top w:type="dxa" w:w="120"/>
              <w:left w:type="dxa" w:w="240"/>
              <w:bottom w:type="dxa" w:w="120"/>
              <w:right w:type="dxa" w:w="120"/>
            </w:tcMar>
          </w:tcPr>
          <w:p>
            <w:pPr>
              <w:spacing w:after="120" w:before="40"/>
            </w:pPr>
            <w:r>
              <w:rPr>
                <w:rFonts w:ascii="Arial" w:cs="Arial" w:eastAsia="Arial" w:hAnsi="Arial"/>
                <w:b/>
                <w:bCs/>
                <w:color w:val="1F5C8B"/>
                <w:sz w:val="24"/>
                <w:szCs w:val="24"/>
              </w:rPr>
              <w:t xml:space="preserve">End-to-End Business Summary</w:t>
            </w:r>
          </w:p>
          <w:p>
            <w:pPr>
              <w:spacing w:after="80" w:before="0"/>
            </w:pPr>
            <w:r>
              <w:rPr>
                <w:rFonts w:ascii="Arial" w:cs="Arial" w:eastAsia="Arial" w:hAnsi="Arial"/>
                <w:color w:val="1A1A2E"/>
                <w:sz w:val="22"/>
                <w:szCs w:val="22"/>
              </w:rPr>
              <w:t xml:space="preserve">TotaLand Technologies is a small but established software company (founded 2004) based in Lafayette, Louisiana. It sells one product: a cloud-based land management platform used by field landmen, brokerages, and oil &amp; gas companies.</w:t>
            </w:r>
          </w:p>
          <w:p>
            <w:pPr>
              <w:spacing w:after="80" w:before="0"/>
            </w:pPr>
            <w:r>
              <w:rPr>
                <w:rFonts w:ascii="Arial" w:cs="Arial" w:eastAsia="Arial" w:hAnsi="Arial"/>
                <w:color w:val="1A1A2E"/>
                <w:sz w:val="22"/>
                <w:szCs w:val="22"/>
              </w:rPr>
              <w:t xml:space="preserve">The core problem TotaLand solves is data duplication. In traditional land work, the same information (tract details, party names, legal descriptions) is typed repeatedly into different documents. TotaLand fixes this by letting users enter data once and then auto-generating all contracts, reports, and abstracts from that single source.</w:t>
            </w:r>
          </w:p>
          <w:p>
            <w:pPr>
              <w:spacing w:after="80" w:before="0"/>
            </w:pPr>
            <w:r>
              <w:rPr>
                <w:rFonts w:ascii="Arial" w:cs="Arial" w:eastAsia="Arial" w:hAnsi="Arial"/>
                <w:color w:val="1A1A2E"/>
                <w:sz w:val="22"/>
                <w:szCs w:val="22"/>
              </w:rPr>
              <w:t xml:space="preserve">The company runs on a flat monthly subscription model. There are no per-user or per-project fees. Clients can try the platform free before committing. Once subscribed, clients use the platform as their primary office for land data management — from anywhere in the world, on any device.</w:t>
            </w:r>
          </w:p>
          <w:p>
            <w:pPr>
              <w:spacing w:after="80" w:before="0"/>
            </w:pPr>
            <w:r>
              <w:rPr>
                <w:rFonts w:ascii="Arial" w:cs="Arial" w:eastAsia="Arial" w:hAnsi="Arial"/>
                <w:color w:val="1A1A2E"/>
                <w:sz w:val="22"/>
                <w:szCs w:val="22"/>
              </w:rPr>
              <w:t xml:space="preserve">The team is very small: 4 people total (President, Director of Operations, Director of IT, CRM Specialist, and a Marketing Specialist). Each person handles multiple roles. This creates both efficiency and constraint — the team is lean but has limited bandwidth for growth activities like outbound sales, content creation, and technical integrations.</w:t>
            </w:r>
          </w:p>
          <w:p>
            <w:pPr>
              <w:spacing w:after="80" w:before="0"/>
            </w:pPr>
            <w:r>
              <w:rPr>
                <w:rFonts w:ascii="Arial" w:cs="Arial" w:eastAsia="Arial" w:hAnsi="Arial"/>
                <w:color w:val="1A1A2E"/>
                <w:sz w:val="22"/>
                <w:szCs w:val="22"/>
              </w:rPr>
              <w:t xml:space="preserve">TotaLand's strongest assets are its patent-pending architecture, its deep industry knowledge (the founders and key staff are former landmen), its security track record, and the stickiness of its platform once it becomes central to a client's workflow.</w:t>
            </w:r>
          </w:p>
          <w:p>
            <w:pPr>
              <w:spacing w:after="40" w:before="0"/>
            </w:pPr>
            <w:r>
              <w:rPr>
                <w:rFonts w:ascii="Arial" w:cs="Arial" w:eastAsia="Arial" w:hAnsi="Arial"/>
                <w:color w:val="1A1A2E"/>
                <w:sz w:val="22"/>
                <w:szCs w:val="22"/>
              </w:rPr>
              <w:t xml:space="preserve">The company's key growth constraints are: a small marketing footprint, a website that needs modernization (actively being addressed), a modest social media following, and a very small internal team to manage all sales, support, and delivery activities.</w:t>
            </w:r>
          </w:p>
        </w:tc>
      </w:tr>
    </w:tbl>
    <w:p>
      <w:pPr>
        <w:spacing w:after="80" w:before="0"/>
      </w:pPr>
      <w:r>
        <w:t xml:space="preserve"/>
      </w:r>
    </w:p>
    <w:p>
      <w:pPr>
        <w:spacing w:after="80" w:before="0"/>
      </w:pPr>
      <w:r>
        <w:t xml:space="preserve"/>
      </w:r>
    </w:p>
    <w:p>
      <w:pPr>
        <w:spacing w:after="120" w:before="200"/>
      </w:pPr>
      <w:r>
        <w:rPr>
          <w:rFonts w:ascii="Arial" w:cs="Arial" w:eastAsia="Arial" w:hAnsi="Arial"/>
          <w:b/>
          <w:bCs/>
          <w:color w:val="1F5C8B"/>
          <w:sz w:val="24"/>
          <w:szCs w:val="24"/>
        </w:rP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2004</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Location</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Lafayette / Youngsville, Louisiana, USA</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totaland.com</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Team Size</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4 employees</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Industry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 Management Software (Oil &amp; Gas)</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Product Type</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Cloud SaaS — no installation required</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Flat monthly subscription. Free trial available.</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Clients</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Brokerages, E&amp;P companies, seismic and pipeline companies</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Key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NAPE annual conference (Booth 2825 in 2026)</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Support</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Phone, ticket, video tutorials, interactive guide</w:t>
            </w:r>
          </w:p>
        </w:tc>
      </w:tr>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r>
              <w:rPr>
                <w:rFonts w:ascii="Arial" w:cs="Arial" w:eastAsia="Arial" w:hAnsi="Arial"/>
                <w:b/>
                <w:bCs/>
                <w:color w:val="1F5C8B"/>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TotaLand@TotaLand.com | (337) 231-5877</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tcPr>
          <w:p>
            <w:r>
              <w:rPr>
                <w:rFonts w:ascii="Arial" w:cs="Arial" w:eastAsia="Arial" w:hAnsi="Arial"/>
                <w:b/>
                <w:bCs/>
                <w:color w:val="1F5C8B"/>
                <w:sz w:val="20"/>
                <w:szCs w:val="20"/>
              </w:rPr>
              <w:t xml:space="preserve">Active Job</w:t>
            </w:r>
          </w:p>
        </w:tc>
        <w:tc>
          <w:tcPr>
            <w:tcW w:type="dxa" w:w="6560"/>
            <w:tcBorders>
              <w:top w:val="single" w:color="CCCCCC" w:sz="1"/>
              <w:left w:val="single" w:color="CCCCCC" w:sz="1"/>
              <w:bottom w:val="single" w:color="CCCCCC" w:sz="1"/>
              <w:right w:val="single" w:color="CCCCCC" w:sz="1"/>
            </w:tcBorders>
            <w:shd w:fill="F7FBFE" w:val="clear"/>
            <w:tcMar>
              <w:top w:type="dxa" w:w="80"/>
              <w:left w:type="dxa" w:w="120"/>
              <w:bottom w:type="dxa" w:w="80"/>
              <w:right w:type="dxa" w:w="120"/>
            </w:tcMar>
          </w:tcPr>
          <w:p>
            <w:r>
              <w:rPr>
                <w:rFonts w:ascii="Arial" w:cs="Arial" w:eastAsia="Arial" w:hAnsi="Arial"/>
                <w:color w:val="1A1A2E"/>
                <w:sz w:val="20"/>
                <w:szCs w:val="20"/>
              </w:rPr>
              <w:t xml:space="preserve">Website redesign developer (Upwork — HTML/JS)</w:t>
            </w:r>
          </w:p>
        </w:tc>
      </w:tr>
    </w:tbl>
    <w:p>
      <w:pPr>
        <w:spacing w:after="80" w:before="0"/>
      </w:pPr>
      <w:r>
        <w:t xml:space="preserve"/>
      </w:r>
    </w:p>
    <w:p>
      <w:pPr>
        <w:spacing w:after="80" w:before="0"/>
      </w:pPr>
      <w:r>
        <w:t xml:space="preserve"/>
      </w:r>
    </w:p>
    <w:p>
      <w:pPr>
        <w:spacing w:after="0" w:before="200"/>
        <w:jc w:val="center"/>
      </w:pPr>
      <w:r>
        <w:rPr>
          <w:rFonts w:ascii="Arial" w:cs="Arial" w:eastAsia="Arial" w:hAnsi="Arial"/>
          <w:color w:val="AAAAAA"/>
          <w:sz w:val="18"/>
          <w:szCs w:val="18"/>
        </w:rPr>
        <w:t xml:space="preserve">© TotaLand Technologies | This document is prepared for external B2B partner reference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5C8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2026-04-08T20:33:34.388Z</dcterms:created>
  <dcterms:modified xsi:type="dcterms:W3CDTF">2026-04-08T20:33:34.389Z</dcterms:modified>
</cp:coreProperties>
</file>

<file path=docProps/custom.xml><?xml version="1.0" encoding="utf-8"?>
<Properties xmlns="http://schemas.openxmlformats.org/officeDocument/2006/custom-properties" xmlns:vt="http://schemas.openxmlformats.org/officeDocument/2006/docPropsVTypes"/>
</file>