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1832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🌇</w:t>
      </w:r>
      <w:r w:rsidRPr="008C20D5">
        <w:rPr>
          <w:b/>
          <w:bCs/>
        </w:rPr>
        <w:t xml:space="preserve"> Why You Should Invest in Park East Place, BGC</w:t>
      </w:r>
    </w:p>
    <w:p w14:paraId="45D4F40E" w14:textId="77777777" w:rsidR="008C20D5" w:rsidRPr="008C20D5" w:rsidRDefault="008C20D5" w:rsidP="008C20D5">
      <w:r w:rsidRPr="008C20D5">
        <w:rPr>
          <w:b/>
          <w:bCs/>
        </w:rPr>
        <w:t>Park East Place</w:t>
      </w:r>
      <w:r w:rsidRPr="008C20D5">
        <w:t xml:space="preserve"> by </w:t>
      </w:r>
      <w:r w:rsidRPr="008C20D5">
        <w:rPr>
          <w:b/>
          <w:bCs/>
        </w:rPr>
        <w:t>Alveo Land</w:t>
      </w:r>
      <w:r w:rsidRPr="008C20D5">
        <w:t xml:space="preserve"> is not just another condominium in Bonifacio Global City—it's a premium address that combines timeless Ayala Land quality with future-forward urban living. Here's why owning a unit here is more than a purchase—it's a powerful decision for your future.</w:t>
      </w:r>
    </w:p>
    <w:p w14:paraId="15A39847" w14:textId="77777777" w:rsidR="008C20D5" w:rsidRPr="008C20D5" w:rsidRDefault="008C20D5" w:rsidP="008C20D5">
      <w:r w:rsidRPr="008C20D5">
        <w:pict w14:anchorId="21F47DDA">
          <v:rect id="_x0000_i1073" style="width:0;height:1.5pt" o:hralign="center" o:hrstd="t" o:hr="t" fillcolor="#a0a0a0" stroked="f"/>
        </w:pict>
      </w:r>
    </w:p>
    <w:p w14:paraId="40159CE8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✅</w:t>
      </w:r>
      <w:r w:rsidRPr="008C20D5">
        <w:rPr>
          <w:b/>
          <w:bCs/>
        </w:rPr>
        <w:t xml:space="preserve"> 1. True Exclusivity in the Heart of BGC</w:t>
      </w:r>
    </w:p>
    <w:p w14:paraId="18314434" w14:textId="77777777" w:rsidR="008C20D5" w:rsidRPr="008C20D5" w:rsidRDefault="008C20D5" w:rsidP="008C20D5">
      <w:r w:rsidRPr="008C20D5">
        <w:t xml:space="preserve">Park East Place is designed with discerning homeowners and investors in mind. With only </w:t>
      </w:r>
      <w:r w:rsidRPr="008C20D5">
        <w:rPr>
          <w:b/>
          <w:bCs/>
        </w:rPr>
        <w:t>523 units</w:t>
      </w:r>
      <w:r w:rsidRPr="008C20D5">
        <w:t xml:space="preserve"> in a </w:t>
      </w:r>
      <w:r w:rsidRPr="008C20D5">
        <w:rPr>
          <w:b/>
          <w:bCs/>
        </w:rPr>
        <w:t>59-story tower</w:t>
      </w:r>
      <w:r w:rsidRPr="008C20D5">
        <w:t xml:space="preserve">, it offers one of the </w:t>
      </w:r>
      <w:r w:rsidRPr="008C20D5">
        <w:rPr>
          <w:b/>
          <w:bCs/>
        </w:rPr>
        <w:t>lowest densities in the area</w:t>
      </w:r>
      <w:r w:rsidRPr="008C20D5">
        <w:t xml:space="preserve">. Fewer neighbors mean more privacy, peace, and space—an increasingly rare luxury in a vibrant urban setting like BGC. This exclusivity makes it a standout option for investors looking for </w:t>
      </w:r>
      <w:r w:rsidRPr="008C20D5">
        <w:rPr>
          <w:b/>
          <w:bCs/>
        </w:rPr>
        <w:t>premium tenant profiles</w:t>
      </w:r>
      <w:r w:rsidRPr="008C20D5">
        <w:t xml:space="preserve"> and long-term value.</w:t>
      </w:r>
    </w:p>
    <w:p w14:paraId="35124327" w14:textId="77777777" w:rsidR="008C20D5" w:rsidRPr="008C20D5" w:rsidRDefault="008C20D5" w:rsidP="008C20D5">
      <w:r w:rsidRPr="008C20D5">
        <w:pict w14:anchorId="3B8CE771">
          <v:rect id="_x0000_i1074" style="width:0;height:1.5pt" o:hralign="center" o:hrstd="t" o:hr="t" fillcolor="#a0a0a0" stroked="f"/>
        </w:pict>
      </w:r>
    </w:p>
    <w:p w14:paraId="18A6F4DB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✅</w:t>
      </w:r>
      <w:r w:rsidRPr="008C20D5">
        <w:rPr>
          <w:b/>
          <w:bCs/>
        </w:rPr>
        <w:t xml:space="preserve"> 2. A Future-Ready Home Designed to Evolve </w:t>
      </w:r>
      <w:proofErr w:type="gramStart"/>
      <w:r w:rsidRPr="008C20D5">
        <w:rPr>
          <w:b/>
          <w:bCs/>
        </w:rPr>
        <w:t>With</w:t>
      </w:r>
      <w:proofErr w:type="gramEnd"/>
      <w:r w:rsidRPr="008C20D5">
        <w:rPr>
          <w:b/>
          <w:bCs/>
        </w:rPr>
        <w:t xml:space="preserve"> You</w:t>
      </w:r>
    </w:p>
    <w:p w14:paraId="580C2630" w14:textId="77777777" w:rsidR="008C20D5" w:rsidRPr="008C20D5" w:rsidRDefault="008C20D5" w:rsidP="008C20D5">
      <w:r w:rsidRPr="008C20D5">
        <w:t xml:space="preserve">This is more than just real estate—it’s a smart, future-proof investment. Park East Place features </w:t>
      </w:r>
      <w:r w:rsidRPr="008C20D5">
        <w:rPr>
          <w:b/>
          <w:bCs/>
        </w:rPr>
        <w:t>electric vehicle (EV) parking systems</w:t>
      </w:r>
      <w:r w:rsidRPr="008C20D5">
        <w:t xml:space="preserve">, </w:t>
      </w:r>
      <w:r w:rsidRPr="008C20D5">
        <w:rPr>
          <w:b/>
          <w:bCs/>
        </w:rPr>
        <w:t>smart home infrastructure</w:t>
      </w:r>
      <w:r w:rsidRPr="008C20D5">
        <w:t xml:space="preserve">, and </w:t>
      </w:r>
      <w:r w:rsidRPr="008C20D5">
        <w:rPr>
          <w:b/>
          <w:bCs/>
        </w:rPr>
        <w:t>sustainable architecture</w:t>
      </w:r>
      <w:r w:rsidRPr="008C20D5">
        <w:t xml:space="preserve"> designed by top global and local firms (SmithGroup and </w:t>
      </w:r>
      <w:proofErr w:type="spellStart"/>
      <w:r w:rsidRPr="008C20D5">
        <w:t>Aidea</w:t>
      </w:r>
      <w:proofErr w:type="spellEnd"/>
      <w:r w:rsidRPr="008C20D5">
        <w:t>). It’s a home built for where the world is headed, offering features that appeal to both modern urban dwellers and future-forward investors.</w:t>
      </w:r>
    </w:p>
    <w:p w14:paraId="6521D4DB" w14:textId="77777777" w:rsidR="008C20D5" w:rsidRPr="008C20D5" w:rsidRDefault="008C20D5" w:rsidP="008C20D5">
      <w:r w:rsidRPr="008C20D5">
        <w:pict w14:anchorId="2797AC53">
          <v:rect id="_x0000_i1075" style="width:0;height:1.5pt" o:hralign="center" o:hrstd="t" o:hr="t" fillcolor="#a0a0a0" stroked="f"/>
        </w:pict>
      </w:r>
    </w:p>
    <w:p w14:paraId="5DEFB218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✅</w:t>
      </w:r>
      <w:r w:rsidRPr="008C20D5">
        <w:rPr>
          <w:b/>
          <w:bCs/>
        </w:rPr>
        <w:t xml:space="preserve"> 3. Strategic Location with Unmatched Lifestyle Access</w:t>
      </w:r>
    </w:p>
    <w:p w14:paraId="4F902912" w14:textId="77777777" w:rsidR="008C20D5" w:rsidRPr="008C20D5" w:rsidRDefault="008C20D5" w:rsidP="008C20D5">
      <w:r w:rsidRPr="008C20D5">
        <w:t xml:space="preserve">Located at the corner of </w:t>
      </w:r>
      <w:r w:rsidRPr="008C20D5">
        <w:rPr>
          <w:b/>
          <w:bCs/>
        </w:rPr>
        <w:t>32nd Street and 9th Avenue</w:t>
      </w:r>
      <w:r w:rsidRPr="008C20D5">
        <w:t xml:space="preserve">, you are just steps away from Bonifacio High Street, Mitsukoshi Mall, St. Luke’s Global, and top international schools. Whether for personal use or rental purposes, this location offers </w:t>
      </w:r>
      <w:r w:rsidRPr="008C20D5">
        <w:rPr>
          <w:b/>
          <w:bCs/>
        </w:rPr>
        <w:t>unrivaled connectivity</w:t>
      </w:r>
      <w:r w:rsidRPr="008C20D5">
        <w:t xml:space="preserve"> to retail, business, leisure, and culture—all within walking distance. It's the kind of address that only gets more desirable over time.</w:t>
      </w:r>
    </w:p>
    <w:p w14:paraId="68847606" w14:textId="77777777" w:rsidR="008C20D5" w:rsidRPr="008C20D5" w:rsidRDefault="008C20D5" w:rsidP="008C20D5">
      <w:r w:rsidRPr="008C20D5">
        <w:pict w14:anchorId="00BAB091">
          <v:rect id="_x0000_i1076" style="width:0;height:1.5pt" o:hralign="center" o:hrstd="t" o:hr="t" fillcolor="#a0a0a0" stroked="f"/>
        </w:pict>
      </w:r>
    </w:p>
    <w:p w14:paraId="3CB09FE4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✅</w:t>
      </w:r>
      <w:r w:rsidRPr="008C20D5">
        <w:rPr>
          <w:b/>
          <w:bCs/>
        </w:rPr>
        <w:t xml:space="preserve"> 4. High Capital Appreciation Potential</w:t>
      </w:r>
    </w:p>
    <w:p w14:paraId="5EF2D441" w14:textId="77777777" w:rsidR="008C20D5" w:rsidRPr="008C20D5" w:rsidRDefault="008C20D5" w:rsidP="008C20D5">
      <w:r w:rsidRPr="008C20D5">
        <w:t xml:space="preserve">BGC remains one of the fastest-appreciating districts in Metro Manila. By investing during the </w:t>
      </w:r>
      <w:r w:rsidRPr="008C20D5">
        <w:rPr>
          <w:b/>
          <w:bCs/>
        </w:rPr>
        <w:t>pre-selling stage</w:t>
      </w:r>
      <w:r w:rsidRPr="008C20D5">
        <w:t xml:space="preserve">, you benefit from a </w:t>
      </w:r>
      <w:r w:rsidRPr="008C20D5">
        <w:rPr>
          <w:b/>
          <w:bCs/>
        </w:rPr>
        <w:t>lower entry price</w:t>
      </w:r>
      <w:r w:rsidRPr="008C20D5">
        <w:t xml:space="preserve"> with a long lead time for </w:t>
      </w:r>
      <w:r w:rsidRPr="008C20D5">
        <w:rPr>
          <w:b/>
          <w:bCs/>
        </w:rPr>
        <w:t>property value growth</w:t>
      </w:r>
      <w:r w:rsidRPr="008C20D5">
        <w:t xml:space="preserve"> leading up to the 2030 turnover. With Ayala's long track record of </w:t>
      </w:r>
      <w:r w:rsidRPr="008C20D5">
        <w:lastRenderedPageBreak/>
        <w:t xml:space="preserve">boosting land values through integrated community development, you can expect your property to grow in both </w:t>
      </w:r>
      <w:r w:rsidRPr="008C20D5">
        <w:rPr>
          <w:b/>
          <w:bCs/>
        </w:rPr>
        <w:t>market value</w:t>
      </w:r>
      <w:r w:rsidRPr="008C20D5">
        <w:t xml:space="preserve"> and </w:t>
      </w:r>
      <w:r w:rsidRPr="008C20D5">
        <w:rPr>
          <w:b/>
          <w:bCs/>
        </w:rPr>
        <w:t>demand</w:t>
      </w:r>
      <w:r w:rsidRPr="008C20D5">
        <w:t xml:space="preserve"> over time.</w:t>
      </w:r>
    </w:p>
    <w:p w14:paraId="24C5A711" w14:textId="77777777" w:rsidR="008C20D5" w:rsidRPr="008C20D5" w:rsidRDefault="008C20D5" w:rsidP="008C20D5">
      <w:r w:rsidRPr="008C20D5">
        <w:pict w14:anchorId="151457EF">
          <v:rect id="_x0000_i1077" style="width:0;height:1.5pt" o:hralign="center" o:hrstd="t" o:hr="t" fillcolor="#a0a0a0" stroked="f"/>
        </w:pict>
      </w:r>
    </w:p>
    <w:p w14:paraId="4DA70EC4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✅</w:t>
      </w:r>
      <w:r w:rsidRPr="008C20D5">
        <w:rPr>
          <w:b/>
          <w:bCs/>
        </w:rPr>
        <w:t xml:space="preserve"> 5. Strong Rental and Resale Market</w:t>
      </w:r>
    </w:p>
    <w:p w14:paraId="1CEE5C02" w14:textId="77777777" w:rsidR="008C20D5" w:rsidRPr="008C20D5" w:rsidRDefault="008C20D5" w:rsidP="008C20D5">
      <w:r w:rsidRPr="008C20D5">
        <w:t xml:space="preserve">BGC is a magnet for </w:t>
      </w:r>
      <w:r w:rsidRPr="008C20D5">
        <w:rPr>
          <w:b/>
          <w:bCs/>
        </w:rPr>
        <w:t>multinational executives, expats, diplomats, and young professionals</w:t>
      </w:r>
      <w:r w:rsidRPr="008C20D5">
        <w:t xml:space="preserve">—creating a constant demand for high-end, well-located condos. Park East Place's premium features, coupled with its Ayala brand prestige, position it as a </w:t>
      </w:r>
      <w:r w:rsidRPr="008C20D5">
        <w:rPr>
          <w:b/>
          <w:bCs/>
        </w:rPr>
        <w:t>top-tier rental option</w:t>
      </w:r>
      <w:r w:rsidRPr="008C20D5">
        <w:t xml:space="preserve"> in a competitive market. Even if you plan to resell in a few years, the combination of quality, location, and exclusivity makes this a highly </w:t>
      </w:r>
      <w:r w:rsidRPr="008C20D5">
        <w:rPr>
          <w:b/>
          <w:bCs/>
        </w:rPr>
        <w:t>liquid asset</w:t>
      </w:r>
      <w:r w:rsidRPr="008C20D5">
        <w:t>.</w:t>
      </w:r>
    </w:p>
    <w:p w14:paraId="7F4C744B" w14:textId="77777777" w:rsidR="008C20D5" w:rsidRPr="008C20D5" w:rsidRDefault="008C20D5" w:rsidP="008C20D5">
      <w:r w:rsidRPr="008C20D5">
        <w:pict w14:anchorId="487E3A93">
          <v:rect id="_x0000_i1078" style="width:0;height:1.5pt" o:hralign="center" o:hrstd="t" o:hr="t" fillcolor="#a0a0a0" stroked="f"/>
        </w:pict>
      </w:r>
    </w:p>
    <w:p w14:paraId="33164A99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✅</w:t>
      </w:r>
      <w:r w:rsidRPr="008C20D5">
        <w:rPr>
          <w:b/>
          <w:bCs/>
        </w:rPr>
        <w:t xml:space="preserve"> 6. Developed by Ayala – A Brand That Builds Legacies</w:t>
      </w:r>
    </w:p>
    <w:p w14:paraId="7938920A" w14:textId="77777777" w:rsidR="008C20D5" w:rsidRPr="008C20D5" w:rsidRDefault="008C20D5" w:rsidP="008C20D5">
      <w:r w:rsidRPr="008C20D5">
        <w:t xml:space="preserve">When you invest with </w:t>
      </w:r>
      <w:r w:rsidRPr="008C20D5">
        <w:rPr>
          <w:b/>
          <w:bCs/>
        </w:rPr>
        <w:t>Alveo Land</w:t>
      </w:r>
      <w:r w:rsidRPr="008C20D5">
        <w:t xml:space="preserve">, you're investing in a name that has shaped the Philippine real estate landscape for generations. From Makati to BGC and beyond, Ayala Land developments are known for </w:t>
      </w:r>
      <w:r w:rsidRPr="008C20D5">
        <w:rPr>
          <w:b/>
          <w:bCs/>
        </w:rPr>
        <w:t>long-term value, meticulous planning, and premium lifestyle delivery</w:t>
      </w:r>
      <w:r w:rsidRPr="008C20D5">
        <w:t>. That means your investment is not just protected—it's poised to grow.</w:t>
      </w:r>
    </w:p>
    <w:p w14:paraId="0A478E42" w14:textId="77777777" w:rsidR="008C20D5" w:rsidRPr="008C20D5" w:rsidRDefault="008C20D5" w:rsidP="008C20D5">
      <w:r w:rsidRPr="008C20D5">
        <w:pict w14:anchorId="2D99FB13">
          <v:rect id="_x0000_i1079" style="width:0;height:1.5pt" o:hralign="center" o:hrstd="t" o:hr="t" fillcolor="#a0a0a0" stroked="f"/>
        </w:pict>
      </w:r>
    </w:p>
    <w:p w14:paraId="762940EE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📌</w:t>
      </w:r>
      <w:r w:rsidRPr="008C20D5">
        <w:rPr>
          <w:b/>
          <w:bCs/>
        </w:rPr>
        <w:t xml:space="preserve"> Final Thought:</w:t>
      </w:r>
    </w:p>
    <w:p w14:paraId="27ACEB31" w14:textId="77777777" w:rsidR="008C20D5" w:rsidRPr="008C20D5" w:rsidRDefault="008C20D5" w:rsidP="008C20D5">
      <w:r w:rsidRPr="008C20D5">
        <w:t>You don’t just buy property at Park East Place—you secure a legacy.</w:t>
      </w:r>
      <w:r w:rsidRPr="008C20D5">
        <w:br/>
        <w:t>Whether you’re an investor looking for growth, an OFW building your future home, or a local buyer leveling up your lifestyle, Park East Place delivers on every front.</w:t>
      </w:r>
    </w:p>
    <w:p w14:paraId="2FC76CAD" w14:textId="77777777" w:rsidR="008C20D5" w:rsidRPr="008C20D5" w:rsidRDefault="008C20D5" w:rsidP="008C20D5">
      <w:r w:rsidRPr="008C20D5">
        <w:pict w14:anchorId="0741C5A6">
          <v:rect id="_x0000_i1080" style="width:0;height:1.5pt" o:hralign="center" o:hrstd="t" o:hr="t" fillcolor="#a0a0a0" stroked="f"/>
        </w:pict>
      </w:r>
    </w:p>
    <w:p w14:paraId="10A0F354" w14:textId="77777777" w:rsidR="008C20D5" w:rsidRPr="008C20D5" w:rsidRDefault="008C20D5" w:rsidP="008C20D5">
      <w:pPr>
        <w:rPr>
          <w:b/>
          <w:bCs/>
        </w:rPr>
      </w:pPr>
      <w:r w:rsidRPr="008C20D5">
        <w:rPr>
          <w:rFonts w:ascii="Segoe UI Emoji" w:hAnsi="Segoe UI Emoji" w:cs="Segoe UI Emoji"/>
          <w:b/>
          <w:bCs/>
        </w:rPr>
        <w:t>📩</w:t>
      </w:r>
      <w:r w:rsidRPr="008C20D5">
        <w:rPr>
          <w:b/>
          <w:bCs/>
        </w:rPr>
        <w:t xml:space="preserve"> Ready to explore your options?</w:t>
      </w:r>
    </w:p>
    <w:p w14:paraId="09A3A620" w14:textId="77777777" w:rsidR="008C20D5" w:rsidRPr="008C20D5" w:rsidRDefault="008C20D5" w:rsidP="008C20D5">
      <w:r w:rsidRPr="008C20D5">
        <w:t>Let’s talk about unit availability, investment projections, and flexible payment terms.</w:t>
      </w:r>
      <w:r w:rsidRPr="008C20D5">
        <w:br/>
      </w:r>
      <w:r w:rsidRPr="008C20D5">
        <w:rPr>
          <w:b/>
          <w:bCs/>
        </w:rPr>
        <w:t>Own a future-proof address in BGC today—before everyone else catches on.</w:t>
      </w:r>
    </w:p>
    <w:p w14:paraId="4CCA332C" w14:textId="77777777" w:rsidR="008C20D5" w:rsidRDefault="008C20D5"/>
    <w:sectPr w:rsidR="008C2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5"/>
    <w:rsid w:val="00761709"/>
    <w:rsid w:val="008C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E94F"/>
  <w15:chartTrackingRefBased/>
  <w15:docId w15:val="{CC4D7B47-5B81-4D2E-ACC3-E8BF6AF1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5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Jefferson Segubre</dc:creator>
  <cp:keywords/>
  <dc:description/>
  <cp:lastModifiedBy>Charles Jefferson Segubre</cp:lastModifiedBy>
  <cp:revision>1</cp:revision>
  <dcterms:created xsi:type="dcterms:W3CDTF">2025-07-07T13:54:00Z</dcterms:created>
  <dcterms:modified xsi:type="dcterms:W3CDTF">2025-07-07T13:54:00Z</dcterms:modified>
</cp:coreProperties>
</file>