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63A" w:rsidRPr="0060163A" w:rsidRDefault="0060163A">
      <w:pPr>
        <w:rPr>
          <w:b/>
        </w:rPr>
      </w:pPr>
      <w:r w:rsidRPr="0060163A">
        <w:rPr>
          <w:b/>
        </w:rPr>
        <w:t xml:space="preserve">BLDC Equation for Mathematical </w:t>
      </w:r>
      <w:proofErr w:type="gramStart"/>
      <w:r w:rsidRPr="0060163A">
        <w:rPr>
          <w:b/>
        </w:rPr>
        <w:t xml:space="preserve">Modelling  </w:t>
      </w:r>
      <w:r>
        <w:rPr>
          <w:b/>
        </w:rPr>
        <w:t>:</w:t>
      </w:r>
      <w:proofErr w:type="gramEnd"/>
    </w:p>
    <w:p w:rsidR="0060163A" w:rsidRDefault="0060163A"/>
    <w:p w:rsidR="003243C9" w:rsidRDefault="008A62EB">
      <w:r>
        <w:t xml:space="preserve">Mathematic Equations </w:t>
      </w:r>
      <w:proofErr w:type="gramStart"/>
      <w:r>
        <w:t>The</w:t>
      </w:r>
      <w:proofErr w:type="gramEnd"/>
      <w:r>
        <w:t xml:space="preserve"> rotor and shaft are assumed to be rigid. Further, the model is assumed to be a viscous friction model. Therefore, the friction torque is proportional to the shaft angular velocity. Based on Newton's 2nd law and Kirchhoff's voltage law, the three phase star connected BLDC motor can be described by the following four governing equations:</w:t>
      </w:r>
    </w:p>
    <w:p w:rsidR="008A62EB" w:rsidRDefault="008A62EB"/>
    <w:p w:rsidR="008A62EB" w:rsidRDefault="008A62EB">
      <w:r>
        <w:rPr>
          <w:rFonts w:ascii="Cambria Math" w:hAnsi="Cambria Math" w:cs="Cambria Math"/>
        </w:rPr>
        <w:t>𝑇𝑒</w:t>
      </w:r>
      <w:r>
        <w:t xml:space="preserve"> = </w:t>
      </w:r>
      <w:r>
        <w:rPr>
          <w:rFonts w:ascii="Cambria Math" w:hAnsi="Cambria Math" w:cs="Cambria Math"/>
        </w:rPr>
        <w:t>𝑏𝜃</w:t>
      </w:r>
      <w:r>
        <w:rPr>
          <w:rFonts w:cs="Times New Roman"/>
        </w:rPr>
        <w:t>̇</w:t>
      </w:r>
      <w:r>
        <w:rPr>
          <w:rFonts w:ascii="Cambria Math" w:hAnsi="Cambria Math" w:cs="Cambria Math"/>
        </w:rPr>
        <w:t>𝑚</w:t>
      </w:r>
      <w:r>
        <w:t xml:space="preserve"> + </w:t>
      </w:r>
      <w:r>
        <w:rPr>
          <w:rFonts w:ascii="Cambria Math" w:hAnsi="Cambria Math" w:cs="Cambria Math"/>
        </w:rPr>
        <w:t>𝐽𝜃</w:t>
      </w:r>
      <w:r>
        <w:rPr>
          <w:rFonts w:cs="Times New Roman"/>
        </w:rPr>
        <w:t>̈</w:t>
      </w:r>
      <w:r>
        <w:rPr>
          <w:rFonts w:ascii="Cambria Math" w:hAnsi="Cambria Math" w:cs="Cambria Math"/>
        </w:rPr>
        <w:t>𝑚</w:t>
      </w:r>
      <w:r>
        <w:t xml:space="preserve"> + </w:t>
      </w:r>
      <w:r>
        <w:rPr>
          <w:rFonts w:ascii="Cambria Math" w:hAnsi="Cambria Math" w:cs="Cambria Math"/>
        </w:rPr>
        <w:t>𝑇𝐿</w:t>
      </w:r>
      <w:r>
        <w:t xml:space="preserve"> </w:t>
      </w:r>
      <w:r>
        <w:t xml:space="preserve">         </w:t>
      </w:r>
      <w:r>
        <w:t xml:space="preserve">(1) </w:t>
      </w:r>
      <w:r>
        <w:t xml:space="preserve"> </w:t>
      </w:r>
    </w:p>
    <w:p w:rsidR="008A62EB" w:rsidRDefault="008A62EB">
      <w:r>
        <w:t>V</w:t>
      </w:r>
      <w:r>
        <w:rPr>
          <w:rFonts w:ascii="Cambria Math" w:hAnsi="Cambria Math" w:cs="Cambria Math"/>
        </w:rPr>
        <w:t>𝑎𝑏</w:t>
      </w:r>
      <w:r>
        <w:t xml:space="preserve"> = </w:t>
      </w:r>
      <w:proofErr w:type="gramStart"/>
      <w:r>
        <w:t>R(</w:t>
      </w:r>
      <w:proofErr w:type="spellStart"/>
      <w:proofErr w:type="gramEnd"/>
      <w:r>
        <w:t>i</w:t>
      </w:r>
      <w:proofErr w:type="spellEnd"/>
      <w:r>
        <w:rPr>
          <w:rFonts w:ascii="Cambria Math" w:hAnsi="Cambria Math" w:cs="Cambria Math"/>
        </w:rPr>
        <w:t>𝑎</w:t>
      </w:r>
      <w:r>
        <w:t xml:space="preserve"> − </w:t>
      </w:r>
      <w:proofErr w:type="spellStart"/>
      <w:r>
        <w:t>i</w:t>
      </w:r>
      <w:proofErr w:type="spellEnd"/>
      <w:r>
        <w:rPr>
          <w:rFonts w:ascii="Cambria Math" w:hAnsi="Cambria Math" w:cs="Cambria Math"/>
        </w:rPr>
        <w:t>𝑏</w:t>
      </w:r>
      <w:r>
        <w:t xml:space="preserve"> ) + L d </w:t>
      </w:r>
      <w:proofErr w:type="spellStart"/>
      <w:r>
        <w:t>dt</w:t>
      </w:r>
      <w:proofErr w:type="spellEnd"/>
      <w:r>
        <w:t xml:space="preserve"> (</w:t>
      </w:r>
      <w:proofErr w:type="spellStart"/>
      <w:r>
        <w:t>i</w:t>
      </w:r>
      <w:proofErr w:type="spellEnd"/>
      <w:r>
        <w:rPr>
          <w:rFonts w:ascii="Cambria Math" w:hAnsi="Cambria Math" w:cs="Cambria Math"/>
        </w:rPr>
        <w:t>𝑎</w:t>
      </w:r>
      <w:r>
        <w:t xml:space="preserve"> − </w:t>
      </w:r>
      <w:proofErr w:type="spellStart"/>
      <w:r>
        <w:t>i</w:t>
      </w:r>
      <w:proofErr w:type="spellEnd"/>
      <w:r>
        <w:rPr>
          <w:rFonts w:ascii="Cambria Math" w:hAnsi="Cambria Math" w:cs="Cambria Math"/>
        </w:rPr>
        <w:t>𝑏</w:t>
      </w:r>
      <w:r>
        <w:t xml:space="preserve"> ) + </w:t>
      </w:r>
      <w:r>
        <w:rPr>
          <w:rFonts w:ascii="Cambria Math" w:hAnsi="Cambria Math" w:cs="Cambria Math"/>
        </w:rPr>
        <w:t>𝑒𝑎</w:t>
      </w:r>
      <w:r>
        <w:t xml:space="preserve"> − </w:t>
      </w:r>
      <w:r>
        <w:rPr>
          <w:rFonts w:ascii="Cambria Math" w:hAnsi="Cambria Math" w:cs="Cambria Math"/>
        </w:rPr>
        <w:t>𝑒𝑏</w:t>
      </w:r>
      <w:r>
        <w:t xml:space="preserve"> </w:t>
      </w:r>
      <w:r>
        <w:t xml:space="preserve">       </w:t>
      </w:r>
      <w:r>
        <w:t>(2)</w:t>
      </w:r>
      <w:r>
        <w:t xml:space="preserve">   </w:t>
      </w:r>
    </w:p>
    <w:p w:rsidR="008A62EB" w:rsidRDefault="008A62EB">
      <w:r>
        <w:t xml:space="preserve"> V</w:t>
      </w:r>
      <w:r>
        <w:rPr>
          <w:rFonts w:ascii="Cambria Math" w:hAnsi="Cambria Math" w:cs="Cambria Math"/>
        </w:rPr>
        <w:t>𝑏𝑐</w:t>
      </w:r>
      <w:r>
        <w:t xml:space="preserve"> = </w:t>
      </w:r>
      <w:proofErr w:type="gramStart"/>
      <w:r>
        <w:t>R(</w:t>
      </w:r>
      <w:proofErr w:type="spellStart"/>
      <w:proofErr w:type="gramEnd"/>
      <w:r>
        <w:t>i</w:t>
      </w:r>
      <w:proofErr w:type="spellEnd"/>
      <w:r>
        <w:rPr>
          <w:rFonts w:ascii="Cambria Math" w:hAnsi="Cambria Math" w:cs="Cambria Math"/>
        </w:rPr>
        <w:t>𝑏</w:t>
      </w:r>
      <w:r>
        <w:t xml:space="preserve"> − </w:t>
      </w:r>
      <w:proofErr w:type="spellStart"/>
      <w:r>
        <w:t>i</w:t>
      </w:r>
      <w:proofErr w:type="spellEnd"/>
      <w:r>
        <w:rPr>
          <w:rFonts w:ascii="Cambria Math" w:hAnsi="Cambria Math" w:cs="Cambria Math"/>
        </w:rPr>
        <w:t>𝑐</w:t>
      </w:r>
      <w:r>
        <w:t xml:space="preserve"> ) + L d </w:t>
      </w:r>
      <w:proofErr w:type="spellStart"/>
      <w:r>
        <w:t>dt</w:t>
      </w:r>
      <w:proofErr w:type="spellEnd"/>
      <w:r>
        <w:t xml:space="preserve"> (</w:t>
      </w:r>
      <w:proofErr w:type="spellStart"/>
      <w:r>
        <w:t>i</w:t>
      </w:r>
      <w:proofErr w:type="spellEnd"/>
      <w:r>
        <w:rPr>
          <w:rFonts w:ascii="Cambria Math" w:hAnsi="Cambria Math" w:cs="Cambria Math"/>
        </w:rPr>
        <w:t>𝑏</w:t>
      </w:r>
      <w:r>
        <w:t xml:space="preserve"> − </w:t>
      </w:r>
      <w:proofErr w:type="spellStart"/>
      <w:r>
        <w:t>i</w:t>
      </w:r>
      <w:proofErr w:type="spellEnd"/>
      <w:r>
        <w:rPr>
          <w:rFonts w:ascii="Cambria Math" w:hAnsi="Cambria Math" w:cs="Cambria Math"/>
        </w:rPr>
        <w:t>𝑐</w:t>
      </w:r>
      <w:r>
        <w:t xml:space="preserve"> ) + </w:t>
      </w:r>
      <w:r>
        <w:rPr>
          <w:rFonts w:ascii="Cambria Math" w:hAnsi="Cambria Math" w:cs="Cambria Math"/>
        </w:rPr>
        <w:t>𝑒𝑏</w:t>
      </w:r>
      <w:r>
        <w:t xml:space="preserve"> </w:t>
      </w:r>
      <w:r>
        <w:t>–</w:t>
      </w:r>
      <w:r>
        <w:t xml:space="preserve"> </w:t>
      </w:r>
      <w:r>
        <w:rPr>
          <w:rFonts w:ascii="Cambria Math" w:hAnsi="Cambria Math" w:cs="Cambria Math"/>
        </w:rPr>
        <w:t>𝑒𝑐</w:t>
      </w:r>
      <w:r>
        <w:rPr>
          <w:rFonts w:ascii="Cambria Math" w:hAnsi="Cambria Math" w:cs="Cambria Math"/>
        </w:rPr>
        <w:t xml:space="preserve">         </w:t>
      </w:r>
      <w:r>
        <w:t xml:space="preserve"> (3) </w:t>
      </w:r>
    </w:p>
    <w:p w:rsidR="008A62EB" w:rsidRDefault="008A62EB">
      <w:pPr>
        <w:rPr>
          <w:rFonts w:ascii="Cambria Math" w:hAnsi="Cambria Math" w:cs="Cambria Math"/>
        </w:rPr>
      </w:pPr>
      <w:r>
        <w:t>V</w:t>
      </w:r>
      <w:r>
        <w:rPr>
          <w:rFonts w:ascii="Cambria Math" w:hAnsi="Cambria Math" w:cs="Cambria Math"/>
        </w:rPr>
        <w:t>𝑐𝑎</w:t>
      </w:r>
      <w:r>
        <w:t xml:space="preserve"> = </w:t>
      </w:r>
      <w:proofErr w:type="gramStart"/>
      <w:r>
        <w:t>R(</w:t>
      </w:r>
      <w:proofErr w:type="spellStart"/>
      <w:proofErr w:type="gramEnd"/>
      <w:r>
        <w:t>i</w:t>
      </w:r>
      <w:proofErr w:type="spellEnd"/>
      <w:r>
        <w:rPr>
          <w:rFonts w:ascii="Cambria Math" w:hAnsi="Cambria Math" w:cs="Cambria Math"/>
        </w:rPr>
        <w:t>𝑐</w:t>
      </w:r>
      <w:r>
        <w:t xml:space="preserve"> − </w:t>
      </w:r>
      <w:proofErr w:type="spellStart"/>
      <w:r>
        <w:t>i</w:t>
      </w:r>
      <w:proofErr w:type="spellEnd"/>
      <w:r>
        <w:rPr>
          <w:rFonts w:ascii="Cambria Math" w:hAnsi="Cambria Math" w:cs="Cambria Math"/>
        </w:rPr>
        <w:t>𝑎</w:t>
      </w:r>
      <w:r>
        <w:t xml:space="preserve"> ) + L d </w:t>
      </w:r>
      <w:proofErr w:type="spellStart"/>
      <w:r>
        <w:t>dt</w:t>
      </w:r>
      <w:proofErr w:type="spellEnd"/>
      <w:r>
        <w:t xml:space="preserve"> (</w:t>
      </w:r>
      <w:proofErr w:type="spellStart"/>
      <w:r>
        <w:t>i</w:t>
      </w:r>
      <w:proofErr w:type="spellEnd"/>
      <w:r>
        <w:rPr>
          <w:rFonts w:ascii="Cambria Math" w:hAnsi="Cambria Math" w:cs="Cambria Math"/>
        </w:rPr>
        <w:t>𝑐</w:t>
      </w:r>
      <w:r>
        <w:t xml:space="preserve"> − </w:t>
      </w:r>
      <w:proofErr w:type="spellStart"/>
      <w:r>
        <w:t>i</w:t>
      </w:r>
      <w:proofErr w:type="spellEnd"/>
      <w:r>
        <w:rPr>
          <w:rFonts w:ascii="Cambria Math" w:hAnsi="Cambria Math" w:cs="Cambria Math"/>
        </w:rPr>
        <w:t>𝑎</w:t>
      </w:r>
      <w:r>
        <w:t xml:space="preserve"> ) + </w:t>
      </w:r>
      <w:r>
        <w:rPr>
          <w:rFonts w:ascii="Cambria Math" w:hAnsi="Cambria Math" w:cs="Cambria Math"/>
        </w:rPr>
        <w:t>𝑒𝑐</w:t>
      </w:r>
      <w:r>
        <w:t xml:space="preserve"> </w:t>
      </w:r>
      <w:r>
        <w:t>–</w:t>
      </w:r>
      <w:r>
        <w:t xml:space="preserve"> </w:t>
      </w:r>
      <w:r>
        <w:rPr>
          <w:rFonts w:ascii="Cambria Math" w:hAnsi="Cambria Math" w:cs="Cambria Math"/>
        </w:rPr>
        <w:t>𝑒𝑎</w:t>
      </w:r>
      <w:r>
        <w:rPr>
          <w:rFonts w:ascii="Cambria Math" w:hAnsi="Cambria Math" w:cs="Cambria Math"/>
        </w:rPr>
        <w:t xml:space="preserve">           (4)</w:t>
      </w:r>
    </w:p>
    <w:p w:rsidR="008A62EB" w:rsidRDefault="008A62EB">
      <w:pPr>
        <w:rPr>
          <w:rFonts w:ascii="Cambria Math" w:hAnsi="Cambria Math" w:cs="Cambria Math"/>
        </w:rPr>
      </w:pPr>
    </w:p>
    <w:p w:rsidR="008A62EB" w:rsidRDefault="008A62EB">
      <w:r>
        <w:t xml:space="preserve">Here </w:t>
      </w:r>
      <w:r>
        <w:rPr>
          <w:rFonts w:ascii="Cambria Math" w:hAnsi="Cambria Math" w:cs="Cambria Math"/>
        </w:rPr>
        <w:t>𝑇𝑒</w:t>
      </w:r>
      <w:r>
        <w:t xml:space="preserve"> , </w:t>
      </w:r>
      <w:r>
        <w:rPr>
          <w:rFonts w:ascii="Cambria Math" w:hAnsi="Cambria Math" w:cs="Cambria Math"/>
        </w:rPr>
        <w:t>𝜃</w:t>
      </w:r>
      <w:r>
        <w:rPr>
          <w:rFonts w:cs="Times New Roman"/>
        </w:rPr>
        <w:t>̇</w:t>
      </w:r>
      <w:r>
        <w:rPr>
          <w:rFonts w:ascii="Cambria Math" w:hAnsi="Cambria Math" w:cs="Cambria Math"/>
        </w:rPr>
        <w:t>𝑚</w:t>
      </w:r>
      <w:r>
        <w:t xml:space="preserve">, b, J, </w:t>
      </w:r>
      <w:r>
        <w:rPr>
          <w:rFonts w:ascii="Cambria Math" w:hAnsi="Cambria Math" w:cs="Cambria Math"/>
        </w:rPr>
        <w:t>𝑇𝐿</w:t>
      </w:r>
      <w:r>
        <w:t xml:space="preserve"> , V, R, I, L and e denote the electrical torque, the mechanical rotational speed, the viscous friction constant, the rotor inertia, the mechanical load torque, the phase-to-phase voltage, the phase resistance, the phase inductance and the phase back </w:t>
      </w:r>
      <w:proofErr w:type="spellStart"/>
      <w:r>
        <w:t>emf</w:t>
      </w:r>
      <w:proofErr w:type="spellEnd"/>
      <w:r>
        <w:t xml:space="preserve"> respectively. Notice that the voltage and current have following relationships: </w:t>
      </w:r>
    </w:p>
    <w:p w:rsidR="008A62EB" w:rsidRDefault="008A62EB">
      <w:r>
        <w:t>V</w:t>
      </w:r>
      <w:r>
        <w:rPr>
          <w:rFonts w:ascii="Cambria Math" w:hAnsi="Cambria Math" w:cs="Cambria Math"/>
        </w:rPr>
        <w:t>𝑎𝑏</w:t>
      </w:r>
      <w:r>
        <w:t xml:space="preserve"> + V</w:t>
      </w:r>
      <w:r>
        <w:rPr>
          <w:rFonts w:ascii="Cambria Math" w:hAnsi="Cambria Math" w:cs="Cambria Math"/>
        </w:rPr>
        <w:t>𝑏𝑐</w:t>
      </w:r>
      <w:r>
        <w:t>+V</w:t>
      </w:r>
      <w:r>
        <w:rPr>
          <w:rFonts w:ascii="Cambria Math" w:hAnsi="Cambria Math" w:cs="Cambria Math"/>
        </w:rPr>
        <w:t>𝑐𝑎</w:t>
      </w:r>
      <w:r>
        <w:t xml:space="preserve"> = 0</w:t>
      </w:r>
      <w:r>
        <w:t xml:space="preserve">      </w:t>
      </w:r>
      <w:r>
        <w:t xml:space="preserve"> (5) </w:t>
      </w:r>
    </w:p>
    <w:p w:rsidR="008A62EB" w:rsidRDefault="008A62EB">
      <w:proofErr w:type="spellStart"/>
      <w:r>
        <w:t>i</w:t>
      </w:r>
      <w:proofErr w:type="spellEnd"/>
      <w:r>
        <w:rPr>
          <w:rFonts w:ascii="Cambria Math" w:hAnsi="Cambria Math" w:cs="Cambria Math"/>
        </w:rPr>
        <w:t>𝑎</w:t>
      </w:r>
      <w:r>
        <w:t xml:space="preserve"> + </w:t>
      </w:r>
      <w:proofErr w:type="spellStart"/>
      <w:r>
        <w:t>i</w:t>
      </w:r>
      <w:proofErr w:type="spellEnd"/>
      <w:r>
        <w:rPr>
          <w:rFonts w:ascii="Cambria Math" w:hAnsi="Cambria Math" w:cs="Cambria Math"/>
        </w:rPr>
        <w:t>𝑏</w:t>
      </w:r>
      <w:r>
        <w:t xml:space="preserve"> + </w:t>
      </w:r>
      <w:proofErr w:type="spellStart"/>
      <w:r>
        <w:t>i</w:t>
      </w:r>
      <w:proofErr w:type="spellEnd"/>
      <w:r>
        <w:rPr>
          <w:rFonts w:ascii="Cambria Math" w:hAnsi="Cambria Math" w:cs="Cambria Math"/>
        </w:rPr>
        <w:t>𝑐</w:t>
      </w:r>
      <w:r>
        <w:t xml:space="preserve"> = 0 </w:t>
      </w:r>
      <w:r>
        <w:t xml:space="preserve">                  </w:t>
      </w:r>
      <w:r>
        <w:t xml:space="preserve">(6) </w:t>
      </w:r>
    </w:p>
    <w:p w:rsidR="008A62EB" w:rsidRDefault="008A62EB">
      <w:r>
        <w:t xml:space="preserve">Therefore, in order to simply the modelling, only two voltage equations are needed. They can be derived as follows: </w:t>
      </w:r>
    </w:p>
    <w:p w:rsidR="008A62EB" w:rsidRDefault="008A62EB">
      <w:r>
        <w:t>2V</w:t>
      </w:r>
      <w:r>
        <w:rPr>
          <w:rFonts w:ascii="Cambria Math" w:hAnsi="Cambria Math" w:cs="Cambria Math"/>
        </w:rPr>
        <w:t>𝑎𝑏</w:t>
      </w:r>
      <w:r>
        <w:t xml:space="preserve"> + V</w:t>
      </w:r>
      <w:r>
        <w:rPr>
          <w:rFonts w:ascii="Cambria Math" w:hAnsi="Cambria Math" w:cs="Cambria Math"/>
        </w:rPr>
        <w:t>𝑏𝑐</w:t>
      </w:r>
      <w:r>
        <w:t xml:space="preserve"> = 3Ri</w:t>
      </w:r>
      <w:r>
        <w:rPr>
          <w:rFonts w:ascii="Cambria Math" w:hAnsi="Cambria Math" w:cs="Cambria Math"/>
        </w:rPr>
        <w:t>𝑎</w:t>
      </w:r>
      <w:r>
        <w:t xml:space="preserve"> + 3L d </w:t>
      </w:r>
      <w:proofErr w:type="spellStart"/>
      <w:proofErr w:type="gramStart"/>
      <w:r>
        <w:t>dt</w:t>
      </w:r>
      <w:proofErr w:type="spellEnd"/>
      <w:proofErr w:type="gramEnd"/>
      <w:r>
        <w:t xml:space="preserve"> </w:t>
      </w:r>
      <w:proofErr w:type="spellStart"/>
      <w:r>
        <w:t>i</w:t>
      </w:r>
      <w:proofErr w:type="spellEnd"/>
      <w:r>
        <w:rPr>
          <w:rFonts w:ascii="Cambria Math" w:hAnsi="Cambria Math" w:cs="Cambria Math"/>
        </w:rPr>
        <w:t>𝑎</w:t>
      </w:r>
      <w:r>
        <w:t xml:space="preserve"> + 2</w:t>
      </w:r>
      <w:r>
        <w:rPr>
          <w:rFonts w:ascii="Cambria Math" w:hAnsi="Cambria Math" w:cs="Cambria Math"/>
        </w:rPr>
        <w:t>𝑒𝑎</w:t>
      </w:r>
      <w:r>
        <w:t xml:space="preserve"> − </w:t>
      </w:r>
      <w:r>
        <w:rPr>
          <w:rFonts w:ascii="Cambria Math" w:hAnsi="Cambria Math" w:cs="Cambria Math"/>
        </w:rPr>
        <w:t>𝑒𝑏</w:t>
      </w:r>
      <w:r>
        <w:t xml:space="preserve"> </w:t>
      </w:r>
      <w:r>
        <w:t>–</w:t>
      </w:r>
      <w:r>
        <w:t xml:space="preserve"> </w:t>
      </w:r>
      <w:r>
        <w:rPr>
          <w:rFonts w:ascii="Cambria Math" w:hAnsi="Cambria Math" w:cs="Cambria Math"/>
        </w:rPr>
        <w:t>𝑒𝑐</w:t>
      </w:r>
      <w:r>
        <w:rPr>
          <w:rFonts w:ascii="Cambria Math" w:hAnsi="Cambria Math" w:cs="Cambria Math"/>
        </w:rPr>
        <w:t xml:space="preserve">                     </w:t>
      </w:r>
      <w:r>
        <w:t xml:space="preserve"> (7)</w:t>
      </w:r>
    </w:p>
    <w:p w:rsidR="008A62EB" w:rsidRDefault="008A62EB">
      <w:r>
        <w:t xml:space="preserve"> −V</w:t>
      </w:r>
      <w:r>
        <w:rPr>
          <w:rFonts w:ascii="Cambria Math" w:hAnsi="Cambria Math" w:cs="Cambria Math"/>
        </w:rPr>
        <w:t>𝑎𝑏</w:t>
      </w:r>
      <w:r>
        <w:t xml:space="preserve"> + V</w:t>
      </w:r>
      <w:r>
        <w:rPr>
          <w:rFonts w:ascii="Cambria Math" w:hAnsi="Cambria Math" w:cs="Cambria Math"/>
        </w:rPr>
        <w:t>𝑏𝑐</w:t>
      </w:r>
      <w:r>
        <w:t xml:space="preserve"> = 3Ri</w:t>
      </w:r>
      <w:r>
        <w:rPr>
          <w:rFonts w:ascii="Cambria Math" w:hAnsi="Cambria Math" w:cs="Cambria Math"/>
        </w:rPr>
        <w:t>𝑏</w:t>
      </w:r>
      <w:r>
        <w:t xml:space="preserve"> + 3L d </w:t>
      </w:r>
      <w:proofErr w:type="spellStart"/>
      <w:proofErr w:type="gramStart"/>
      <w:r>
        <w:t>dt</w:t>
      </w:r>
      <w:proofErr w:type="spellEnd"/>
      <w:proofErr w:type="gramEnd"/>
      <w:r>
        <w:t xml:space="preserve"> </w:t>
      </w:r>
      <w:proofErr w:type="spellStart"/>
      <w:r>
        <w:t>i</w:t>
      </w:r>
      <w:proofErr w:type="spellEnd"/>
      <w:r>
        <w:rPr>
          <w:rFonts w:ascii="Cambria Math" w:hAnsi="Cambria Math" w:cs="Cambria Math"/>
        </w:rPr>
        <w:t>𝑏</w:t>
      </w:r>
      <w:r>
        <w:t xml:space="preserve"> + 2</w:t>
      </w:r>
      <w:r>
        <w:rPr>
          <w:rFonts w:ascii="Cambria Math" w:hAnsi="Cambria Math" w:cs="Cambria Math"/>
        </w:rPr>
        <w:t>𝑒𝑏</w:t>
      </w:r>
      <w:r>
        <w:t xml:space="preserve"> − </w:t>
      </w:r>
      <w:r>
        <w:rPr>
          <w:rFonts w:ascii="Cambria Math" w:hAnsi="Cambria Math" w:cs="Cambria Math"/>
        </w:rPr>
        <w:t>𝑒𝑎</w:t>
      </w:r>
      <w:r>
        <w:t xml:space="preserve"> − </w:t>
      </w:r>
      <w:r>
        <w:rPr>
          <w:rFonts w:ascii="Cambria Math" w:hAnsi="Cambria Math" w:cs="Cambria Math"/>
        </w:rPr>
        <w:t>𝑒𝑐</w:t>
      </w:r>
      <w:r>
        <w:t xml:space="preserve"> </w:t>
      </w:r>
      <w:r>
        <w:t xml:space="preserve">                 </w:t>
      </w:r>
      <w:r>
        <w:t xml:space="preserve">(8) </w:t>
      </w:r>
    </w:p>
    <w:p w:rsidR="008A62EB" w:rsidRDefault="008A62EB">
      <w:r>
        <w:t>In general, the torque generated by a three phase star connected BLDC motor can also be expressed by the following equation:</w:t>
      </w:r>
    </w:p>
    <w:p w:rsidR="008A62EB" w:rsidRDefault="008A62EB">
      <w:r>
        <w:t xml:space="preserve"> </w:t>
      </w:r>
      <w:r>
        <w:rPr>
          <w:rFonts w:ascii="Cambria Math" w:hAnsi="Cambria Math" w:cs="Cambria Math"/>
        </w:rPr>
        <w:t>𝑇𝑒</w:t>
      </w:r>
      <w:r>
        <w:t xml:space="preserve"> = (</w:t>
      </w:r>
      <w:r>
        <w:rPr>
          <w:rFonts w:ascii="Cambria Math" w:hAnsi="Cambria Math" w:cs="Cambria Math"/>
        </w:rPr>
        <w:t>𝑒𝑎</w:t>
      </w:r>
      <w:proofErr w:type="spellStart"/>
      <w:r>
        <w:t>i</w:t>
      </w:r>
      <w:proofErr w:type="spellEnd"/>
      <w:r>
        <w:rPr>
          <w:rFonts w:ascii="Cambria Math" w:hAnsi="Cambria Math" w:cs="Cambria Math"/>
        </w:rPr>
        <w:t>𝑎</w:t>
      </w:r>
      <w:r>
        <w:t xml:space="preserve"> + </w:t>
      </w:r>
      <w:r>
        <w:rPr>
          <w:rFonts w:ascii="Cambria Math" w:hAnsi="Cambria Math" w:cs="Cambria Math"/>
        </w:rPr>
        <w:t>𝑒𝑏</w:t>
      </w:r>
      <w:proofErr w:type="spellStart"/>
      <w:r>
        <w:t>i</w:t>
      </w:r>
      <w:proofErr w:type="spellEnd"/>
      <w:r>
        <w:rPr>
          <w:rFonts w:ascii="Cambria Math" w:hAnsi="Cambria Math" w:cs="Cambria Math"/>
        </w:rPr>
        <w:t>𝑏</w:t>
      </w:r>
      <w:r>
        <w:t xml:space="preserve"> + </w:t>
      </w:r>
      <w:r>
        <w:rPr>
          <w:rFonts w:ascii="Cambria Math" w:hAnsi="Cambria Math" w:cs="Cambria Math"/>
        </w:rPr>
        <w:t>𝑒𝑐</w:t>
      </w:r>
      <w:r>
        <w:t xml:space="preserve"> </w:t>
      </w:r>
      <w:proofErr w:type="spellStart"/>
      <w:r>
        <w:t>i</w:t>
      </w:r>
      <w:proofErr w:type="spellEnd"/>
      <w:r>
        <w:rPr>
          <w:rFonts w:ascii="Cambria Math" w:hAnsi="Cambria Math" w:cs="Cambria Math"/>
        </w:rPr>
        <w:t>𝑐</w:t>
      </w:r>
      <w:r>
        <w:t>)/</w:t>
      </w:r>
      <w:r>
        <w:rPr>
          <w:rFonts w:ascii="Cambria Math" w:hAnsi="Cambria Math" w:cs="Cambria Math"/>
        </w:rPr>
        <w:t>𝜃</w:t>
      </w:r>
      <w:r>
        <w:rPr>
          <w:rFonts w:cs="Times New Roman"/>
        </w:rPr>
        <w:t>̇</w:t>
      </w:r>
      <w:r>
        <w:rPr>
          <w:rFonts w:ascii="Cambria Math" w:hAnsi="Cambria Math" w:cs="Cambria Math"/>
        </w:rPr>
        <w:t>𝑚</w:t>
      </w:r>
      <w:r>
        <w:rPr>
          <w:rFonts w:ascii="Cambria Math" w:hAnsi="Cambria Math" w:cs="Cambria Math"/>
        </w:rPr>
        <w:t xml:space="preserve">                                                  </w:t>
      </w:r>
      <w:r>
        <w:t xml:space="preserve"> (9) </w:t>
      </w:r>
    </w:p>
    <w:p w:rsidR="008A62EB" w:rsidRDefault="008A62EB">
      <w:r>
        <w:t xml:space="preserve">And the trapezoidal back </w:t>
      </w:r>
      <w:proofErr w:type="spellStart"/>
      <w:r>
        <w:t>emf</w:t>
      </w:r>
      <w:proofErr w:type="spellEnd"/>
      <w:r>
        <w:t xml:space="preserve"> can be expressed as: </w:t>
      </w:r>
    </w:p>
    <w:p w:rsidR="008A62EB" w:rsidRDefault="008A62EB">
      <w:r>
        <w:rPr>
          <w:rFonts w:ascii="Cambria Math" w:hAnsi="Cambria Math" w:cs="Cambria Math"/>
        </w:rPr>
        <w:t>𝑒𝑎</w:t>
      </w:r>
      <w:r>
        <w:t xml:space="preserve"> = </w:t>
      </w:r>
      <w:r>
        <w:rPr>
          <w:rFonts w:ascii="Cambria Math" w:hAnsi="Cambria Math" w:cs="Cambria Math"/>
        </w:rPr>
        <w:t>𝑘𝑒</w:t>
      </w:r>
      <w:r>
        <w:t xml:space="preserve"> 2 </w:t>
      </w:r>
      <w:r>
        <w:rPr>
          <w:rFonts w:ascii="Cambria Math" w:hAnsi="Cambria Math" w:cs="Cambria Math"/>
        </w:rPr>
        <w:t>𝜃</w:t>
      </w:r>
      <w:r>
        <w:rPr>
          <w:rFonts w:cs="Times New Roman"/>
        </w:rPr>
        <w:t>̇</w:t>
      </w:r>
      <w:r>
        <w:rPr>
          <w:rFonts w:ascii="Cambria Math" w:hAnsi="Cambria Math" w:cs="Cambria Math"/>
        </w:rPr>
        <w:t>𝑚𝑇𝑟</w:t>
      </w:r>
      <w:r>
        <w:rPr>
          <w:rFonts w:ascii="Cambria Math" w:hAnsi="Cambria Math" w:cs="Cambria Math"/>
        </w:rPr>
        <w:t/>
      </w:r>
      <w:proofErr w:type="gramStart"/>
      <w:r>
        <w:rPr>
          <w:rFonts w:ascii="Cambria Math" w:hAnsi="Cambria Math" w:cs="Cambria Math"/>
        </w:rPr>
        <w:t/>
      </w:r>
      <w:r>
        <w:t>(</w:t>
      </w:r>
      <w:proofErr w:type="gramEnd"/>
      <w:r>
        <w:rPr>
          <w:rFonts w:ascii="Cambria Math" w:hAnsi="Cambria Math" w:cs="Cambria Math"/>
        </w:rPr>
        <w:t>𝜃𝑒</w:t>
      </w:r>
      <w:r>
        <w:t xml:space="preserve">) </w:t>
      </w:r>
      <w:r>
        <w:t xml:space="preserve">                                                          </w:t>
      </w:r>
      <w:r>
        <w:t xml:space="preserve">(10) </w:t>
      </w:r>
    </w:p>
    <w:p w:rsidR="008A62EB" w:rsidRDefault="008A62EB">
      <w:r>
        <w:rPr>
          <w:rFonts w:ascii="Cambria Math" w:hAnsi="Cambria Math" w:cs="Cambria Math"/>
        </w:rPr>
        <w:lastRenderedPageBreak/>
        <w:t>𝑒𝑏</w:t>
      </w:r>
      <w:r>
        <w:t xml:space="preserve"> = </w:t>
      </w:r>
      <w:r>
        <w:rPr>
          <w:rFonts w:ascii="Cambria Math" w:hAnsi="Cambria Math" w:cs="Cambria Math"/>
        </w:rPr>
        <w:t>𝑘𝑒</w:t>
      </w:r>
      <w:r>
        <w:t xml:space="preserve"> 2 </w:t>
      </w:r>
      <w:r>
        <w:rPr>
          <w:rFonts w:ascii="Cambria Math" w:hAnsi="Cambria Math" w:cs="Cambria Math"/>
        </w:rPr>
        <w:t>𝜃</w:t>
      </w:r>
      <w:r>
        <w:rPr>
          <w:rFonts w:cs="Times New Roman"/>
        </w:rPr>
        <w:t>̇</w:t>
      </w:r>
      <w:r>
        <w:rPr>
          <w:rFonts w:ascii="Cambria Math" w:hAnsi="Cambria Math" w:cs="Cambria Math"/>
        </w:rPr>
        <w:t>𝑚𝑇𝑟</w:t>
      </w:r>
      <w:r>
        <w:rPr>
          <w:rFonts w:ascii="Cambria Math" w:hAnsi="Cambria Math" w:cs="Cambria Math"/>
        </w:rPr>
        <w:t/>
      </w:r>
      <w:proofErr w:type="gramStart"/>
      <w:r>
        <w:rPr>
          <w:rFonts w:ascii="Cambria Math" w:hAnsi="Cambria Math" w:cs="Cambria Math"/>
        </w:rPr>
        <w:t/>
      </w:r>
      <w:r>
        <w:t>(</w:t>
      </w:r>
      <w:proofErr w:type="gramEnd"/>
      <w:r>
        <w:rPr>
          <w:rFonts w:ascii="Cambria Math" w:hAnsi="Cambria Math" w:cs="Cambria Math"/>
        </w:rPr>
        <w:t>𝜃𝑒</w:t>
      </w:r>
      <w:r>
        <w:t xml:space="preserve"> − 2 3 </w:t>
      </w:r>
      <w:r>
        <w:rPr>
          <w:rFonts w:ascii="Cambria Math" w:hAnsi="Cambria Math" w:cs="Cambria Math"/>
        </w:rPr>
        <w:t>𝜋</w:t>
      </w:r>
      <w:r>
        <w:t>)</w:t>
      </w:r>
      <w:r>
        <w:t xml:space="preserve">                                               </w:t>
      </w:r>
      <w:r>
        <w:t xml:space="preserve"> (11)</w:t>
      </w:r>
    </w:p>
    <w:p w:rsidR="008A62EB" w:rsidRDefault="008A62EB">
      <w:r>
        <w:t xml:space="preserve"> </w:t>
      </w:r>
      <w:r>
        <w:rPr>
          <w:rFonts w:ascii="Cambria Math" w:hAnsi="Cambria Math" w:cs="Cambria Math"/>
        </w:rPr>
        <w:t>𝑒𝑐</w:t>
      </w:r>
      <w:r>
        <w:t xml:space="preserve"> = </w:t>
      </w:r>
      <w:r>
        <w:rPr>
          <w:rFonts w:ascii="Cambria Math" w:hAnsi="Cambria Math" w:cs="Cambria Math"/>
        </w:rPr>
        <w:t>𝑘𝑒</w:t>
      </w:r>
      <w:r>
        <w:t xml:space="preserve"> 2 </w:t>
      </w:r>
      <w:r>
        <w:rPr>
          <w:rFonts w:ascii="Cambria Math" w:hAnsi="Cambria Math" w:cs="Cambria Math"/>
        </w:rPr>
        <w:t>𝜃</w:t>
      </w:r>
      <w:r>
        <w:rPr>
          <w:rFonts w:cs="Times New Roman"/>
        </w:rPr>
        <w:t>̇</w:t>
      </w:r>
      <w:r>
        <w:rPr>
          <w:rFonts w:ascii="Cambria Math" w:hAnsi="Cambria Math" w:cs="Cambria Math"/>
        </w:rPr>
        <w:t>𝑚𝑇𝑟</w:t>
      </w:r>
      <w:r>
        <w:rPr>
          <w:rFonts w:ascii="Cambria Math" w:hAnsi="Cambria Math" w:cs="Cambria Math"/>
        </w:rPr>
        <w:t/>
      </w:r>
      <w:proofErr w:type="gramStart"/>
      <w:r>
        <w:rPr>
          <w:rFonts w:ascii="Cambria Math" w:hAnsi="Cambria Math" w:cs="Cambria Math"/>
        </w:rPr>
        <w:t/>
      </w:r>
      <w:r>
        <w:t>(</w:t>
      </w:r>
      <w:proofErr w:type="gramEnd"/>
      <w:r>
        <w:rPr>
          <w:rFonts w:ascii="Cambria Math" w:hAnsi="Cambria Math" w:cs="Cambria Math"/>
        </w:rPr>
        <w:t>𝜃𝑒</w:t>
      </w:r>
      <w:r>
        <w:t xml:space="preserve"> − 4 3 </w:t>
      </w:r>
      <w:r>
        <w:rPr>
          <w:rFonts w:ascii="Cambria Math" w:hAnsi="Cambria Math" w:cs="Cambria Math"/>
        </w:rPr>
        <w:t>𝜋</w:t>
      </w:r>
      <w:r>
        <w:t xml:space="preserve">) </w:t>
      </w:r>
      <w:r>
        <w:t xml:space="preserve">                                              </w:t>
      </w:r>
      <w:r>
        <w:t>(12)</w:t>
      </w:r>
    </w:p>
    <w:p w:rsidR="008A62EB" w:rsidRDefault="008A62EB">
      <w:r>
        <w:t xml:space="preserve"> Here, </w:t>
      </w:r>
      <w:r>
        <w:rPr>
          <w:rFonts w:ascii="Cambria Math" w:hAnsi="Cambria Math" w:cs="Cambria Math"/>
        </w:rPr>
        <w:t>𝑘𝑒</w:t>
      </w:r>
      <w:r>
        <w:t xml:space="preserve"> is the back </w:t>
      </w:r>
      <w:proofErr w:type="spellStart"/>
      <w:r>
        <w:t>emf</w:t>
      </w:r>
      <w:proofErr w:type="spellEnd"/>
      <w:r>
        <w:t xml:space="preserve"> constant and </w:t>
      </w:r>
      <w:r>
        <w:rPr>
          <w:rFonts w:ascii="Cambria Math" w:hAnsi="Cambria Math" w:cs="Cambria Math"/>
        </w:rPr>
        <w:t>𝜃𝑒</w:t>
      </w:r>
      <w:r>
        <w:t xml:space="preserve"> is the electrical angle which is equal to the mechanical angle times the number of pole pairs (</w:t>
      </w:r>
      <w:r>
        <w:rPr>
          <w:rFonts w:ascii="Cambria Math" w:hAnsi="Cambria Math" w:cs="Cambria Math"/>
        </w:rPr>
        <w:t>𝜃𝑒</w:t>
      </w:r>
      <w:r>
        <w:t xml:space="preserve"> = </w:t>
      </w:r>
      <w:r>
        <w:rPr>
          <w:rFonts w:ascii="Cambria Math" w:hAnsi="Cambria Math" w:cs="Cambria Math"/>
        </w:rPr>
        <w:t>𝑝𝜃𝑚</w:t>
      </w:r>
      <w:r>
        <w:t xml:space="preserve">). </w:t>
      </w:r>
      <w:proofErr w:type="spellStart"/>
      <w:proofErr w:type="gramStart"/>
      <w:r>
        <w:t>Tra</w:t>
      </w:r>
      <w:proofErr w:type="spellEnd"/>
      <w:r>
        <w:t>(</w:t>
      </w:r>
      <w:proofErr w:type="gramEnd"/>
      <w:r>
        <w:rPr>
          <w:rFonts w:ascii="Cambria Math" w:hAnsi="Cambria Math" w:cs="Cambria Math"/>
        </w:rPr>
        <w:t>𝜃𝑒</w:t>
      </w:r>
      <w:r>
        <w:t xml:space="preserve"> ) is the trapezoidal waveform function and one period of the function</w:t>
      </w:r>
      <w:r>
        <w:t xml:space="preserve"> can be described as:</w:t>
      </w:r>
    </w:p>
    <w:p w:rsidR="008A62EB" w:rsidRDefault="008A62EB"/>
    <w:p w:rsidR="008A62EB" w:rsidRDefault="008A62EB">
      <w:r>
        <w:rPr>
          <w:noProof/>
        </w:rPr>
        <w:drawing>
          <wp:inline distT="0" distB="0" distL="0" distR="0" wp14:anchorId="07028770" wp14:editId="6F04C753">
            <wp:extent cx="387667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6675" cy="1781175"/>
                    </a:xfrm>
                    <a:prstGeom prst="rect">
                      <a:avLst/>
                    </a:prstGeom>
                  </pic:spPr>
                </pic:pic>
              </a:graphicData>
            </a:graphic>
          </wp:inline>
        </w:drawing>
      </w:r>
      <w:r>
        <w:t>(13)</w:t>
      </w:r>
    </w:p>
    <w:p w:rsidR="008A62EB" w:rsidRDefault="008A62EB"/>
    <w:p w:rsidR="008A62EB" w:rsidRDefault="008A62EB">
      <w:r>
        <w:t xml:space="preserve">Further, we can simplify Equation 5 using Equation 6, 7, 8, and we can derive the following equation which makes the modelling more convenient: </w:t>
      </w:r>
    </w:p>
    <w:p w:rsidR="008A62EB" w:rsidRDefault="008A62EB">
      <w:r>
        <w:rPr>
          <w:noProof/>
        </w:rPr>
        <w:drawing>
          <wp:inline distT="0" distB="0" distL="0" distR="0" wp14:anchorId="11883986" wp14:editId="31283408">
            <wp:extent cx="470535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5350" cy="533400"/>
                    </a:xfrm>
                    <a:prstGeom prst="rect">
                      <a:avLst/>
                    </a:prstGeom>
                  </pic:spPr>
                </pic:pic>
              </a:graphicData>
            </a:graphic>
          </wp:inline>
        </w:drawing>
      </w:r>
    </w:p>
    <w:p w:rsidR="008A62EB" w:rsidRDefault="008A62EB"/>
    <w:p w:rsidR="0060163A" w:rsidRDefault="0060163A"/>
    <w:p w:rsidR="0060163A" w:rsidRDefault="0060163A"/>
    <w:p w:rsidR="0060163A" w:rsidRDefault="0060163A" w:rsidP="0060163A">
      <w:proofErr w:type="gramStart"/>
      <w:r>
        <w:t>Source :</w:t>
      </w:r>
      <w:proofErr w:type="gramEnd"/>
      <w:r>
        <w:t xml:space="preserve"> </w:t>
      </w:r>
    </w:p>
    <w:p w:rsidR="0060163A" w:rsidRDefault="0060163A" w:rsidP="0060163A">
      <w:pPr>
        <w:pStyle w:val="ListParagraph"/>
        <w:numPr>
          <w:ilvl w:val="0"/>
          <w:numId w:val="1"/>
        </w:numPr>
      </w:pPr>
      <w:r>
        <w:t xml:space="preserve">MODEL-BASED DESIGN OF BRUSHLESS DC MOTOR CONTROL AND MOTION CONTROL , </w:t>
      </w:r>
      <w:proofErr w:type="spellStart"/>
      <w:r>
        <w:t>Xiaotian</w:t>
      </w:r>
      <w:proofErr w:type="spellEnd"/>
      <w:r>
        <w:t xml:space="preserve"> Li</w:t>
      </w:r>
    </w:p>
    <w:p w:rsidR="0060163A" w:rsidRDefault="0060163A" w:rsidP="0060163A">
      <w:pPr>
        <w:pStyle w:val="ListParagraph"/>
        <w:numPr>
          <w:ilvl w:val="0"/>
          <w:numId w:val="1"/>
        </w:numPr>
      </w:pPr>
      <w:r>
        <w:t xml:space="preserve">BLDC Motor Modelling and Control – A </w:t>
      </w:r>
      <w:proofErr w:type="spellStart"/>
      <w:r>
        <w:t>Matlab</w:t>
      </w:r>
      <w:proofErr w:type="spellEnd"/>
      <w:r>
        <w:t>®/Simulink® Implementation</w:t>
      </w:r>
    </w:p>
    <w:p w:rsidR="0060163A" w:rsidRDefault="0060163A" w:rsidP="0060163A">
      <w:pPr>
        <w:pStyle w:val="ListParagraph"/>
      </w:pPr>
      <w:r>
        <w:t xml:space="preserve"> </w:t>
      </w:r>
      <w:r>
        <w:t xml:space="preserve">Master Thesis work by </w:t>
      </w:r>
      <w:proofErr w:type="spellStart"/>
      <w:r>
        <w:t>Stefán</w:t>
      </w:r>
      <w:proofErr w:type="spellEnd"/>
      <w:r>
        <w:t xml:space="preserve"> </w:t>
      </w:r>
      <w:proofErr w:type="spellStart"/>
      <w:r>
        <w:t>Baldursson</w:t>
      </w:r>
      <w:proofErr w:type="spellEnd"/>
      <w:r>
        <w:t>.</w:t>
      </w:r>
    </w:p>
    <w:p w:rsidR="0060163A" w:rsidRPr="0060163A" w:rsidRDefault="0060163A" w:rsidP="0060163A">
      <w:pPr>
        <w:pStyle w:val="ListParagraph"/>
        <w:numPr>
          <w:ilvl w:val="0"/>
          <w:numId w:val="1"/>
        </w:numPr>
        <w:rPr>
          <w:rFonts w:cs="Times New Roman"/>
          <w:color w:val="000000" w:themeColor="text1"/>
          <w:sz w:val="24"/>
          <w:szCs w:val="24"/>
        </w:rPr>
      </w:pPr>
      <w:r w:rsidRPr="0060163A">
        <w:rPr>
          <w:rFonts w:cs="Times New Roman"/>
          <w:color w:val="000000" w:themeColor="text1"/>
          <w:sz w:val="24"/>
          <w:szCs w:val="24"/>
          <w:shd w:val="clear" w:color="auto" w:fill="FFFFFF"/>
        </w:rPr>
        <w:t>Three-winding brushless DC motor with trapezoidal flux distribution</w:t>
      </w:r>
    </w:p>
    <w:p w:rsidR="0060163A" w:rsidRPr="0060163A" w:rsidRDefault="0060163A" w:rsidP="0060163A">
      <w:pPr>
        <w:rPr>
          <w:rFonts w:cs="Times New Roman"/>
          <w:color w:val="000000" w:themeColor="text1"/>
          <w:sz w:val="24"/>
          <w:szCs w:val="24"/>
        </w:rPr>
      </w:pPr>
      <w:r>
        <w:rPr>
          <w:rFonts w:cs="Times New Roman"/>
          <w:color w:val="000000" w:themeColor="text1"/>
          <w:sz w:val="24"/>
          <w:szCs w:val="24"/>
        </w:rPr>
        <w:t xml:space="preserve">              </w:t>
      </w:r>
      <w:r w:rsidRPr="0060163A">
        <w:rPr>
          <w:rFonts w:cs="Times New Roman"/>
          <w:color w:val="000000" w:themeColor="text1"/>
          <w:sz w:val="24"/>
          <w:szCs w:val="24"/>
        </w:rPr>
        <w:t>https://in.mathworks.com/help/physmod/sps/ref/bldc.html</w:t>
      </w:r>
      <w:r>
        <w:rPr>
          <w:rFonts w:cs="Times New Roman"/>
          <w:color w:val="000000" w:themeColor="text1"/>
          <w:sz w:val="24"/>
          <w:szCs w:val="24"/>
        </w:rPr>
        <w:t>.</w:t>
      </w:r>
      <w:bookmarkStart w:id="0" w:name="_GoBack"/>
      <w:bookmarkEnd w:id="0"/>
    </w:p>
    <w:p w:rsidR="0060163A" w:rsidRDefault="0060163A"/>
    <w:sectPr w:rsidR="00601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24CA3"/>
    <w:multiLevelType w:val="hybridMultilevel"/>
    <w:tmpl w:val="45D21BD8"/>
    <w:lvl w:ilvl="0" w:tplc="202C7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2EB"/>
    <w:rsid w:val="00027588"/>
    <w:rsid w:val="00172F61"/>
    <w:rsid w:val="003243C9"/>
    <w:rsid w:val="004C72E7"/>
    <w:rsid w:val="00545461"/>
    <w:rsid w:val="0060163A"/>
    <w:rsid w:val="007D7AA4"/>
    <w:rsid w:val="008A62EB"/>
    <w:rsid w:val="00A17FB1"/>
    <w:rsid w:val="00B507F8"/>
    <w:rsid w:val="00D6058E"/>
    <w:rsid w:val="00F03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DAB79-8CDE-4852-8E47-7F548EE3A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2E7"/>
    <w:pPr>
      <w:spacing w:after="200" w:line="276" w:lineRule="auto"/>
      <w:jc w:val="both"/>
    </w:pPr>
    <w:rPr>
      <w:rFonts w:ascii="Times New Roman" w:hAnsi="Times New Roman" w:cs="Calibri"/>
      <w:sz w:val="25"/>
    </w:rPr>
  </w:style>
  <w:style w:type="paragraph" w:styleId="Heading1">
    <w:name w:val="heading 1"/>
    <w:basedOn w:val="Normal"/>
    <w:next w:val="Normal"/>
    <w:link w:val="Heading1Char"/>
    <w:uiPriority w:val="9"/>
    <w:qFormat/>
    <w:rsid w:val="00D605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Topic"/>
    <w:basedOn w:val="Normal"/>
    <w:link w:val="Heading2Char"/>
    <w:autoRedefine/>
    <w:uiPriority w:val="9"/>
    <w:qFormat/>
    <w:rsid w:val="00172F61"/>
    <w:pPr>
      <w:spacing w:before="280" w:beforeAutospacing="1" w:after="144" w:afterAutospacing="1"/>
      <w:jc w:val="left"/>
      <w:outlineLvl w:val="1"/>
    </w:pPr>
    <w:rPr>
      <w:rFonts w:eastAsia="Times New Roman" w:cs="Times New Roman"/>
      <w:b/>
      <w:bCs/>
      <w:color w:val="000000"/>
      <w:sz w:val="28"/>
      <w:szCs w:val="24"/>
    </w:rPr>
  </w:style>
  <w:style w:type="paragraph" w:styleId="Heading3">
    <w:name w:val="heading 3"/>
    <w:basedOn w:val="Normal"/>
    <w:next w:val="Normal"/>
    <w:link w:val="Heading3Char"/>
    <w:autoRedefine/>
    <w:uiPriority w:val="9"/>
    <w:unhideWhenUsed/>
    <w:qFormat/>
    <w:rsid w:val="00027588"/>
    <w:pPr>
      <w:keepNext/>
      <w:keepLines/>
      <w:spacing w:before="40" w:after="0" w:line="240" w:lineRule="auto"/>
      <w:outlineLvl w:val="2"/>
    </w:pPr>
    <w:rPr>
      <w:rFonts w:eastAsiaTheme="majorEastAsia" w:cstheme="majorBidi"/>
      <w:color w:val="000000" w:themeColor="text1"/>
      <w:sz w:val="32"/>
      <w:szCs w:val="24"/>
      <w:lang w:val="en-IN" w:eastAsia="en-IN"/>
    </w:rPr>
  </w:style>
  <w:style w:type="paragraph" w:styleId="Heading7">
    <w:name w:val="heading 7"/>
    <w:aliases w:val="Sub_topic"/>
    <w:basedOn w:val="Normal"/>
    <w:next w:val="Normal"/>
    <w:link w:val="Heading7Char"/>
    <w:autoRedefine/>
    <w:uiPriority w:val="9"/>
    <w:unhideWhenUsed/>
    <w:qFormat/>
    <w:rsid w:val="00172F61"/>
    <w:pPr>
      <w:keepNext/>
      <w:keepLines/>
      <w:spacing w:before="40" w:after="0"/>
      <w:jc w:val="left"/>
      <w:outlineLvl w:val="6"/>
    </w:pPr>
    <w:rPr>
      <w:rFonts w:eastAsiaTheme="majorEastAsia" w:cstheme="majorBidi"/>
      <w:b/>
      <w:iCs/>
    </w:rPr>
  </w:style>
  <w:style w:type="paragraph" w:styleId="Heading8">
    <w:name w:val="heading 8"/>
    <w:aliases w:val="head_title"/>
    <w:basedOn w:val="Heading2"/>
    <w:next w:val="Normal"/>
    <w:link w:val="Heading8Char"/>
    <w:uiPriority w:val="9"/>
    <w:unhideWhenUsed/>
    <w:qFormat/>
    <w:rsid w:val="00D6058E"/>
    <w:pPr>
      <w:keepNext/>
      <w:keepLines/>
      <w:spacing w:after="240"/>
      <w:outlineLvl w:val="7"/>
    </w:pPr>
    <w:rPr>
      <w:rFonts w:eastAsiaTheme="majorEastAsia" w:cstheme="majorBidi"/>
      <w:color w:val="272727" w:themeColor="text1" w:themeTint="D8"/>
      <w:szCs w:val="21"/>
      <w:u w:val="single"/>
    </w:rPr>
  </w:style>
  <w:style w:type="paragraph" w:styleId="Heading9">
    <w:name w:val="heading 9"/>
    <w:next w:val="Normal"/>
    <w:link w:val="Heading9Char"/>
    <w:uiPriority w:val="9"/>
    <w:unhideWhenUsed/>
    <w:qFormat/>
    <w:rsid w:val="00D6058E"/>
    <w:pPr>
      <w:keepNext/>
      <w:keepLines/>
      <w:spacing w:before="40" w:after="0" w:line="276" w:lineRule="auto"/>
      <w:outlineLvl w:val="8"/>
    </w:pPr>
    <w:rPr>
      <w:rFonts w:ascii="Times New Roman" w:eastAsiaTheme="majorEastAsia" w:hAnsi="Times New Roman" w:cstheme="majorBidi"/>
      <w:b/>
      <w:iCs/>
      <w:color w:val="272727" w:themeColor="text1" w:themeTint="D8"/>
      <w:sz w:val="2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Topic Char"/>
    <w:basedOn w:val="DefaultParagraphFont"/>
    <w:link w:val="Heading2"/>
    <w:uiPriority w:val="9"/>
    <w:rsid w:val="00172F61"/>
    <w:rPr>
      <w:rFonts w:ascii="Times New Roman" w:eastAsia="Times New Roman" w:hAnsi="Times New Roman" w:cs="Times New Roman"/>
      <w:b/>
      <w:bCs/>
      <w:color w:val="000000"/>
      <w:sz w:val="28"/>
      <w:szCs w:val="24"/>
    </w:rPr>
  </w:style>
  <w:style w:type="character" w:customStyle="1" w:styleId="Heading3Char">
    <w:name w:val="Heading 3 Char"/>
    <w:basedOn w:val="DefaultParagraphFont"/>
    <w:link w:val="Heading3"/>
    <w:uiPriority w:val="9"/>
    <w:rsid w:val="00027588"/>
    <w:rPr>
      <w:rFonts w:ascii="Times New Roman" w:eastAsiaTheme="majorEastAsia" w:hAnsi="Times New Roman" w:cstheme="majorBidi"/>
      <w:color w:val="000000" w:themeColor="text1"/>
      <w:sz w:val="32"/>
      <w:szCs w:val="24"/>
      <w:lang w:val="en-IN" w:eastAsia="en-IN"/>
    </w:rPr>
  </w:style>
  <w:style w:type="paragraph" w:styleId="NoSpacing">
    <w:name w:val="No Spacing"/>
    <w:aliases w:val="page_head"/>
    <w:basedOn w:val="Heading1"/>
    <w:next w:val="Heading1"/>
    <w:autoRedefine/>
    <w:uiPriority w:val="1"/>
    <w:qFormat/>
    <w:rsid w:val="00D6058E"/>
    <w:pPr>
      <w:spacing w:before="480" w:line="240" w:lineRule="auto"/>
      <w:jc w:val="center"/>
    </w:pPr>
    <w:rPr>
      <w:rFonts w:ascii="Times New Roman" w:eastAsia="Times New Roman" w:hAnsi="Times New Roman" w:cs="Times New Roman"/>
      <w:b/>
      <w:color w:val="000000"/>
      <w:szCs w:val="24"/>
    </w:rPr>
  </w:style>
  <w:style w:type="character" w:customStyle="1" w:styleId="Heading7Char">
    <w:name w:val="Heading 7 Char"/>
    <w:aliases w:val="Sub_topic Char"/>
    <w:basedOn w:val="DefaultParagraphFont"/>
    <w:link w:val="Heading7"/>
    <w:uiPriority w:val="9"/>
    <w:rsid w:val="00172F61"/>
    <w:rPr>
      <w:rFonts w:ascii="Times New Roman" w:eastAsiaTheme="majorEastAsia" w:hAnsi="Times New Roman" w:cstheme="majorBidi"/>
      <w:b/>
      <w:iCs/>
      <w:sz w:val="24"/>
    </w:rPr>
  </w:style>
  <w:style w:type="character" w:customStyle="1" w:styleId="Heading8Char">
    <w:name w:val="Heading 8 Char"/>
    <w:aliases w:val="head_title Char"/>
    <w:basedOn w:val="DefaultParagraphFont"/>
    <w:link w:val="Heading8"/>
    <w:uiPriority w:val="9"/>
    <w:rsid w:val="00D6058E"/>
    <w:rPr>
      <w:rFonts w:ascii="Times New Roman" w:eastAsiaTheme="majorEastAsia" w:hAnsi="Times New Roman" w:cstheme="majorBidi"/>
      <w:b/>
      <w:bCs/>
      <w:color w:val="272727" w:themeColor="text1" w:themeTint="D8"/>
      <w:sz w:val="28"/>
      <w:szCs w:val="21"/>
      <w:u w:val="single"/>
    </w:rPr>
  </w:style>
  <w:style w:type="character" w:customStyle="1" w:styleId="Heading1Char">
    <w:name w:val="Heading 1 Char"/>
    <w:basedOn w:val="DefaultParagraphFont"/>
    <w:link w:val="Heading1"/>
    <w:uiPriority w:val="9"/>
    <w:rsid w:val="00D6058E"/>
    <w:rPr>
      <w:rFonts w:asciiTheme="majorHAnsi" w:eastAsiaTheme="majorEastAsia" w:hAnsiTheme="majorHAnsi" w:cstheme="majorBidi"/>
      <w:color w:val="2E74B5" w:themeColor="accent1" w:themeShade="BF"/>
      <w:sz w:val="32"/>
      <w:szCs w:val="32"/>
    </w:rPr>
  </w:style>
  <w:style w:type="character" w:customStyle="1" w:styleId="Heading9Char">
    <w:name w:val="Heading 9 Char"/>
    <w:basedOn w:val="DefaultParagraphFont"/>
    <w:link w:val="Heading9"/>
    <w:uiPriority w:val="9"/>
    <w:rsid w:val="00D6058E"/>
    <w:rPr>
      <w:rFonts w:ascii="Times New Roman" w:eastAsiaTheme="majorEastAsia" w:hAnsi="Times New Roman" w:cstheme="majorBidi"/>
      <w:b/>
      <w:iCs/>
      <w:color w:val="272727" w:themeColor="text1" w:themeTint="D8"/>
      <w:sz w:val="28"/>
      <w:szCs w:val="21"/>
    </w:rPr>
  </w:style>
  <w:style w:type="paragraph" w:styleId="ListParagraph">
    <w:name w:val="List Paragraph"/>
    <w:basedOn w:val="Normal"/>
    <w:uiPriority w:val="34"/>
    <w:qFormat/>
    <w:rsid w:val="00601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dc:creator>
  <cp:keywords/>
  <dc:description/>
  <cp:lastModifiedBy>Shivam</cp:lastModifiedBy>
  <cp:revision>2</cp:revision>
  <dcterms:created xsi:type="dcterms:W3CDTF">2020-12-07T16:17:00Z</dcterms:created>
  <dcterms:modified xsi:type="dcterms:W3CDTF">2020-12-07T16:35:00Z</dcterms:modified>
</cp:coreProperties>
</file>