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Sprint Review: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Tempo de execução das tarefas mostra que não houveram atrasos, como resultado de uma equipe eficiente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drawing>
          <wp:inline distT="0" distB="0" distL="114300" distR="114300">
            <wp:extent cx="5271135" cy="3342640"/>
            <wp:effectExtent l="0" t="0" r="5715" b="10160"/>
            <wp:docPr id="1" name="Imagem 1" descr="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Já o gráfico de tarefas, exibe que as tarefas de backlog para a sprint referida foram concluídas com êxito.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drawing>
          <wp:inline distT="0" distB="0" distL="114300" distR="114300">
            <wp:extent cx="4572000" cy="2714625"/>
            <wp:effectExtent l="0" t="0" r="0" b="9525"/>
            <wp:docPr id="2" name="Imagem 2" descr="65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6565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27345"/>
    <w:rsid w:val="43E2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2022-05-20T17:39:00Z</dcterms:created>
  <dc:creator>Marcu</dc:creator>
  <cp:lastModifiedBy>Marcus Vinicius SS Telemática</cp:lastModifiedBy>
  <dcterms:modified xsi:type="dcterms:W3CDTF">2022-05-20T18:19:31Z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9B4BE742333941B983BF12F697BE987E</vt:lpwstr>
  </property>
</Properties>
</file>