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 to user: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Select the option that best describes your current situation.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h9eo16kh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SECTION A — PERSONAL DATA AWARENESS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mchdin5t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Which types of personal data do you collect?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We do not collect any personal data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Basic data (name, email, phone)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Sensitive data (financial, health, IDs)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Not sure what qualifies as personal data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Data sensitivity awareness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4zvqmsxkm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Where is this personal data primarily stored?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On cloud platforms (AWS / Azure / GCP)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On SaaS tools (CRM, marketing, payment gateways)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On local servers, laptops, or spreadsheets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We don’t clearly know where it’s stored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Data location visibility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at5d5e5dh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Why do you collect personal data?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Only for clearly defined business purposes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For business use, but purposes aren’t documented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We collect broadly and decide usage later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Not sure / never reviewed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Purpose limitation maturity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r4r1hcvhw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SECTION B — ACCESS &amp; SECURITY CONTROLS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up72icf7u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Who can access personal data in your organization?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Only specific roles with approved access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Multiple teams, but access is controlled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Many employees can access it freely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Not sure who has access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Access control discipline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yd49mhlk5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How is personal data protected today?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Encryption + access controls are enforced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Passwords and basic restrictions only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Minimal or inconsistent protection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Not sure what protections exist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Security safeguard strength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hnyipmagz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Do you track access to personal data?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Yes, access is logged and reviewed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Logs exist but are rarely reviewed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No formal logging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Not sure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Accountability &amp; auditability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ktu59quaq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SECTION C — DATA SHARING &amp; THIRD PARTIES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9ezwxqm7k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Do you share personal data with third parties?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No, data is processed internally only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Yes, with trusted vendors under agreements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Yes, with multiple tools and vendors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Not sure who receives the data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Third-party risk awareness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njfh0j26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 How do you manage third-party data sharing?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Vendors are documented with clear purposes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Vendors are known but not documented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Sharing happens ad-hoc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Not sure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Vendor governance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xc57cvy5z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SECTION D — USER RIGHTS (DSAR READINESS)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r4493oiuv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 If a user asks for their personal data, what happens?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We can retrieve and provide it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We can retrieve it but manually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We don’t have a defined process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We’ve never received such a request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DSAR access readiness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9efdvxrv9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 If a user requests deletion of their data: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We can delete or anonymize it reliably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We can partially delete it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We cannot guarantee deletion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Not sure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Erasure capability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dxijh2kuk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 Before acting on such requests, do you verify identity?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Yes, identity verification is mandatory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Sometimes, depending on the request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No formal verification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Not sure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Abuse prevention &amp; compliance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1ye7p08yw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SECTION E — INCIDENT &amp; BREACH PREPAREDNESS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wbge60ad5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 How prepared are you for a data breach?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We have a documented incident response plan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We have informal steps, not documented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We react on a case-by-case basis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We are not prepared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Incident readiness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31bi1h6mm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Q13. Who handles data protection incidents in your organization?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A designated role or team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IT team handles it informally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Management decides when needed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No one is assigned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Accountability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mvejvet56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🏛️ SECTION F — GOVERNANCE &amp; OVERSIGHT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bth9fhyrd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Q14. Who is responsible for DPDP compliance internally?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A designated officer / grievance officer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Senior management / founder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No clear ownership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Not sure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Governance maturity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ug6rupz1b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Q15. How often do you review personal data practices?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Periodically (quarterly / annually)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Occasionally when issues arise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Rarely or never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Not sure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Continuous compliance mindset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zfozprz0l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🧮 SCORING LOGIC (SMARTER THAN YES/NO)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6pu4uzf1f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scoring per option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(Best practice)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3 points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 (Basic control)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 points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(Weak control)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 point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 (Unknown)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0 points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Max Score:</w:t>
      </w:r>
      <w:r w:rsidDel="00000000" w:rsidR="00000000" w:rsidRPr="00000000">
        <w:rPr>
          <w:rtl w:val="0"/>
        </w:rPr>
        <w:t xml:space="preserve"> 45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6rqo5jl9g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Readiness Bands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0–15</w:t>
      </w:r>
      <w:r w:rsidDel="00000000" w:rsidR="00000000" w:rsidRPr="00000000">
        <w:rPr>
          <w:rtl w:val="0"/>
        </w:rPr>
        <w:t xml:space="preserve"> → 🔴 High DPDP Risk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16–30</w:t>
      </w:r>
      <w:r w:rsidDel="00000000" w:rsidR="00000000" w:rsidRPr="00000000">
        <w:rPr>
          <w:rtl w:val="0"/>
        </w:rPr>
        <w:t xml:space="preserve"> → 🟠 Medium DPDP Risk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31–45</w:t>
      </w:r>
      <w:r w:rsidDel="00000000" w:rsidR="00000000" w:rsidRPr="00000000">
        <w:rPr>
          <w:rtl w:val="0"/>
        </w:rPr>
        <w:t xml:space="preserve"> → 🟢 Good DPDP Awareness (Not Verified)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 clearly: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score reflects self-declared DPDP readiness and is not a technical or legal verification.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9odi353b5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RESULT PAGE (MCQ VERSION)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ie40kr1gn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Output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DPDP Readiness Score: 28 / 45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 Level: Medium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6n2j7ycqc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Auto-generated insights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show good awareness of data security, but gaps exist in: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DSAR handling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documentation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planning”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fascudg0b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CONVERSION CTAs (VERY IMPORTANT)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jl3g4u9o9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score is LOW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📘 Download Free DPDP Starter Guide</w:t>
        <w:br w:type="textWrapping"/>
        <w:t xml:space="preserve"> 📞 Book Free DPDP Consultation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aix02numx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score is MEDIUM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🔍 Want real evidence? Run DPDP AWS Scanner</w:t>
        <w:br w:type="textWrapping"/>
        <w:t xml:space="preserve"> 🧠 Talk to a DPDP Expert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