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pPr>
      <w:r>
        <w:rPr>
          <w:b/>
          <w:i w:val="0"/>
          <w:color w:val="913246"/>
          <w:sz w:val="72"/>
        </w:rPr>
        <w:t>N-DFIP</w:t>
      </w:r>
    </w:p>
    <w:p>
      <w:r>
        <w:rPr>
          <w:b w:val="0"/>
          <w:i w:val="0"/>
          <w:color w:val="5C1A2C"/>
          <w:sz w:val="36"/>
        </w:rPr>
        <w:t>National Diabetic Foot Intelligence Platform</w:t>
      </w:r>
    </w:p>
    <w:p>
      <w:pPr>
        <w:spacing w:before="480"/>
      </w:pPr>
      <w:r>
        <w:rPr>
          <w:b/>
          <w:i w:val="0"/>
          <w:sz w:val="40"/>
        </w:rPr>
        <w:t>Business Requirements Document</w:t>
      </w:r>
    </w:p>
    <w:p>
      <w:pPr>
        <w:spacing w:before="720"/>
      </w:pPr>
    </w:p>
    <w:p>
      <w:r>
        <w:rPr>
          <w:b w:val="0"/>
          <w:i w:val="0"/>
          <w:sz w:val="22"/>
        </w:rPr>
        <w:t>Version 0.1 (draft)</w:t>
      </w:r>
    </w:p>
    <w:p>
      <w:r>
        <w:rPr>
          <w:b w:val="0"/>
          <w:i w:val="0"/>
          <w:sz w:val="22"/>
        </w:rPr>
        <w:t>Date: 5 October 2026</w:t>
      </w:r>
    </w:p>
    <w:p>
      <w:r>
        <w:rPr>
          <w:b w:val="0"/>
          <w:i w:val="0"/>
          <w:sz w:val="22"/>
        </w:rPr>
        <w:t>Status: Draft for client review</w:t>
      </w:r>
    </w:p>
    <w:p>
      <w:r>
        <w:rPr>
          <w:b w:val="0"/>
          <w:i w:val="0"/>
          <w:sz w:val="22"/>
        </w:rPr>
        <w:t>Classification: Confidential</w:t>
      </w:r>
    </w:p>
    <w:p>
      <w:r>
        <w:br w:type="page"/>
      </w:r>
    </w:p>
    <w:p>
      <w:pPr>
        <w:pStyle w:val="Heading1"/>
      </w:pPr>
      <w:r>
        <w:t>0. Document control</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913246"/>
          </w:tcPr>
          <w:p>
            <w:r/>
            <w:r>
              <w:rPr>
                <w:b/>
                <w:i w:val="0"/>
                <w:color w:val="FFFFFF"/>
                <w:sz w:val="18"/>
              </w:rPr>
              <w:t>Item</w:t>
            </w:r>
          </w:p>
        </w:tc>
        <w:tc>
          <w:tcPr>
            <w:tcW w:type="dxa" w:w="4986"/>
            <w:shd w:val="clear" w:color="auto" w:fill="913246"/>
          </w:tcPr>
          <w:p>
            <w:r/>
            <w:r>
              <w:rPr>
                <w:b/>
                <w:i w:val="0"/>
                <w:color w:val="FFFFFF"/>
                <w:sz w:val="18"/>
              </w:rPr>
              <w:t>Value</w:t>
            </w:r>
          </w:p>
        </w:tc>
      </w:tr>
      <w:tr>
        <w:tc>
          <w:tcPr>
            <w:tcW w:type="dxa" w:w="4986"/>
          </w:tcPr>
          <w:p>
            <w:r/>
            <w:r>
              <w:rPr>
                <w:b w:val="0"/>
                <w:i w:val="0"/>
                <w:sz w:val="18"/>
              </w:rPr>
              <w:t>Document</w:t>
            </w:r>
          </w:p>
        </w:tc>
        <w:tc>
          <w:tcPr>
            <w:tcW w:type="dxa" w:w="4986"/>
          </w:tcPr>
          <w:p>
            <w:r/>
            <w:r>
              <w:rPr>
                <w:b w:val="0"/>
                <w:i w:val="0"/>
                <w:sz w:val="18"/>
              </w:rPr>
              <w:t>Business Requirements Document (BRD)</w:t>
            </w:r>
          </w:p>
        </w:tc>
      </w:tr>
      <w:tr>
        <w:tc>
          <w:tcPr>
            <w:tcW w:type="dxa" w:w="4986"/>
          </w:tcPr>
          <w:p>
            <w:r/>
            <w:r>
              <w:rPr>
                <w:b w:val="0"/>
                <w:i w:val="0"/>
                <w:sz w:val="18"/>
              </w:rPr>
              <w:t>Product</w:t>
            </w:r>
          </w:p>
        </w:tc>
        <w:tc>
          <w:tcPr>
            <w:tcW w:type="dxa" w:w="4986"/>
          </w:tcPr>
          <w:p>
            <w:r/>
            <w:r>
              <w:rPr>
                <w:b w:val="0"/>
                <w:i w:val="0"/>
                <w:sz w:val="18"/>
              </w:rPr>
              <w:t>N-DFIP, National Diabetic Foot Intelligence Platform</w:t>
            </w:r>
          </w:p>
        </w:tc>
      </w:tr>
      <w:tr>
        <w:tc>
          <w:tcPr>
            <w:tcW w:type="dxa" w:w="4986"/>
          </w:tcPr>
          <w:p>
            <w:r/>
            <w:r>
              <w:rPr>
                <w:b w:val="0"/>
                <w:i w:val="0"/>
                <w:sz w:val="18"/>
              </w:rPr>
              <w:t>Version</w:t>
            </w:r>
          </w:p>
        </w:tc>
        <w:tc>
          <w:tcPr>
            <w:tcW w:type="dxa" w:w="4986"/>
          </w:tcPr>
          <w:p>
            <w:r/>
            <w:r>
              <w:rPr>
                <w:b w:val="0"/>
                <w:i w:val="0"/>
                <w:sz w:val="18"/>
              </w:rPr>
              <w:t>0.2 (draft)</w:t>
            </w:r>
          </w:p>
        </w:tc>
      </w:tr>
      <w:tr>
        <w:tc>
          <w:tcPr>
            <w:tcW w:type="dxa" w:w="4986"/>
          </w:tcPr>
          <w:p>
            <w:r/>
            <w:r>
              <w:rPr>
                <w:b w:val="0"/>
                <w:i w:val="0"/>
                <w:sz w:val="18"/>
              </w:rPr>
              <w:t>Date</w:t>
            </w:r>
          </w:p>
        </w:tc>
        <w:tc>
          <w:tcPr>
            <w:tcW w:type="dxa" w:w="4986"/>
          </w:tcPr>
          <w:p>
            <w:r/>
            <w:r>
              <w:rPr>
                <w:b w:val="0"/>
                <w:i w:val="0"/>
                <w:sz w:val="18"/>
              </w:rPr>
              <w:t>2026-10-05</w:t>
            </w:r>
          </w:p>
        </w:tc>
      </w:tr>
      <w:tr>
        <w:tc>
          <w:tcPr>
            <w:tcW w:type="dxa" w:w="4986"/>
          </w:tcPr>
          <w:p>
            <w:r/>
            <w:r>
              <w:rPr>
                <w:b w:val="0"/>
                <w:i w:val="0"/>
                <w:sz w:val="18"/>
              </w:rPr>
              <w:t>Status</w:t>
            </w:r>
          </w:p>
        </w:tc>
        <w:tc>
          <w:tcPr>
            <w:tcW w:type="dxa" w:w="4986"/>
          </w:tcPr>
          <w:p>
            <w:r/>
            <w:r>
              <w:rPr>
                <w:b w:val="0"/>
                <w:i w:val="0"/>
                <w:sz w:val="18"/>
              </w:rPr>
              <w:t>Draft for client review</w:t>
            </w:r>
          </w:p>
        </w:tc>
      </w:tr>
      <w:tr>
        <w:tc>
          <w:tcPr>
            <w:tcW w:type="dxa" w:w="4986"/>
          </w:tcPr>
          <w:p>
            <w:r/>
            <w:r>
              <w:rPr>
                <w:b w:val="0"/>
                <w:i w:val="0"/>
                <w:sz w:val="18"/>
              </w:rPr>
              <w:t>Requirement source</w:t>
            </w:r>
          </w:p>
        </w:tc>
        <w:tc>
          <w:tcPr>
            <w:tcW w:type="dxa" w:w="4986"/>
          </w:tcPr>
          <w:p>
            <w:r/>
            <w:r>
              <w:rPr>
                <w:b w:val="0"/>
                <w:i w:val="0"/>
                <w:sz w:val="18"/>
              </w:rPr>
              <w:t>UAT Comments, Round 1 (UAT-01 to UAT-25, F-01 to F-13, EC-01 to EC-15), the N-DFIP Developer Handbook: Clinical Logic and Terminology (the reference for all clinical logic), the N-DFIP Project Dossier, the Primary Care Screening Form (nurse / doctor split), MOH Comprehensive Model of Care for Diabetic Foot Prevention and Management v1.0 (2024), MOH Criteria for Diabetic Foot Emergency, Amputation and Admission v1.0, Diabetic Foot 101 and 102 teaching decks</w:t>
            </w:r>
          </w:p>
        </w:tc>
      </w:tr>
      <w:tr>
        <w:tc>
          <w:tcPr>
            <w:tcW w:type="dxa" w:w="4986"/>
          </w:tcPr>
          <w:p>
            <w:r/>
            <w:r>
              <w:rPr>
                <w:b w:val="0"/>
                <w:i w:val="0"/>
                <w:sz w:val="18"/>
              </w:rPr>
              <w:t>Basis for "Demo status"</w:t>
            </w:r>
          </w:p>
        </w:tc>
        <w:tc>
          <w:tcPr>
            <w:tcW w:type="dxa" w:w="4986"/>
          </w:tcPr>
          <w:p>
            <w:r/>
            <w:r>
              <w:rPr>
                <w:b w:val="0"/>
                <w:i w:val="0"/>
                <w:sz w:val="18"/>
              </w:rPr>
              <w:t>The front-end demo build of 5 October 2026 (plain HTML, browser storage, fictional data)</w:t>
            </w:r>
          </w:p>
        </w:tc>
      </w:tr>
      <w:tr>
        <w:tc>
          <w:tcPr>
            <w:tcW w:type="dxa" w:w="4986"/>
          </w:tcPr>
          <w:p>
            <w:r/>
            <w:r>
              <w:rPr>
                <w:b w:val="0"/>
                <w:i w:val="0"/>
                <w:sz w:val="18"/>
              </w:rPr>
              <w:t>Approval</w:t>
            </w:r>
          </w:p>
        </w:tc>
        <w:tc>
          <w:tcPr>
            <w:tcW w:type="dxa" w:w="4986"/>
          </w:tcPr>
          <w:p>
            <w:r/>
            <w:r>
              <w:rPr>
                <w:b w:val="0"/>
                <w:i w:val="0"/>
                <w:sz w:val="18"/>
              </w:rPr>
              <w:t>To be reviewed and approved by the client before it is final (UAT-25)</w:t>
            </w:r>
          </w:p>
        </w:tc>
      </w:tr>
    </w:tbl>
    <w:p/>
    <w:p>
      <w:pPr>
        <w:pStyle w:val="Heading2"/>
      </w:pPr>
      <w:r>
        <w:t>0.1 Revision history</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913246"/>
          </w:tcPr>
          <w:p>
            <w:r/>
            <w:r>
              <w:rPr>
                <w:b/>
                <w:i w:val="0"/>
                <w:color w:val="FFFFFF"/>
                <w:sz w:val="18"/>
              </w:rPr>
              <w:t>Version</w:t>
            </w:r>
          </w:p>
        </w:tc>
        <w:tc>
          <w:tcPr>
            <w:tcW w:type="dxa" w:w="2493"/>
            <w:shd w:val="clear" w:color="auto" w:fill="913246"/>
          </w:tcPr>
          <w:p>
            <w:r/>
            <w:r>
              <w:rPr>
                <w:b/>
                <w:i w:val="0"/>
                <w:color w:val="FFFFFF"/>
                <w:sz w:val="18"/>
              </w:rPr>
              <w:t>Date</w:t>
            </w:r>
          </w:p>
        </w:tc>
        <w:tc>
          <w:tcPr>
            <w:tcW w:type="dxa" w:w="2493"/>
            <w:shd w:val="clear" w:color="auto" w:fill="913246"/>
          </w:tcPr>
          <w:p>
            <w:r/>
            <w:r>
              <w:rPr>
                <w:b/>
                <w:i w:val="0"/>
                <w:color w:val="FFFFFF"/>
                <w:sz w:val="18"/>
              </w:rPr>
              <w:t>Author</w:t>
            </w:r>
          </w:p>
        </w:tc>
        <w:tc>
          <w:tcPr>
            <w:tcW w:type="dxa" w:w="2493"/>
            <w:shd w:val="clear" w:color="auto" w:fill="913246"/>
          </w:tcPr>
          <w:p>
            <w:r/>
            <w:r>
              <w:rPr>
                <w:b/>
                <w:i w:val="0"/>
                <w:color w:val="FFFFFF"/>
                <w:sz w:val="18"/>
              </w:rPr>
              <w:t>Change</w:t>
            </w:r>
          </w:p>
        </w:tc>
      </w:tr>
      <w:tr>
        <w:tc>
          <w:tcPr>
            <w:tcW w:type="dxa" w:w="2493"/>
          </w:tcPr>
          <w:p>
            <w:r/>
            <w:r>
              <w:rPr>
                <w:b w:val="0"/>
                <w:i w:val="0"/>
                <w:sz w:val="18"/>
              </w:rPr>
              <w:t>0.1</w:t>
            </w:r>
          </w:p>
        </w:tc>
        <w:tc>
          <w:tcPr>
            <w:tcW w:type="dxa" w:w="2493"/>
          </w:tcPr>
          <w:p>
            <w:r/>
            <w:r>
              <w:rPr>
                <w:b w:val="0"/>
                <w:i w:val="0"/>
                <w:sz w:val="18"/>
              </w:rPr>
              <w:t>2026-10-05</w:t>
            </w:r>
          </w:p>
        </w:tc>
        <w:tc>
          <w:tcPr>
            <w:tcW w:type="dxa" w:w="2493"/>
          </w:tcPr>
          <w:p>
            <w:r/>
            <w:r>
              <w:rPr>
                <w:b w:val="0"/>
                <w:i w:val="0"/>
                <w:sz w:val="18"/>
              </w:rPr>
              <w:t>Development team</w:t>
            </w:r>
          </w:p>
        </w:tc>
        <w:tc>
          <w:tcPr>
            <w:tcW w:type="dxa" w:w="2493"/>
          </w:tcPr>
          <w:p>
            <w:r/>
            <w:r>
              <w:rPr>
                <w:b w:val="0"/>
                <w:i w:val="0"/>
                <w:sz w:val="18"/>
              </w:rPr>
              <w:t>First draft, written after UAT round 1</w:t>
            </w:r>
          </w:p>
        </w:tc>
      </w:tr>
      <w:tr>
        <w:tc>
          <w:tcPr>
            <w:tcW w:type="dxa" w:w="2493"/>
          </w:tcPr>
          <w:p>
            <w:r/>
            <w:r>
              <w:rPr>
                <w:b w:val="0"/>
                <w:i w:val="0"/>
                <w:sz w:val="18"/>
              </w:rPr>
              <w:t>0.2</w:t>
            </w:r>
          </w:p>
        </w:tc>
        <w:tc>
          <w:tcPr>
            <w:tcW w:type="dxa" w:w="2493"/>
          </w:tcPr>
          <w:p>
            <w:r/>
            <w:r>
              <w:rPr>
                <w:b w:val="0"/>
                <w:i w:val="0"/>
                <w:sz w:val="18"/>
              </w:rPr>
              <w:t>2026-10-05</w:t>
            </w:r>
          </w:p>
        </w:tc>
        <w:tc>
          <w:tcPr>
            <w:tcW w:type="dxa" w:w="2493"/>
          </w:tcPr>
          <w:p>
            <w:r/>
            <w:r>
              <w:rPr>
                <w:b w:val="0"/>
                <w:i w:val="0"/>
                <w:sz w:val="18"/>
              </w:rPr>
              <w:t>Development team</w:t>
            </w:r>
          </w:p>
        </w:tc>
        <w:tc>
          <w:tcPr>
            <w:tcW w:type="dxa" w:w="2493"/>
          </w:tcPr>
          <w:p>
            <w:r/>
            <w:r>
              <w:rPr>
                <w:b w:val="0"/>
                <w:i w:val="0"/>
                <w:sz w:val="18"/>
              </w:rPr>
              <w:t>Clinical rules rewritten to the Developer Handbook (sections 5 to 10); F-04, F-05, F-06 resolved; handbook open points added to Section 16</w:t>
            </w:r>
          </w:p>
        </w:tc>
      </w:tr>
    </w:tbl>
    <w:p/>
    <w:p>
      <w:pPr>
        <w:pStyle w:val="Heading2"/>
      </w:pPr>
      <w:r>
        <w:t>0.2 How to read this document</w:t>
      </w:r>
    </w:p>
    <w:p>
      <w:pPr>
        <w:pStyle w:val="ListBullet"/>
      </w:pPr>
      <w:r>
        <w:rPr>
          <w:b w:val="0"/>
          <w:i w:val="0"/>
        </w:rPr>
        <w:t xml:space="preserve">Requirements are numbered </w:t>
      </w:r>
      <w:r>
        <w:rPr>
          <w:b/>
          <w:i w:val="0"/>
        </w:rPr>
        <w:t>FR-xxx</w:t>
      </w:r>
      <w:r>
        <w:rPr>
          <w:b w:val="0"/>
          <w:i w:val="0"/>
        </w:rPr>
        <w:t xml:space="preserve"> (functional), </w:t>
      </w:r>
      <w:r>
        <w:rPr>
          <w:b/>
          <w:i w:val="0"/>
        </w:rPr>
        <w:t>NFR-xxx</w:t>
      </w:r>
      <w:r>
        <w:rPr>
          <w:b w:val="0"/>
          <w:i w:val="0"/>
        </w:rPr>
        <w:t xml:space="preserve"> (non-functional), </w:t>
      </w:r>
      <w:r>
        <w:rPr>
          <w:b/>
          <w:i w:val="0"/>
        </w:rPr>
        <w:t>DR-xxx</w:t>
      </w:r>
      <w:r>
        <w:rPr>
          <w:b w:val="0"/>
          <w:i w:val="0"/>
        </w:rPr>
        <w:t xml:space="preserve"> (data and privacy) and </w:t>
      </w:r>
      <w:r>
        <w:rPr>
          <w:b/>
          <w:i w:val="0"/>
        </w:rPr>
        <w:t>CR-xxx</w:t>
      </w:r>
      <w:r>
        <w:rPr>
          <w:b w:val="0"/>
          <w:i w:val="0"/>
        </w:rPr>
        <w:t xml:space="preserve"> (clinical rules).</w:t>
      </w:r>
    </w:p>
    <w:p>
      <w:pPr>
        <w:pStyle w:val="ListBullet"/>
      </w:pPr>
      <w:r>
        <w:rPr>
          <w:b w:val="0"/>
          <w:i w:val="0"/>
        </w:rPr>
        <w:t>Each requirement names its source: a UAT item (UAT-nn), a finding from testing (F-nn), an edge case (EC-nn) or a source document.</w:t>
      </w:r>
    </w:p>
    <w:p>
      <w:pPr>
        <w:pStyle w:val="ListBullet"/>
      </w:pPr>
      <w:r>
        <w:rPr>
          <w:b/>
          <w:i w:val="0"/>
        </w:rPr>
        <w:t>Demo status</w:t>
      </w:r>
      <w:r>
        <w:rPr>
          <w:b w:val="0"/>
          <w:i w:val="0"/>
        </w:rPr>
        <w:t xml:space="preserve"> says what the front-end demo already shows:</w:t>
      </w:r>
    </w:p>
    <w:p>
      <w:pPr>
        <w:pStyle w:val="ListBullet2"/>
      </w:pPr>
      <w:r>
        <w:rPr>
          <w:b/>
          <w:i w:val="0"/>
        </w:rPr>
        <w:t>Shown</w:t>
      </w:r>
      <w:r>
        <w:rPr>
          <w:b w:val="0"/>
          <w:i w:val="0"/>
        </w:rPr>
        <w:t>: the behaviour can be seen and tested in the demo.</w:t>
      </w:r>
    </w:p>
    <w:p>
      <w:pPr>
        <w:pStyle w:val="ListBullet2"/>
      </w:pPr>
      <w:r>
        <w:rPr>
          <w:b/>
          <w:i w:val="0"/>
        </w:rPr>
        <w:t>Partial</w:t>
      </w:r>
      <w:r>
        <w:rPr>
          <w:b w:val="0"/>
          <w:i w:val="0"/>
        </w:rPr>
        <w:t>: part of it is in the demo.</w:t>
      </w:r>
    </w:p>
    <w:p>
      <w:pPr>
        <w:pStyle w:val="ListBullet2"/>
      </w:pPr>
      <w:r>
        <w:rPr>
          <w:b/>
          <w:i w:val="0"/>
        </w:rPr>
        <w:t>Not started</w:t>
      </w:r>
    </w:p>
    <w:p>
      <w:pPr>
        <w:pStyle w:val="ListBullet2"/>
      </w:pPr>
      <w:r>
        <w:rPr>
          <w:b/>
          <w:i w:val="0"/>
        </w:rPr>
        <w:t>Blocked</w:t>
      </w:r>
      <w:r>
        <w:rPr>
          <w:b w:val="0"/>
          <w:i w:val="0"/>
        </w:rPr>
        <w:t>: waiting for a document or a decision.</w:t>
      </w:r>
    </w:p>
    <w:p>
      <w:pPr>
        <w:pStyle w:val="ListBullet"/>
      </w:pPr>
      <w:r>
        <w:rPr>
          <w:b/>
          <w:i w:val="0"/>
        </w:rPr>
        <w:t>Back end</w:t>
      </w:r>
      <w:r>
        <w:rPr>
          <w:b w:val="0"/>
          <w:i w:val="0"/>
        </w:rPr>
        <w:t xml:space="preserve"> says what the production server must add. The demo keeps data in the browser and checks permissions on screen only. </w:t>
      </w:r>
      <w:r>
        <w:rPr>
          <w:b/>
          <w:i w:val="0"/>
        </w:rPr>
        <w:t>Every check in this document must also be enforced on the server</w:t>
      </w:r>
      <w:r>
        <w:rPr>
          <w:b w:val="0"/>
          <w:i w:val="0"/>
        </w:rPr>
        <w:t xml:space="preserve"> (see NFR-SEC-01).</w:t>
      </w:r>
    </w:p>
    <w:p>
      <w:pPr>
        <w:pStyle w:val="ListBullet"/>
      </w:pPr>
      <w:r>
        <w:rPr>
          <w:b w:val="0"/>
          <w:i w:val="0"/>
        </w:rPr>
        <w:t>All names, IDs and records in the demo and in this document's examples are fictional.</w:t>
      </w:r>
    </w:p>
    <w:p>
      <w:pPr>
        <w:pStyle w:val="Heading1"/>
      </w:pPr>
      <w:r>
        <w:t>1. Purpose</w:t>
      </w:r>
    </w:p>
    <w:p>
      <w:r>
        <w:rPr>
          <w:b w:val="0"/>
          <w:i w:val="0"/>
        </w:rPr>
        <w:t>N-DFIP is a clinical platform for diabetic foot screening, assessment, referral and follow-up across a healthcare organisation, built on the Saudi MOH Comprehensive Model of Care (MoC). It supports a two-step encounter:</w:t>
      </w:r>
    </w:p>
    <w:p>
      <w:pPr>
        <w:pStyle w:val="ListNumber"/>
      </w:pPr>
      <w:r>
        <w:rPr>
          <w:b w:val="0"/>
          <w:i w:val="0"/>
        </w:rPr>
        <w:t>A trained nurse records a structured foot screening.</w:t>
      </w:r>
    </w:p>
    <w:p>
      <w:pPr>
        <w:pStyle w:val="ListNumber"/>
      </w:pPr>
      <w:r>
        <w:rPr>
          <w:b w:val="0"/>
          <w:i w:val="0"/>
        </w:rPr>
        <w:t>A practitioner reviews it, confirms or overrides the system's suggestions, decides the plan, orders tests, refers and signs.</w:t>
      </w:r>
    </w:p>
    <w:p>
      <w:r>
        <w:rPr>
          <w:b w:val="0"/>
          <w:i w:val="0"/>
        </w:rPr>
        <w:t>The platform gives decision support only. It never diagnoses on its own, and the signing practitioner stays responsible for every clinical decision (Project Dossier; UAT-18).</w:t>
      </w:r>
    </w:p>
    <w:p>
      <w:r>
        <w:rPr>
          <w:b w:val="0"/>
          <w:i w:val="0"/>
        </w:rPr>
        <w:t>This BRD describes the scope, users, workflows, functional requirements, clinical rules and their sources, data protection, integrations and non-functional requirements. It is written for later submission to a government entity.</w:t>
      </w:r>
    </w:p>
    <w:p>
      <w:pPr>
        <w:pStyle w:val="Heading1"/>
      </w:pPr>
      <w:r>
        <w:t>2. Scope</w:t>
      </w:r>
    </w:p>
    <w:p>
      <w:pPr>
        <w:pStyle w:val="Heading2"/>
      </w:pPr>
      <w:r>
        <w:t>2.1 In scope</w:t>
      </w:r>
    </w:p>
    <w:p>
      <w:pPr>
        <w:pStyle w:val="ListBullet"/>
      </w:pPr>
      <w:r>
        <w:rPr>
          <w:b w:val="0"/>
          <w:i w:val="0"/>
        </w:rPr>
        <w:t>Organisation structure with scoped access: organisation, region or city, facility, department, clinic (UAT-01).</w:t>
      </w:r>
    </w:p>
    <w:p>
      <w:pPr>
        <w:pStyle w:val="ListBullet"/>
      </w:pPr>
      <w:r>
        <w:rPr>
          <w:b w:val="0"/>
          <w:i w:val="0"/>
        </w:rPr>
        <w:t>Roles, permissions and patient-data visibility per role, aligned with the Personal Data Protection Law (PDPL) (UAT-02, UAT-03).</w:t>
      </w:r>
    </w:p>
    <w:p>
      <w:pPr>
        <w:pStyle w:val="ListBullet"/>
      </w:pPr>
      <w:r>
        <w:rPr>
          <w:b w:val="0"/>
          <w:i w:val="0"/>
        </w:rPr>
        <w:t>Staff accounts, password reset and sessions (UAT-04, EC-04, EC-07).</w:t>
      </w:r>
    </w:p>
    <w:p>
      <w:pPr>
        <w:pStyle w:val="ListBullet"/>
      </w:pPr>
      <w:r>
        <w:rPr>
          <w:b w:val="0"/>
          <w:i w:val="0"/>
        </w:rPr>
        <w:t>An audit log of every significant action (UAT-05).</w:t>
      </w:r>
    </w:p>
    <w:p>
      <w:pPr>
        <w:pStyle w:val="ListBullet"/>
      </w:pPr>
      <w:r>
        <w:rPr>
          <w:b w:val="0"/>
          <w:i w:val="0"/>
        </w:rPr>
        <w:t>The Diabetic Foot clinic workflow:</w:t>
      </w:r>
    </w:p>
    <w:p>
      <w:pPr>
        <w:pStyle w:val="ListBullet2"/>
      </w:pPr>
      <w:r>
        <w:rPr>
          <w:b w:val="0"/>
          <w:i w:val="0"/>
        </w:rPr>
        <w:t>arrival and nurse queue</w:t>
      </w:r>
    </w:p>
    <w:p>
      <w:pPr>
        <w:pStyle w:val="ListBullet2"/>
      </w:pPr>
      <w:r>
        <w:rPr>
          <w:b w:val="0"/>
          <w:i w:val="0"/>
        </w:rPr>
        <w:t>nurse screening (Part 1)</w:t>
      </w:r>
    </w:p>
    <w:p>
      <w:pPr>
        <w:pStyle w:val="ListBullet2"/>
      </w:pPr>
      <w:r>
        <w:rPr>
          <w:b w:val="0"/>
          <w:i w:val="0"/>
        </w:rPr>
        <w:t>practitioner review (Part 2)</w:t>
      </w:r>
    </w:p>
    <w:p>
      <w:pPr>
        <w:pStyle w:val="ListBullet2"/>
      </w:pPr>
      <w:r>
        <w:rPr>
          <w:b w:val="0"/>
          <w:i w:val="0"/>
        </w:rPr>
        <w:t>sign-off and reopening</w:t>
      </w:r>
    </w:p>
    <w:p>
      <w:pPr>
        <w:pStyle w:val="ListBullet2"/>
      </w:pPr>
      <w:r>
        <w:rPr>
          <w:b w:val="0"/>
          <w:i w:val="0"/>
        </w:rPr>
        <w:t>(UAT-06 to UAT-10, F-01 to F-03, F-12)</w:t>
      </w:r>
    </w:p>
    <w:p>
      <w:pPr>
        <w:pStyle w:val="ListBullet"/>
      </w:pPr>
      <w:r>
        <w:rPr>
          <w:b w:val="0"/>
          <w:i w:val="0"/>
        </w:rPr>
        <w:t>Clinical decision support from MoC / MOH rules: risk, classifications, alerts, suggested tests, referral suggestion, follow-up (Section 9; F-04 to F-08).</w:t>
      </w:r>
    </w:p>
    <w:p>
      <w:pPr>
        <w:pStyle w:val="ListBullet"/>
      </w:pPr>
      <w:r>
        <w:rPr>
          <w:b w:val="0"/>
          <w:i w:val="0"/>
        </w:rPr>
        <w:t>Medications as free text (UAT-16).</w:t>
      </w:r>
    </w:p>
    <w:p>
      <w:pPr>
        <w:pStyle w:val="ListBullet"/>
      </w:pPr>
      <w:r>
        <w:rPr>
          <w:b w:val="0"/>
          <w:i w:val="0"/>
        </w:rPr>
        <w:t>Test ordering with approval and insurance rules (UAT-17).</w:t>
      </w:r>
    </w:p>
    <w:p>
      <w:pPr>
        <w:pStyle w:val="ListBullet"/>
      </w:pPr>
      <w:r>
        <w:rPr>
          <w:b w:val="0"/>
          <w:i w:val="0"/>
        </w:rPr>
        <w:t>Referral tracking (UAT-12).</w:t>
      </w:r>
    </w:p>
    <w:p>
      <w:pPr>
        <w:pStyle w:val="ListBullet"/>
      </w:pPr>
      <w:r>
        <w:rPr>
          <w:b w:val="0"/>
          <w:i w:val="0"/>
        </w:rPr>
        <w:t>Appointment details, patient file and staff profiles (UAT-11, UAT-21, UAT-22).</w:t>
      </w:r>
    </w:p>
    <w:p>
      <w:pPr>
        <w:pStyle w:val="ListBullet"/>
      </w:pPr>
      <w:r>
        <w:rPr>
          <w:b w:val="0"/>
          <w:i w:val="0"/>
        </w:rPr>
        <w:t>Clinic setup managed in Settings:</w:t>
      </w:r>
    </w:p>
    <w:p>
      <w:pPr>
        <w:pStyle w:val="ListBullet2"/>
      </w:pPr>
      <w:r>
        <w:rPr>
          <w:b w:val="0"/>
          <w:i w:val="0"/>
        </w:rPr>
        <w:t>questions</w:t>
      </w:r>
    </w:p>
    <w:p>
      <w:pPr>
        <w:pStyle w:val="ListBullet2"/>
      </w:pPr>
      <w:r>
        <w:rPr>
          <w:b w:val="0"/>
          <w:i w:val="0"/>
        </w:rPr>
        <w:t>question placement between pages</w:t>
      </w:r>
    </w:p>
    <w:p>
      <w:pPr>
        <w:pStyle w:val="ListBullet2"/>
      </w:pPr>
      <w:r>
        <w:rPr>
          <w:b w:val="0"/>
          <w:i w:val="0"/>
        </w:rPr>
        <w:t>sections</w:t>
      </w:r>
    </w:p>
    <w:p>
      <w:pPr>
        <w:pStyle w:val="ListBullet2"/>
      </w:pPr>
      <w:r>
        <w:rPr>
          <w:b w:val="0"/>
          <w:i w:val="0"/>
        </w:rPr>
        <w:t>tabs</w:t>
      </w:r>
    </w:p>
    <w:p>
      <w:pPr>
        <w:pStyle w:val="ListBullet2"/>
      </w:pPr>
      <w:r>
        <w:rPr>
          <w:b w:val="0"/>
          <w:i w:val="0"/>
        </w:rPr>
        <w:t>versions</w:t>
      </w:r>
    </w:p>
    <w:p>
      <w:pPr>
        <w:pStyle w:val="ListBullet2"/>
      </w:pPr>
      <w:r>
        <w:rPr>
          <w:b w:val="0"/>
          <w:i w:val="0"/>
        </w:rPr>
        <w:t>(UAT-13 to UAT-15, F-13)</w:t>
      </w:r>
    </w:p>
    <w:p>
      <w:pPr>
        <w:pStyle w:val="ListBullet"/>
      </w:pPr>
      <w:r>
        <w:rPr>
          <w:b w:val="0"/>
          <w:i w:val="0"/>
        </w:rPr>
        <w:t>Printing and export (UAT-20).</w:t>
      </w:r>
    </w:p>
    <w:p>
      <w:pPr>
        <w:pStyle w:val="ListBullet"/>
      </w:pPr>
      <w:r>
        <w:rPr>
          <w:b w:val="0"/>
          <w:i w:val="0"/>
        </w:rPr>
        <w:t>Dashboards: operations overview, clinical, system value, staff (UAT-22 to UAT-24).</w:t>
      </w:r>
    </w:p>
    <w:p>
      <w:pPr>
        <w:pStyle w:val="ListBullet"/>
      </w:pPr>
      <w:r>
        <w:rPr>
          <w:b w:val="0"/>
          <w:i w:val="0"/>
        </w:rPr>
        <w:t>Behaviour when things go wrong (EC-01 to EC-15).</w:t>
      </w:r>
    </w:p>
    <w:p>
      <w:pPr>
        <w:pStyle w:val="ListBullet"/>
      </w:pPr>
      <w:r>
        <w:rPr>
          <w:b w:val="0"/>
          <w:i w:val="0"/>
        </w:rPr>
        <w:t>Delivery of this BRD (UAT-25).</w:t>
      </w:r>
    </w:p>
    <w:p>
      <w:pPr>
        <w:pStyle w:val="Heading2"/>
      </w:pPr>
      <w:r>
        <w:t>2.2 Out of scope for this phase (unless the client adds them)</w:t>
      </w:r>
    </w:p>
    <w:p>
      <w:pPr>
        <w:pStyle w:val="ListBullet"/>
      </w:pPr>
      <w:r>
        <w:rPr>
          <w:b w:val="0"/>
          <w:i w:val="0"/>
        </w:rPr>
        <w:t>Autonomous diagnosis or treatment without a practitioner's sign-off.</w:t>
      </w:r>
    </w:p>
    <w:p>
      <w:pPr>
        <w:pStyle w:val="ListBullet"/>
      </w:pPr>
      <w:r>
        <w:rPr>
          <w:b w:val="0"/>
          <w:i w:val="0"/>
        </w:rPr>
        <w:t xml:space="preserve">Billing and claims processing. Insurance </w:t>
      </w:r>
      <w:r>
        <w:rPr>
          <w:b w:val="0"/>
          <w:i/>
        </w:rPr>
        <w:t>approval status</w:t>
      </w:r>
      <w:r>
        <w:rPr>
          <w:b w:val="0"/>
          <w:i w:val="0"/>
        </w:rPr>
        <w:t xml:space="preserve"> for tests is in scope; claims are not.</w:t>
      </w:r>
    </w:p>
    <w:p>
      <w:pPr>
        <w:pStyle w:val="ListBullet"/>
      </w:pPr>
      <w:r>
        <w:rPr>
          <w:b w:val="0"/>
          <w:i w:val="0"/>
        </w:rPr>
        <w:t>Scheduling engine for booking appointments. The platform records how an appointment was booked; booking channels are external (see Section 12).</w:t>
      </w:r>
    </w:p>
    <w:p>
      <w:pPr>
        <w:pStyle w:val="ListBullet"/>
      </w:pPr>
      <w:r>
        <w:rPr>
          <w:b w:val="0"/>
          <w:i w:val="0"/>
        </w:rPr>
        <w:t>Patient-facing mobile app. Bookings from an app or website are recorded as a booking channel only.</w:t>
      </w:r>
    </w:p>
    <w:p>
      <w:pPr>
        <w:pStyle w:val="ListBullet"/>
      </w:pPr>
      <w:r>
        <w:rPr>
          <w:b w:val="0"/>
          <w:i w:val="0"/>
        </w:rPr>
        <w:t>Clinic types other than Diabetic Foot. The structure supports them ("the same clinic definition can run in many facilities"), but only the Diabetic Foot content is specified.</w:t>
      </w:r>
    </w:p>
    <w:p>
      <w:pPr>
        <w:pStyle w:val="Heading2"/>
      </w:pPr>
      <w:r>
        <w:t>2.3 Constraints</w:t>
      </w:r>
    </w:p>
    <w:p>
      <w:pPr>
        <w:pStyle w:val="ListBullet"/>
      </w:pPr>
      <w:r>
        <w:rPr>
          <w:b w:val="0"/>
          <w:i w:val="0"/>
        </w:rPr>
        <w:t>The clinical rules come only from the cited source documents. Where those documents conflict or are silent, the point is listed as an open decision (Section 16).</w:t>
      </w:r>
    </w:p>
    <w:p>
      <w:pPr>
        <w:pStyle w:val="ListBullet"/>
      </w:pPr>
      <w:r>
        <w:rPr>
          <w:b w:val="0"/>
          <w:i w:val="0"/>
        </w:rPr>
        <w:t xml:space="preserve">The </w:t>
      </w:r>
      <w:r>
        <w:rPr>
          <w:b/>
          <w:i w:val="0"/>
        </w:rPr>
        <w:t>Developer Handbook</w:t>
      </w:r>
      <w:r>
        <w:rPr>
          <w:b w:val="0"/>
          <w:i w:val="0"/>
        </w:rPr>
        <w:t xml:space="preserve"> is the reference for the clinical logic; the UAT comments are the reference for screens, permissions and workflow. Items the handbook marks "(prototype)" still need the clinical lead's sign-off (Section 16.1).</w:t>
      </w:r>
    </w:p>
    <w:p>
      <w:pPr>
        <w:pStyle w:val="Heading1"/>
      </w:pPr>
      <w:r>
        <w:t>3. Stakeholders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913246"/>
          </w:tcPr>
          <w:p>
            <w:r/>
            <w:r>
              <w:rPr>
                <w:b/>
                <w:i w:val="0"/>
                <w:color w:val="FFFFFF"/>
                <w:sz w:val="18"/>
              </w:rPr>
              <w:t>Stakeholder</w:t>
            </w:r>
          </w:p>
        </w:tc>
        <w:tc>
          <w:tcPr>
            <w:tcW w:type="dxa" w:w="4986"/>
            <w:shd w:val="clear" w:color="auto" w:fill="913246"/>
          </w:tcPr>
          <w:p>
            <w:r/>
            <w:r>
              <w:rPr>
                <w:b/>
                <w:i w:val="0"/>
                <w:color w:val="FFFFFF"/>
                <w:sz w:val="18"/>
              </w:rPr>
              <w:t>Interest</w:t>
            </w:r>
          </w:p>
        </w:tc>
      </w:tr>
      <w:tr>
        <w:tc>
          <w:tcPr>
            <w:tcW w:type="dxa" w:w="4986"/>
          </w:tcPr>
          <w:p>
            <w:r/>
            <w:r>
              <w:rPr>
                <w:b w:val="0"/>
                <w:i w:val="0"/>
                <w:sz w:val="18"/>
              </w:rPr>
              <w:t>Client (programme owner)</w:t>
            </w:r>
          </w:p>
        </w:tc>
        <w:tc>
          <w:tcPr>
            <w:tcW w:type="dxa" w:w="4986"/>
          </w:tcPr>
          <w:p>
            <w:r/>
            <w:r>
              <w:rPr>
                <w:b w:val="0"/>
                <w:i w:val="0"/>
                <w:sz w:val="18"/>
              </w:rPr>
              <w:t>Approves scope, requirements and this BRD</w:t>
            </w:r>
          </w:p>
        </w:tc>
      </w:tr>
      <w:tr>
        <w:tc>
          <w:tcPr>
            <w:tcW w:type="dxa" w:w="4986"/>
          </w:tcPr>
          <w:p>
            <w:r/>
            <w:r>
              <w:rPr>
                <w:b w:val="0"/>
                <w:i w:val="0"/>
                <w:sz w:val="18"/>
              </w:rPr>
              <w:t>Clinical lead / senior doctor of each clinic</w:t>
            </w:r>
          </w:p>
        </w:tc>
        <w:tc>
          <w:tcPr>
            <w:tcW w:type="dxa" w:w="4986"/>
          </w:tcPr>
          <w:p>
            <w:r/>
            <w:r>
              <w:rPr>
                <w:b w:val="0"/>
                <w:i w:val="0"/>
                <w:sz w:val="18"/>
              </w:rPr>
              <w:t>Owns the clinical rules, approves thresholds, sets up clinic content (UAT-15, UAT-17)</w:t>
            </w:r>
          </w:p>
        </w:tc>
      </w:tr>
      <w:tr>
        <w:tc>
          <w:tcPr>
            <w:tcW w:type="dxa" w:w="4986"/>
          </w:tcPr>
          <w:p>
            <w:r/>
            <w:r>
              <w:rPr>
                <w:b w:val="0"/>
                <w:i w:val="0"/>
                <w:sz w:val="18"/>
              </w:rPr>
              <w:t>Screening nurses</w:t>
            </w:r>
          </w:p>
        </w:tc>
        <w:tc>
          <w:tcPr>
            <w:tcW w:type="dxa" w:w="4986"/>
          </w:tcPr>
          <w:p>
            <w:r/>
            <w:r>
              <w:rPr>
                <w:b w:val="0"/>
                <w:i w:val="0"/>
                <w:sz w:val="18"/>
              </w:rPr>
              <w:t>Record Part 1</w:t>
            </w:r>
          </w:p>
        </w:tc>
      </w:tr>
      <w:tr>
        <w:tc>
          <w:tcPr>
            <w:tcW w:type="dxa" w:w="4986"/>
          </w:tcPr>
          <w:p>
            <w:r/>
            <w:r>
              <w:rPr>
                <w:b w:val="0"/>
                <w:i w:val="0"/>
                <w:sz w:val="18"/>
              </w:rPr>
              <w:t>Practitioners</w:t>
            </w:r>
          </w:p>
        </w:tc>
        <w:tc>
          <w:tcPr>
            <w:tcW w:type="dxa" w:w="4986"/>
          </w:tcPr>
          <w:p>
            <w:r/>
            <w:r>
              <w:rPr>
                <w:b w:val="0"/>
                <w:i w:val="0"/>
                <w:sz w:val="18"/>
              </w:rPr>
              <w:t>Review, decide, order, refer, sign</w:t>
            </w:r>
          </w:p>
        </w:tc>
      </w:tr>
      <w:tr>
        <w:tc>
          <w:tcPr>
            <w:tcW w:type="dxa" w:w="4986"/>
          </w:tcPr>
          <w:p>
            <w:r/>
            <w:r>
              <w:rPr>
                <w:b w:val="0"/>
                <w:i w:val="0"/>
                <w:sz w:val="18"/>
              </w:rPr>
              <w:t>Supervisors (facility)</w:t>
            </w:r>
          </w:p>
        </w:tc>
        <w:tc>
          <w:tcPr>
            <w:tcW w:type="dxa" w:w="4986"/>
          </w:tcPr>
          <w:p>
            <w:r/>
            <w:r>
              <w:rPr>
                <w:b w:val="0"/>
                <w:i w:val="0"/>
                <w:sz w:val="18"/>
              </w:rPr>
              <w:t>Queues, locks, approvals escalated to them, facility audit log</w:t>
            </w:r>
          </w:p>
        </w:tc>
      </w:tr>
      <w:tr>
        <w:tc>
          <w:tcPr>
            <w:tcW w:type="dxa" w:w="4986"/>
          </w:tcPr>
          <w:p>
            <w:r/>
            <w:r>
              <w:rPr>
                <w:b w:val="0"/>
                <w:i w:val="0"/>
                <w:sz w:val="18"/>
              </w:rPr>
              <w:t>Directors (region or organisation)</w:t>
            </w:r>
          </w:p>
        </w:tc>
        <w:tc>
          <w:tcPr>
            <w:tcW w:type="dxa" w:w="4986"/>
          </w:tcPr>
          <w:p>
            <w:r/>
            <w:r>
              <w:rPr>
                <w:b w:val="0"/>
                <w:i w:val="0"/>
                <w:sz w:val="18"/>
              </w:rPr>
              <w:t>Reports and oversight within their scope</w:t>
            </w:r>
          </w:p>
        </w:tc>
      </w:tr>
      <w:tr>
        <w:tc>
          <w:tcPr>
            <w:tcW w:type="dxa" w:w="4986"/>
          </w:tcPr>
          <w:p>
            <w:r/>
            <w:r>
              <w:rPr>
                <w:b w:val="0"/>
                <w:i w:val="0"/>
                <w:sz w:val="18"/>
              </w:rPr>
              <w:t>System administrators</w:t>
            </w:r>
          </w:p>
        </w:tc>
        <w:tc>
          <w:tcPr>
            <w:tcW w:type="dxa" w:w="4986"/>
          </w:tcPr>
          <w:p>
            <w:r/>
            <w:r>
              <w:rPr>
                <w:b w:val="0"/>
                <w:i w:val="0"/>
                <w:sz w:val="18"/>
              </w:rPr>
              <w:t>Organisation structure, staff, roles, visibility, system settings; no clinical decisions</w:t>
            </w:r>
          </w:p>
        </w:tc>
      </w:tr>
      <w:tr>
        <w:tc>
          <w:tcPr>
            <w:tcW w:type="dxa" w:w="4986"/>
          </w:tcPr>
          <w:p>
            <w:r/>
            <w:r>
              <w:rPr>
                <w:b w:val="0"/>
                <w:i w:val="0"/>
                <w:sz w:val="18"/>
              </w:rPr>
              <w:t>Patients</w:t>
            </w:r>
          </w:p>
        </w:tc>
        <w:tc>
          <w:tcPr>
            <w:tcW w:type="dxa" w:w="4986"/>
          </w:tcPr>
          <w:p>
            <w:r/>
            <w:r>
              <w:rPr>
                <w:b w:val="0"/>
                <w:i w:val="0"/>
                <w:sz w:val="18"/>
              </w:rPr>
              <w:t>Subjects of the data; receive instructions; book through channels</w:t>
            </w:r>
          </w:p>
        </w:tc>
      </w:tr>
      <w:tr>
        <w:tc>
          <w:tcPr>
            <w:tcW w:type="dxa" w:w="4986"/>
          </w:tcPr>
          <w:p>
            <w:r/>
            <w:r>
              <w:rPr>
                <w:b w:val="0"/>
                <w:i w:val="0"/>
                <w:sz w:val="18"/>
              </w:rPr>
              <w:t>Data protection officer</w:t>
            </w:r>
          </w:p>
        </w:tc>
        <w:tc>
          <w:tcPr>
            <w:tcW w:type="dxa" w:w="4986"/>
          </w:tcPr>
          <w:p>
            <w:r/>
            <w:r>
              <w:rPr>
                <w:b w:val="0"/>
                <w:i w:val="0"/>
                <w:sz w:val="18"/>
              </w:rPr>
              <w:t>PDPL compliance, emergency-access review</w:t>
            </w:r>
          </w:p>
        </w:tc>
      </w:tr>
      <w:tr>
        <w:tc>
          <w:tcPr>
            <w:tcW w:type="dxa" w:w="4986"/>
          </w:tcPr>
          <w:p>
            <w:r/>
            <w:r>
              <w:rPr>
                <w:b w:val="0"/>
                <w:i w:val="0"/>
                <w:sz w:val="18"/>
              </w:rPr>
              <w:t>Government entity (future)</w:t>
            </w:r>
          </w:p>
        </w:tc>
        <w:tc>
          <w:tcPr>
            <w:tcW w:type="dxa" w:w="4986"/>
          </w:tcPr>
          <w:p>
            <w:r/>
            <w:r>
              <w:rPr>
                <w:b w:val="0"/>
                <w:i w:val="0"/>
                <w:sz w:val="18"/>
              </w:rPr>
              <w:t>Recipient of this BRD</w:t>
            </w:r>
          </w:p>
        </w:tc>
      </w:tr>
    </w:tbl>
    <w:p/>
    <w:p>
      <w:pPr>
        <w:pStyle w:val="Heading1"/>
      </w:pPr>
      <w:r>
        <w:t>4. Glossary</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913246"/>
          </w:tcPr>
          <w:p>
            <w:r/>
            <w:r>
              <w:rPr>
                <w:b/>
                <w:i w:val="0"/>
                <w:color w:val="FFFFFF"/>
                <w:sz w:val="18"/>
              </w:rPr>
              <w:t>Term</w:t>
            </w:r>
          </w:p>
        </w:tc>
        <w:tc>
          <w:tcPr>
            <w:tcW w:type="dxa" w:w="4986"/>
            <w:shd w:val="clear" w:color="auto" w:fill="913246"/>
          </w:tcPr>
          <w:p>
            <w:r/>
            <w:r>
              <w:rPr>
                <w:b/>
                <w:i w:val="0"/>
                <w:color w:val="FFFFFF"/>
                <w:sz w:val="18"/>
              </w:rPr>
              <w:t>Meaning</w:t>
            </w:r>
          </w:p>
        </w:tc>
      </w:tr>
      <w:tr>
        <w:tc>
          <w:tcPr>
            <w:tcW w:type="dxa" w:w="4986"/>
          </w:tcPr>
          <w:p>
            <w:r/>
            <w:r>
              <w:rPr>
                <w:b w:val="0"/>
                <w:i w:val="0"/>
                <w:sz w:val="18"/>
              </w:rPr>
              <w:t>ABI / TBI</w:t>
            </w:r>
          </w:p>
        </w:tc>
        <w:tc>
          <w:tcPr>
            <w:tcW w:type="dxa" w:w="4986"/>
          </w:tcPr>
          <w:p>
            <w:r/>
            <w:r>
              <w:rPr>
                <w:b w:val="0"/>
                <w:i w:val="0"/>
                <w:sz w:val="18"/>
              </w:rPr>
              <w:t>Ankle-brachial index / toe-brachial index</w:t>
            </w:r>
          </w:p>
        </w:tc>
      </w:tr>
      <w:tr>
        <w:tc>
          <w:tcPr>
            <w:tcW w:type="dxa" w:w="4986"/>
          </w:tcPr>
          <w:p>
            <w:r/>
            <w:r>
              <w:rPr>
                <w:b w:val="0"/>
                <w:i w:val="0"/>
                <w:sz w:val="18"/>
              </w:rPr>
              <w:t>Active foot disease</w:t>
            </w:r>
          </w:p>
        </w:tc>
        <w:tc>
          <w:tcPr>
            <w:tcW w:type="dxa" w:w="4986"/>
          </w:tcPr>
          <w:p>
            <w:r/>
            <w:r>
              <w:rPr>
                <w:b w:val="0"/>
                <w:i w:val="0"/>
                <w:sz w:val="18"/>
              </w:rPr>
              <w:t>MoC segmentation tier: chronic or infected ulceration in a patient who is not systemically ill, or suspected Charcot</w:t>
            </w:r>
          </w:p>
        </w:tc>
      </w:tr>
      <w:tr>
        <w:tc>
          <w:tcPr>
            <w:tcW w:type="dxa" w:w="4986"/>
          </w:tcPr>
          <w:p>
            <w:r/>
            <w:r>
              <w:rPr>
                <w:b w:val="0"/>
                <w:i w:val="0"/>
                <w:sz w:val="18"/>
              </w:rPr>
              <w:t>Acute foot attack</w:t>
            </w:r>
          </w:p>
        </w:tc>
        <w:tc>
          <w:tcPr>
            <w:tcW w:type="dxa" w:w="4986"/>
          </w:tcPr>
          <w:p>
            <w:r/>
            <w:r>
              <w:rPr>
                <w:b w:val="0"/>
                <w:i w:val="0"/>
                <w:sz w:val="18"/>
              </w:rPr>
              <w:t>MoC segmentation tier: systemically unwell, or an ulcer with ischaemia or gangrene, cellulitis or spreading infection, abscess or osteomyelitis</w:t>
            </w:r>
          </w:p>
        </w:tc>
      </w:tr>
      <w:tr>
        <w:tc>
          <w:tcPr>
            <w:tcW w:type="dxa" w:w="4986"/>
          </w:tcPr>
          <w:p>
            <w:r/>
            <w:r>
              <w:rPr>
                <w:b w:val="0"/>
                <w:i w:val="0"/>
                <w:sz w:val="18"/>
              </w:rPr>
              <w:t>Clinic</w:t>
            </w:r>
          </w:p>
        </w:tc>
        <w:tc>
          <w:tcPr>
            <w:tcW w:type="dxa" w:w="4986"/>
          </w:tcPr>
          <w:p>
            <w:r/>
            <w:r>
              <w:rPr>
                <w:b w:val="0"/>
                <w:i w:val="0"/>
                <w:sz w:val="18"/>
              </w:rPr>
              <w:t>The service a patient is booked into (level 5); questions, tests and rules attach here</w:t>
            </w:r>
          </w:p>
        </w:tc>
      </w:tr>
      <w:tr>
        <w:tc>
          <w:tcPr>
            <w:tcW w:type="dxa" w:w="4986"/>
          </w:tcPr>
          <w:p>
            <w:r/>
            <w:r>
              <w:rPr>
                <w:b w:val="0"/>
                <w:i w:val="0"/>
                <w:sz w:val="18"/>
              </w:rPr>
              <w:t>Clinic definition</w:t>
            </w:r>
          </w:p>
        </w:tc>
        <w:tc>
          <w:tcPr>
            <w:tcW w:type="dxa" w:w="4986"/>
          </w:tcPr>
          <w:p>
            <w:r/>
            <w:r>
              <w:rPr>
                <w:b w:val="0"/>
                <w:i w:val="0"/>
                <w:sz w:val="18"/>
              </w:rPr>
              <w:t>The reusable setup (e.g. "Diabetic Foot") that many clinics share</w:t>
            </w:r>
          </w:p>
        </w:tc>
      </w:tr>
      <w:tr>
        <w:tc>
          <w:tcPr>
            <w:tcW w:type="dxa" w:w="4986"/>
          </w:tcPr>
          <w:p>
            <w:r/>
            <w:r>
              <w:rPr>
                <w:b w:val="0"/>
                <w:i w:val="0"/>
                <w:sz w:val="18"/>
              </w:rPr>
              <w:t>DF101 / DF102</w:t>
            </w:r>
          </w:p>
        </w:tc>
        <w:tc>
          <w:tcPr>
            <w:tcW w:type="dxa" w:w="4986"/>
          </w:tcPr>
          <w:p>
            <w:r/>
            <w:r>
              <w:rPr>
                <w:b w:val="0"/>
                <w:i w:val="0"/>
                <w:sz w:val="18"/>
              </w:rPr>
              <w:t>Diabetic Foot 101 / 102 teaching decks (source documents)</w:t>
            </w:r>
          </w:p>
        </w:tc>
      </w:tr>
      <w:tr>
        <w:tc>
          <w:tcPr>
            <w:tcW w:type="dxa" w:w="4986"/>
          </w:tcPr>
          <w:p>
            <w:r/>
            <w:r>
              <w:rPr>
                <w:b w:val="0"/>
                <w:i w:val="0"/>
                <w:sz w:val="18"/>
              </w:rPr>
              <w:t>Editing lock</w:t>
            </w:r>
          </w:p>
        </w:tc>
        <w:tc>
          <w:tcPr>
            <w:tcW w:type="dxa" w:w="4986"/>
          </w:tcPr>
          <w:p>
            <w:r/>
            <w:r>
              <w:rPr>
                <w:b w:val="0"/>
                <w:i w:val="0"/>
                <w:sz w:val="18"/>
              </w:rPr>
              <w:t>Only one person can edit an encounter at a time</w:t>
            </w:r>
          </w:p>
        </w:tc>
      </w:tr>
      <w:tr>
        <w:tc>
          <w:tcPr>
            <w:tcW w:type="dxa" w:w="4986"/>
          </w:tcPr>
          <w:p>
            <w:r/>
            <w:r>
              <w:rPr>
                <w:b w:val="0"/>
                <w:i w:val="0"/>
                <w:sz w:val="18"/>
              </w:rPr>
              <w:t>Encounter</w:t>
            </w:r>
          </w:p>
        </w:tc>
        <w:tc>
          <w:tcPr>
            <w:tcW w:type="dxa" w:w="4986"/>
          </w:tcPr>
          <w:p>
            <w:r/>
            <w:r>
              <w:rPr>
                <w:b w:val="0"/>
                <w:i w:val="0"/>
                <w:sz w:val="18"/>
              </w:rPr>
              <w:t>One visit of one patient to one clinic; also called an appointment or a file</w:t>
            </w:r>
          </w:p>
        </w:tc>
      </w:tr>
      <w:tr>
        <w:tc>
          <w:tcPr>
            <w:tcW w:type="dxa" w:w="4986"/>
          </w:tcPr>
          <w:p>
            <w:r/>
            <w:r>
              <w:rPr>
                <w:b w:val="0"/>
                <w:i w:val="0"/>
                <w:sz w:val="18"/>
              </w:rPr>
              <w:t>IWGDF</w:t>
            </w:r>
          </w:p>
        </w:tc>
        <w:tc>
          <w:tcPr>
            <w:tcW w:type="dxa" w:w="4986"/>
          </w:tcPr>
          <w:p>
            <w:r/>
            <w:r>
              <w:rPr>
                <w:b w:val="0"/>
                <w:i w:val="0"/>
                <w:sz w:val="18"/>
              </w:rPr>
              <w:t>International Working Group on the Diabetic Foot</w:t>
            </w:r>
          </w:p>
        </w:tc>
      </w:tr>
      <w:tr>
        <w:tc>
          <w:tcPr>
            <w:tcW w:type="dxa" w:w="4986"/>
          </w:tcPr>
          <w:p>
            <w:r/>
            <w:r>
              <w:rPr>
                <w:b w:val="0"/>
                <w:i w:val="0"/>
                <w:sz w:val="18"/>
              </w:rPr>
              <w:t>IWGDF/IDSA</w:t>
            </w:r>
          </w:p>
        </w:tc>
        <w:tc>
          <w:tcPr>
            <w:tcW w:type="dxa" w:w="4986"/>
          </w:tcPr>
          <w:p>
            <w:r/>
            <w:r>
              <w:rPr>
                <w:b w:val="0"/>
                <w:i w:val="0"/>
                <w:sz w:val="18"/>
              </w:rPr>
              <w:t>Infection classification (uninfected, mild, moderate, severe)</w:t>
            </w:r>
          </w:p>
        </w:tc>
      </w:tr>
      <w:tr>
        <w:tc>
          <w:tcPr>
            <w:tcW w:type="dxa" w:w="4986"/>
          </w:tcPr>
          <w:p>
            <w:r/>
            <w:r>
              <w:rPr>
                <w:b w:val="0"/>
                <w:i w:val="0"/>
                <w:sz w:val="18"/>
              </w:rPr>
              <w:t>LOPS</w:t>
            </w:r>
          </w:p>
        </w:tc>
        <w:tc>
          <w:tcPr>
            <w:tcW w:type="dxa" w:w="4986"/>
          </w:tcPr>
          <w:p>
            <w:r/>
            <w:r>
              <w:rPr>
                <w:b w:val="0"/>
                <w:i w:val="0"/>
                <w:sz w:val="18"/>
              </w:rPr>
              <w:t>Loss of protective sensation</w:t>
            </w:r>
          </w:p>
        </w:tc>
      </w:tr>
      <w:tr>
        <w:tc>
          <w:tcPr>
            <w:tcW w:type="dxa" w:w="4986"/>
          </w:tcPr>
          <w:p>
            <w:r/>
            <w:r>
              <w:rPr>
                <w:b w:val="0"/>
                <w:i w:val="0"/>
                <w:sz w:val="18"/>
              </w:rPr>
              <w:t>MoC</w:t>
            </w:r>
          </w:p>
        </w:tc>
        <w:tc>
          <w:tcPr>
            <w:tcW w:type="dxa" w:w="4986"/>
          </w:tcPr>
          <w:p>
            <w:r/>
            <w:r>
              <w:rPr>
                <w:b w:val="0"/>
                <w:i w:val="0"/>
                <w:sz w:val="18"/>
              </w:rPr>
              <w:t>MOH Comprehensive Model of Care for Diabetic Foot Prevention and Management v1.0 (2024)</w:t>
            </w:r>
          </w:p>
        </w:tc>
      </w:tr>
      <w:tr>
        <w:tc>
          <w:tcPr>
            <w:tcW w:type="dxa" w:w="4986"/>
          </w:tcPr>
          <w:p>
            <w:r/>
            <w:r>
              <w:rPr>
                <w:b w:val="0"/>
                <w:i w:val="0"/>
                <w:sz w:val="18"/>
              </w:rPr>
              <w:t>MOH-EC</w:t>
            </w:r>
          </w:p>
        </w:tc>
        <w:tc>
          <w:tcPr>
            <w:tcW w:type="dxa" w:w="4986"/>
          </w:tcPr>
          <w:p>
            <w:r/>
            <w:r>
              <w:rPr>
                <w:b w:val="0"/>
                <w:i w:val="0"/>
                <w:sz w:val="18"/>
              </w:rPr>
              <w:t>MOH Criteria for Diabetic Foot Emergency, Amputation and Admission v1.0</w:t>
            </w:r>
          </w:p>
        </w:tc>
      </w:tr>
      <w:tr>
        <w:tc>
          <w:tcPr>
            <w:tcW w:type="dxa" w:w="4986"/>
          </w:tcPr>
          <w:p>
            <w:r/>
            <w:r>
              <w:rPr>
                <w:b w:val="0"/>
                <w:i w:val="0"/>
                <w:sz w:val="18"/>
              </w:rPr>
              <w:t>PAD</w:t>
            </w:r>
          </w:p>
        </w:tc>
        <w:tc>
          <w:tcPr>
            <w:tcW w:type="dxa" w:w="4986"/>
          </w:tcPr>
          <w:p>
            <w:r/>
            <w:r>
              <w:rPr>
                <w:b w:val="0"/>
                <w:i w:val="0"/>
                <w:sz w:val="18"/>
              </w:rPr>
              <w:t>Peripheral arterial disease</w:t>
            </w:r>
          </w:p>
        </w:tc>
      </w:tr>
      <w:tr>
        <w:tc>
          <w:tcPr>
            <w:tcW w:type="dxa" w:w="4986"/>
          </w:tcPr>
          <w:p>
            <w:r/>
            <w:r>
              <w:rPr>
                <w:b w:val="0"/>
                <w:i w:val="0"/>
                <w:sz w:val="18"/>
              </w:rPr>
              <w:t>PDPL</w:t>
            </w:r>
          </w:p>
        </w:tc>
        <w:tc>
          <w:tcPr>
            <w:tcW w:type="dxa" w:w="4986"/>
          </w:tcPr>
          <w:p>
            <w:r/>
            <w:r>
              <w:rPr>
                <w:b w:val="0"/>
                <w:i w:val="0"/>
                <w:sz w:val="18"/>
              </w:rPr>
              <w:t>Saudi Personal Data Protection Law</w:t>
            </w:r>
          </w:p>
        </w:tc>
      </w:tr>
      <w:tr>
        <w:tc>
          <w:tcPr>
            <w:tcW w:type="dxa" w:w="4986"/>
          </w:tcPr>
          <w:p>
            <w:r/>
            <w:r>
              <w:rPr>
                <w:b w:val="0"/>
                <w:i w:val="0"/>
                <w:sz w:val="18"/>
              </w:rPr>
              <w:t>SINBAD</w:t>
            </w:r>
          </w:p>
        </w:tc>
        <w:tc>
          <w:tcPr>
            <w:tcW w:type="dxa" w:w="4986"/>
          </w:tcPr>
          <w:p>
            <w:r/>
            <w:r>
              <w:rPr>
                <w:b w:val="0"/>
                <w:i w:val="0"/>
                <w:sz w:val="18"/>
              </w:rPr>
              <w:t>Ulcer score: Site, Ischaemia, Neuropathy, Bacterial infection, Area, Depth (0–6)</w:t>
            </w:r>
          </w:p>
        </w:tc>
      </w:tr>
      <w:tr>
        <w:tc>
          <w:tcPr>
            <w:tcW w:type="dxa" w:w="4986"/>
          </w:tcPr>
          <w:p>
            <w:r/>
            <w:r>
              <w:rPr>
                <w:b w:val="0"/>
                <w:i w:val="0"/>
                <w:sz w:val="18"/>
              </w:rPr>
              <w:t>SIRS</w:t>
            </w:r>
          </w:p>
        </w:tc>
        <w:tc>
          <w:tcPr>
            <w:tcW w:type="dxa" w:w="4986"/>
          </w:tcPr>
          <w:p>
            <w:r/>
            <w:r>
              <w:rPr>
                <w:b w:val="0"/>
                <w:i w:val="0"/>
                <w:sz w:val="18"/>
              </w:rPr>
              <w:t>Systemic inflammatory response signs</w:t>
            </w:r>
          </w:p>
        </w:tc>
      </w:tr>
      <w:tr>
        <w:tc>
          <w:tcPr>
            <w:tcW w:type="dxa" w:w="4986"/>
          </w:tcPr>
          <w:p>
            <w:r/>
            <w:r>
              <w:rPr>
                <w:b w:val="0"/>
                <w:i w:val="0"/>
                <w:sz w:val="18"/>
              </w:rPr>
              <w:t>Stage</w:t>
            </w:r>
          </w:p>
        </w:tc>
        <w:tc>
          <w:tcPr>
            <w:tcW w:type="dxa" w:w="4986"/>
          </w:tcPr>
          <w:p>
            <w:r/>
            <w:r>
              <w:rPr>
                <w:b w:val="0"/>
                <w:i w:val="0"/>
                <w:sz w:val="18"/>
              </w:rPr>
              <w:t>Where an encounter is in the workflow (1–5, Section 7.1)</w:t>
            </w:r>
          </w:p>
        </w:tc>
      </w:tr>
      <w:tr>
        <w:tc>
          <w:tcPr>
            <w:tcW w:type="dxa" w:w="4986"/>
          </w:tcPr>
          <w:p>
            <w:r/>
            <w:r>
              <w:rPr>
                <w:b w:val="0"/>
                <w:i w:val="0"/>
                <w:sz w:val="18"/>
              </w:rPr>
              <w:t>WIfI</w:t>
            </w:r>
          </w:p>
        </w:tc>
        <w:tc>
          <w:tcPr>
            <w:tcW w:type="dxa" w:w="4986"/>
          </w:tcPr>
          <w:p>
            <w:r/>
            <w:r>
              <w:rPr>
                <w:b w:val="0"/>
                <w:i w:val="0"/>
                <w:sz w:val="18"/>
              </w:rPr>
              <w:t>Wound, Ischaemia, foot Infection classification</w:t>
            </w:r>
          </w:p>
        </w:tc>
      </w:tr>
      <w:tr>
        <w:tc>
          <w:tcPr>
            <w:tcW w:type="dxa" w:w="4986"/>
          </w:tcPr>
          <w:p>
            <w:r/>
            <w:r>
              <w:rPr>
                <w:b w:val="0"/>
                <w:i w:val="0"/>
                <w:sz w:val="18"/>
              </w:rPr>
              <w:t>Wagner</w:t>
            </w:r>
          </w:p>
        </w:tc>
        <w:tc>
          <w:tcPr>
            <w:tcW w:type="dxa" w:w="4986"/>
          </w:tcPr>
          <w:p>
            <w:r/>
            <w:r>
              <w:rPr>
                <w:b w:val="0"/>
                <w:i w:val="0"/>
                <w:sz w:val="18"/>
              </w:rPr>
              <w:t>Ulcer grade 1–5</w:t>
            </w:r>
          </w:p>
        </w:tc>
      </w:tr>
    </w:tbl>
    <w:p/>
    <w:p>
      <w:pPr>
        <w:pStyle w:val="Heading1"/>
      </w:pPr>
      <w:r>
        <w:t>5. Organisation model (UAT-01)</w:t>
      </w:r>
    </w:p>
    <w:p>
      <w:pPr>
        <w:pStyle w:val="Heading2"/>
      </w:pPr>
      <w:r>
        <w:t>5.1 Levels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913246"/>
          </w:tcPr>
          <w:p>
            <w:r/>
            <w:r>
              <w:rPr>
                <w:b/>
                <w:i w:val="0"/>
                <w:color w:val="FFFFFF"/>
                <w:sz w:val="18"/>
              </w:rPr>
              <w:t>Level</w:t>
            </w:r>
          </w:p>
        </w:tc>
        <w:tc>
          <w:tcPr>
            <w:tcW w:type="dxa" w:w="2493"/>
            <w:shd w:val="clear" w:color="auto" w:fill="913246"/>
          </w:tcPr>
          <w:p>
            <w:r/>
            <w:r>
              <w:rPr>
                <w:b/>
                <w:i w:val="0"/>
                <w:color w:val="FFFFFF"/>
                <w:sz w:val="18"/>
              </w:rPr>
              <w:t>What it is</w:t>
            </w:r>
          </w:p>
        </w:tc>
        <w:tc>
          <w:tcPr>
            <w:tcW w:type="dxa" w:w="2493"/>
            <w:shd w:val="clear" w:color="auto" w:fill="913246"/>
          </w:tcPr>
          <w:p>
            <w:r/>
            <w:r>
              <w:rPr>
                <w:b/>
                <w:i w:val="0"/>
                <w:color w:val="FFFFFF"/>
                <w:sz w:val="18"/>
              </w:rPr>
              <w:t>Example (fictional)</w:t>
            </w:r>
          </w:p>
        </w:tc>
        <w:tc>
          <w:tcPr>
            <w:tcW w:type="dxa" w:w="2493"/>
            <w:shd w:val="clear" w:color="auto" w:fill="913246"/>
          </w:tcPr>
          <w:p>
            <w:r/>
            <w:r>
              <w:rPr>
                <w:b/>
                <w:i w:val="0"/>
                <w:color w:val="FFFFFF"/>
                <w:sz w:val="18"/>
              </w:rPr>
              <w:t>FHIR mapping</w:t>
            </w:r>
          </w:p>
        </w:tc>
      </w:tr>
      <w:tr>
        <w:tc>
          <w:tcPr>
            <w:tcW w:type="dxa" w:w="2493"/>
          </w:tcPr>
          <w:p>
            <w:r/>
            <w:r>
              <w:rPr>
                <w:b w:val="0"/>
                <w:i w:val="0"/>
                <w:sz w:val="18"/>
              </w:rPr>
              <w:t>1. Organisation</w:t>
            </w:r>
          </w:p>
        </w:tc>
        <w:tc>
          <w:tcPr>
            <w:tcW w:type="dxa" w:w="2493"/>
          </w:tcPr>
          <w:p>
            <w:r/>
            <w:r>
              <w:rPr>
                <w:b w:val="0"/>
                <w:i w:val="0"/>
                <w:sz w:val="18"/>
              </w:rPr>
              <w:t>The owning group or company</w:t>
            </w:r>
          </w:p>
        </w:tc>
        <w:tc>
          <w:tcPr>
            <w:tcW w:type="dxa" w:w="2493"/>
          </w:tcPr>
          <w:p>
            <w:r/>
            <w:r>
              <w:rPr>
                <w:b w:val="0"/>
                <w:i w:val="0"/>
                <w:sz w:val="18"/>
              </w:rPr>
              <w:t>A healthcare group</w:t>
            </w:r>
          </w:p>
        </w:tc>
        <w:tc>
          <w:tcPr>
            <w:tcW w:type="dxa" w:w="2493"/>
          </w:tcPr>
          <w:p>
            <w:r/>
            <w:r>
              <w:rPr>
                <w:b w:val="0"/>
                <w:i w:val="0"/>
                <w:sz w:val="18"/>
              </w:rPr>
              <w:t>Organization</w:t>
            </w:r>
          </w:p>
        </w:tc>
      </w:tr>
      <w:tr>
        <w:tc>
          <w:tcPr>
            <w:tcW w:type="dxa" w:w="2493"/>
          </w:tcPr>
          <w:p>
            <w:r/>
            <w:r>
              <w:rPr>
                <w:b w:val="0"/>
                <w:i w:val="0"/>
                <w:sz w:val="18"/>
              </w:rPr>
              <w:t>2. Region or city</w:t>
            </w:r>
          </w:p>
        </w:tc>
        <w:tc>
          <w:tcPr>
            <w:tcW w:type="dxa" w:w="2493"/>
          </w:tcPr>
          <w:p>
            <w:r/>
            <w:r>
              <w:rPr>
                <w:b w:val="0"/>
                <w:i w:val="0"/>
                <w:sz w:val="18"/>
              </w:rPr>
              <w:t>Geographic grouping of facilities</w:t>
            </w:r>
          </w:p>
        </w:tc>
        <w:tc>
          <w:tcPr>
            <w:tcW w:type="dxa" w:w="2493"/>
          </w:tcPr>
          <w:p>
            <w:r/>
            <w:r>
              <w:rPr>
                <w:b w:val="0"/>
                <w:i w:val="0"/>
                <w:sz w:val="18"/>
              </w:rPr>
              <w:t>Riyadh</w:t>
            </w:r>
          </w:p>
        </w:tc>
        <w:tc>
          <w:tcPr>
            <w:tcW w:type="dxa" w:w="2493"/>
          </w:tcPr>
          <w:p>
            <w:r/>
            <w:r>
              <w:rPr>
                <w:b w:val="0"/>
                <w:i w:val="0"/>
                <w:sz w:val="18"/>
              </w:rPr>
              <w:t>Organization (partOf) or Location (area)</w:t>
            </w:r>
          </w:p>
        </w:tc>
      </w:tr>
      <w:tr>
        <w:tc>
          <w:tcPr>
            <w:tcW w:type="dxa" w:w="2493"/>
          </w:tcPr>
          <w:p>
            <w:r/>
            <w:r>
              <w:rPr>
                <w:b w:val="0"/>
                <w:i w:val="0"/>
                <w:sz w:val="18"/>
              </w:rPr>
              <w:t>3. Facility</w:t>
            </w:r>
          </w:p>
        </w:tc>
        <w:tc>
          <w:tcPr>
            <w:tcW w:type="dxa" w:w="2493"/>
          </w:tcPr>
          <w:p>
            <w:r/>
            <w:r>
              <w:rPr>
                <w:b w:val="0"/>
                <w:i w:val="0"/>
                <w:sz w:val="18"/>
              </w:rPr>
              <w:t>One licensed site ("branch"), with a type</w:t>
            </w:r>
          </w:p>
        </w:tc>
        <w:tc>
          <w:tcPr>
            <w:tcW w:type="dxa" w:w="2493"/>
          </w:tcPr>
          <w:p>
            <w:r/>
            <w:r>
              <w:rPr>
                <w:b w:val="0"/>
                <w:i w:val="0"/>
                <w:sz w:val="18"/>
              </w:rPr>
              <w:t>North Riyadh medical complex</w:t>
            </w:r>
          </w:p>
        </w:tc>
        <w:tc>
          <w:tcPr>
            <w:tcW w:type="dxa" w:w="2493"/>
          </w:tcPr>
          <w:p>
            <w:r/>
            <w:r>
              <w:rPr>
                <w:b w:val="0"/>
                <w:i w:val="0"/>
                <w:sz w:val="18"/>
              </w:rPr>
              <w:t>Location + Organization</w:t>
            </w:r>
          </w:p>
        </w:tc>
      </w:tr>
      <w:tr>
        <w:tc>
          <w:tcPr>
            <w:tcW w:type="dxa" w:w="2493"/>
          </w:tcPr>
          <w:p>
            <w:r/>
            <w:r>
              <w:rPr>
                <w:b w:val="0"/>
                <w:i w:val="0"/>
                <w:sz w:val="18"/>
              </w:rPr>
              <w:t>4. Department (optional)</w:t>
            </w:r>
          </w:p>
        </w:tc>
        <w:tc>
          <w:tcPr>
            <w:tcW w:type="dxa" w:w="2493"/>
          </w:tcPr>
          <w:p>
            <w:r/>
            <w:r>
              <w:rPr>
                <w:b w:val="0"/>
                <w:i w:val="0"/>
                <w:sz w:val="18"/>
              </w:rPr>
              <w:t>Groups clinics by specialty, mainly in hospitals</w:t>
            </w:r>
          </w:p>
        </w:tc>
        <w:tc>
          <w:tcPr>
            <w:tcW w:type="dxa" w:w="2493"/>
          </w:tcPr>
          <w:p>
            <w:r/>
            <w:r>
              <w:rPr>
                <w:b w:val="0"/>
                <w:i w:val="0"/>
                <w:sz w:val="18"/>
              </w:rPr>
              <w:t>Endocrinology</w:t>
            </w:r>
          </w:p>
        </w:tc>
        <w:tc>
          <w:tcPr>
            <w:tcW w:type="dxa" w:w="2493"/>
          </w:tcPr>
          <w:p>
            <w:r/>
            <w:r>
              <w:rPr>
                <w:b w:val="0"/>
                <w:i w:val="0"/>
                <w:sz w:val="18"/>
              </w:rPr>
              <w:t>Organization (department)</w:t>
            </w:r>
          </w:p>
        </w:tc>
      </w:tr>
      <w:tr>
        <w:tc>
          <w:tcPr>
            <w:tcW w:type="dxa" w:w="2493"/>
          </w:tcPr>
          <w:p>
            <w:r/>
            <w:r>
              <w:rPr>
                <w:b w:val="0"/>
                <w:i w:val="0"/>
                <w:sz w:val="18"/>
              </w:rPr>
              <w:t>5. Clinic</w:t>
            </w:r>
          </w:p>
        </w:tc>
        <w:tc>
          <w:tcPr>
            <w:tcW w:type="dxa" w:w="2493"/>
          </w:tcPr>
          <w:p>
            <w:r/>
            <w:r>
              <w:rPr>
                <w:b w:val="0"/>
                <w:i w:val="0"/>
                <w:sz w:val="18"/>
              </w:rPr>
              <w:t>The service patients are booked into</w:t>
            </w:r>
          </w:p>
        </w:tc>
        <w:tc>
          <w:tcPr>
            <w:tcW w:type="dxa" w:w="2493"/>
          </w:tcPr>
          <w:p>
            <w:r/>
            <w:r>
              <w:rPr>
                <w:b w:val="0"/>
                <w:i w:val="0"/>
                <w:sz w:val="18"/>
              </w:rPr>
              <w:t>Diabetic foot clinic</w:t>
            </w:r>
          </w:p>
        </w:tc>
        <w:tc>
          <w:tcPr>
            <w:tcW w:type="dxa" w:w="2493"/>
          </w:tcPr>
          <w:p>
            <w:r/>
            <w:r>
              <w:rPr>
                <w:b w:val="0"/>
                <w:i w:val="0"/>
                <w:sz w:val="18"/>
              </w:rPr>
              <w:t>HealthcareService</w:t>
            </w:r>
          </w:p>
        </w:tc>
      </w:tr>
    </w:tbl>
    <w:p/>
    <w:p>
      <w:pPr>
        <w:pStyle w:val="ListBullet"/>
      </w:pPr>
      <w:r>
        <w:rPr>
          <w:b w:val="0"/>
          <w:i w:val="0"/>
        </w:rPr>
        <w:t>Facility types follow the Saudi Private Health Institutions Law and form a configurable list: hospital, general medical complex, specialised medical complex, clinic, primary healthcare centre.</w:t>
      </w:r>
    </w:p>
    <w:p>
      <w:pPr>
        <w:pStyle w:val="ListBullet"/>
      </w:pPr>
      <w:r>
        <w:rPr>
          <w:b w:val="0"/>
          <w:i w:val="0"/>
        </w:rPr>
        <w:t xml:space="preserve">A medical complex is a </w:t>
      </w:r>
      <w:r>
        <w:rPr>
          <w:b w:val="0"/>
          <w:i/>
        </w:rPr>
        <w:t>type</w:t>
      </w:r>
      <w:r>
        <w:rPr>
          <w:b w:val="0"/>
          <w:i w:val="0"/>
        </w:rPr>
        <w:t xml:space="preserve"> of facility, not a separate level.</w:t>
      </w:r>
    </w:p>
    <w:p>
      <w:pPr>
        <w:pStyle w:val="ListBullet"/>
      </w:pPr>
      <w:r>
        <w:rPr>
          <w:b w:val="0"/>
          <w:i w:val="0"/>
        </w:rPr>
        <w:t>The structure is a tree in which each unit points to its parent, so a level can be added later without code changes.</w:t>
      </w:r>
    </w:p>
    <w:p>
      <w:pPr>
        <w:pStyle w:val="ListBullet"/>
      </w:pPr>
      <w:r>
        <w:rPr>
          <w:b w:val="0"/>
          <w:i w:val="0"/>
        </w:rPr>
        <w:t>One clinic definition can be attached to many facilities. For example, five dental clinics in one city are five clinics under five facilities, all using one definition.</w:t>
      </w:r>
    </w:p>
    <w:p>
      <w:pPr>
        <w:pStyle w:val="Heading2"/>
      </w:pPr>
      <w:r>
        <w:t>5.2 Scoped access</w:t>
      </w:r>
    </w:p>
    <w:p>
      <w:pPr>
        <w:pStyle w:val="ListBullet"/>
      </w:pPr>
      <w:r>
        <w:rPr>
          <w:b w:val="0"/>
          <w:i w:val="0"/>
        </w:rPr>
        <w:t>A director or supervisor can be assigned at any level: the whole organisation, a region, or one or more facilities. Staff members are assigned to one or more clinics.</w:t>
      </w:r>
    </w:p>
    <w:p>
      <w:pPr>
        <w:pStyle w:val="ListBullet"/>
      </w:pPr>
      <w:r>
        <w:rPr>
          <w:b w:val="0"/>
          <w:i w:val="0"/>
        </w:rPr>
        <w:t>Access applies to everything below the assigned level.</w:t>
      </w:r>
    </w:p>
    <w:p>
      <w:pPr>
        <w:pStyle w:val="ListBullet"/>
      </w:pPr>
      <w:r>
        <w:rPr>
          <w:b w:val="0"/>
          <w:i w:val="0"/>
        </w:rPr>
        <w:t>Everything a user sees is limited to their assignment: queues, patients, dashboards and logs.</w:t>
      </w:r>
    </w:p>
    <w:p>
      <w:pPr>
        <w:pStyle w:val="ListBullet"/>
      </w:pPr>
      <w:r>
        <w:rPr>
          <w:b w:val="0"/>
          <w:i w:val="0"/>
        </w:rPr>
        <w:t>A change of assignment takes effect at once, on the user's next action (EC-07).</w:t>
      </w:r>
    </w:p>
    <w:p>
      <w:pPr>
        <w:pStyle w:val="Heading1"/>
      </w:pPr>
      <w:r>
        <w:t>6. Roles and permissions</w:t>
      </w:r>
    </w:p>
    <w:p>
      <w:pPr>
        <w:pStyle w:val="Heading2"/>
      </w:pPr>
      <w:r>
        <w:t>6.1 Roles (defaults; editable in Settings › Roles &amp; permissions)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913246"/>
          </w:tcPr>
          <w:p>
            <w:r/>
            <w:r>
              <w:rPr>
                <w:b/>
                <w:i w:val="0"/>
                <w:color w:val="FFFFFF"/>
                <w:sz w:val="18"/>
              </w:rPr>
              <w:t>Role</w:t>
            </w:r>
          </w:p>
        </w:tc>
        <w:tc>
          <w:tcPr>
            <w:tcW w:type="dxa" w:w="4986"/>
            <w:shd w:val="clear" w:color="auto" w:fill="913246"/>
          </w:tcPr>
          <w:p>
            <w:r/>
            <w:r>
              <w:rPr>
                <w:b/>
                <w:i w:val="0"/>
                <w:color w:val="FFFFFF"/>
                <w:sz w:val="18"/>
              </w:rPr>
              <w:t>Purpose</w:t>
            </w:r>
          </w:p>
        </w:tc>
      </w:tr>
      <w:tr>
        <w:tc>
          <w:tcPr>
            <w:tcW w:type="dxa" w:w="4986"/>
          </w:tcPr>
          <w:p>
            <w:r/>
            <w:r>
              <w:rPr>
                <w:b w:val="0"/>
                <w:i w:val="0"/>
                <w:sz w:val="18"/>
              </w:rPr>
              <w:t>Administrator</w:t>
            </w:r>
          </w:p>
        </w:tc>
        <w:tc>
          <w:tcPr>
            <w:tcW w:type="dxa" w:w="4986"/>
          </w:tcPr>
          <w:p>
            <w:r/>
            <w:r>
              <w:rPr>
                <w:b w:val="0"/>
                <w:i w:val="0"/>
                <w:sz w:val="18"/>
              </w:rPr>
              <w:t>Manages organisation, clinics, staff and settings. Makes no clinical decisions.</w:t>
            </w:r>
          </w:p>
        </w:tc>
      </w:tr>
      <w:tr>
        <w:tc>
          <w:tcPr>
            <w:tcW w:type="dxa" w:w="4986"/>
          </w:tcPr>
          <w:p>
            <w:r/>
            <w:r>
              <w:rPr>
                <w:b w:val="0"/>
                <w:i w:val="0"/>
                <w:sz w:val="18"/>
              </w:rPr>
              <w:t>Director</w:t>
            </w:r>
          </w:p>
        </w:tc>
        <w:tc>
          <w:tcPr>
            <w:tcW w:type="dxa" w:w="4986"/>
          </w:tcPr>
          <w:p>
            <w:r/>
            <w:r>
              <w:rPr>
                <w:b w:val="0"/>
                <w:i w:val="0"/>
                <w:sz w:val="18"/>
              </w:rPr>
              <w:t>Oversees a region or the whole organisation: reports, referrals, audit log within scope.</w:t>
            </w:r>
          </w:p>
        </w:tc>
      </w:tr>
      <w:tr>
        <w:tc>
          <w:tcPr>
            <w:tcW w:type="dxa" w:w="4986"/>
          </w:tcPr>
          <w:p>
            <w:r/>
            <w:r>
              <w:rPr>
                <w:b w:val="0"/>
                <w:i w:val="0"/>
                <w:sz w:val="18"/>
              </w:rPr>
              <w:t>Supervisor</w:t>
            </w:r>
          </w:p>
        </w:tc>
        <w:tc>
          <w:tcPr>
            <w:tcW w:type="dxa" w:w="4986"/>
          </w:tcPr>
          <w:p>
            <w:r/>
            <w:r>
              <w:rPr>
                <w:b w:val="0"/>
                <w:i w:val="0"/>
                <w:sz w:val="18"/>
              </w:rPr>
              <w:t>Supervises facilities: queues, editing locks, escalated approvals, facility audit log.</w:t>
            </w:r>
          </w:p>
        </w:tc>
      </w:tr>
      <w:tr>
        <w:tc>
          <w:tcPr>
            <w:tcW w:type="dxa" w:w="4986"/>
          </w:tcPr>
          <w:p>
            <w:r/>
            <w:r>
              <w:rPr>
                <w:b w:val="0"/>
                <w:i w:val="0"/>
                <w:sz w:val="18"/>
              </w:rPr>
              <w:t>Screening Nurse</w:t>
            </w:r>
          </w:p>
        </w:tc>
        <w:tc>
          <w:tcPr>
            <w:tcW w:type="dxa" w:w="4986"/>
          </w:tcPr>
          <w:p>
            <w:r/>
            <w:r>
              <w:rPr>
                <w:b w:val="0"/>
                <w:i w:val="0"/>
                <w:sz w:val="18"/>
              </w:rPr>
              <w:t>Records the Part 1 screening before the practitioner sees the patient.</w:t>
            </w:r>
          </w:p>
        </w:tc>
      </w:tr>
      <w:tr>
        <w:tc>
          <w:tcPr>
            <w:tcW w:type="dxa" w:w="4986"/>
          </w:tcPr>
          <w:p>
            <w:r/>
            <w:r>
              <w:rPr>
                <w:b w:val="0"/>
                <w:i w:val="0"/>
                <w:sz w:val="18"/>
              </w:rPr>
              <w:t>Practitioner</w:t>
            </w:r>
          </w:p>
        </w:tc>
        <w:tc>
          <w:tcPr>
            <w:tcW w:type="dxa" w:w="4986"/>
          </w:tcPr>
          <w:p>
            <w:r/>
            <w:r>
              <w:rPr>
                <w:b w:val="0"/>
                <w:i w:val="0"/>
                <w:sz w:val="18"/>
              </w:rPr>
              <w:t>Reviews screenings; decides, prescribes, orders, refers and signs off.</w:t>
            </w:r>
          </w:p>
        </w:tc>
      </w:tr>
      <w:tr>
        <w:tc>
          <w:tcPr>
            <w:tcW w:type="dxa" w:w="4986"/>
          </w:tcPr>
          <w:p>
            <w:r/>
            <w:r>
              <w:rPr>
                <w:b w:val="0"/>
                <w:i w:val="0"/>
                <w:sz w:val="18"/>
              </w:rPr>
              <w:t>Senior Doctor</w:t>
            </w:r>
          </w:p>
        </w:tc>
        <w:tc>
          <w:tcPr>
            <w:tcW w:type="dxa" w:w="4986"/>
          </w:tcPr>
          <w:p>
            <w:r/>
            <w:r>
              <w:rPr>
                <w:b w:val="0"/>
                <w:i w:val="0"/>
                <w:sz w:val="18"/>
              </w:rPr>
              <w:t>Clinic lead. Has every practitioner permission, plus clinic setup, test approval, reopening signed encounters, lock release and the audit log.</w:t>
            </w:r>
          </w:p>
        </w:tc>
      </w:tr>
    </w:tbl>
    <w:p/>
    <w:p>
      <w:pPr>
        <w:pStyle w:val="Heading2"/>
      </w:pPr>
      <w:r>
        <w:t>6.2 Permission catalogue</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913246"/>
          </w:tcPr>
          <w:p>
            <w:r/>
            <w:r>
              <w:rPr>
                <w:b/>
                <w:i w:val="0"/>
                <w:color w:val="FFFFFF"/>
                <w:sz w:val="18"/>
              </w:rPr>
              <w:t>Permission</w:t>
            </w:r>
          </w:p>
        </w:tc>
        <w:tc>
          <w:tcPr>
            <w:tcW w:type="dxa" w:w="4986"/>
            <w:shd w:val="clear" w:color="auto" w:fill="913246"/>
          </w:tcPr>
          <w:p>
            <w:r/>
            <w:r>
              <w:rPr>
                <w:b/>
                <w:i w:val="0"/>
                <w:color w:val="FFFFFF"/>
                <w:sz w:val="18"/>
              </w:rPr>
              <w:t>Meaning</w:t>
            </w:r>
          </w:p>
        </w:tc>
      </w:tr>
      <w:tr>
        <w:tc>
          <w:tcPr>
            <w:tcW w:type="dxa" w:w="4986"/>
          </w:tcPr>
          <w:p>
            <w:r/>
            <w:r>
              <w:rPr>
                <w:b w:val="0"/>
                <w:i w:val="0"/>
                <w:sz w:val="18"/>
              </w:rPr>
              <w:t>patients.view</w:t>
            </w:r>
          </w:p>
        </w:tc>
        <w:tc>
          <w:tcPr>
            <w:tcW w:type="dxa" w:w="4986"/>
          </w:tcPr>
          <w:p>
            <w:r/>
            <w:r>
              <w:rPr>
                <w:b w:val="0"/>
                <w:i w:val="0"/>
                <w:sz w:val="18"/>
              </w:rPr>
              <w:t>Open patient records</w:t>
            </w:r>
          </w:p>
        </w:tc>
      </w:tr>
      <w:tr>
        <w:tc>
          <w:tcPr>
            <w:tcW w:type="dxa" w:w="4986"/>
          </w:tcPr>
          <w:p>
            <w:r/>
            <w:r>
              <w:rPr>
                <w:b w:val="0"/>
                <w:i w:val="0"/>
                <w:sz w:val="18"/>
              </w:rPr>
              <w:t>patients.search</w:t>
            </w:r>
          </w:p>
        </w:tc>
        <w:tc>
          <w:tcPr>
            <w:tcW w:type="dxa" w:w="4986"/>
          </w:tcPr>
          <w:p>
            <w:r/>
            <w:r>
              <w:rPr>
                <w:b w:val="0"/>
                <w:i w:val="0"/>
                <w:sz w:val="18"/>
              </w:rPr>
              <w:t>Search by file number, national ID, phone, name</w:t>
            </w:r>
          </w:p>
        </w:tc>
      </w:tr>
      <w:tr>
        <w:tc>
          <w:tcPr>
            <w:tcW w:type="dxa" w:w="4986"/>
          </w:tcPr>
          <w:p>
            <w:r/>
            <w:r>
              <w:rPr>
                <w:b w:val="0"/>
                <w:i w:val="0"/>
                <w:sz w:val="18"/>
              </w:rPr>
              <w:t>patients.edit</w:t>
            </w:r>
          </w:p>
        </w:tc>
        <w:tc>
          <w:tcPr>
            <w:tcW w:type="dxa" w:w="4986"/>
          </w:tcPr>
          <w:p>
            <w:r/>
            <w:r>
              <w:rPr>
                <w:b w:val="0"/>
                <w:i w:val="0"/>
                <w:sz w:val="18"/>
              </w:rPr>
              <w:t>Edit demographics and contact details</w:t>
            </w:r>
          </w:p>
        </w:tc>
      </w:tr>
      <w:tr>
        <w:tc>
          <w:tcPr>
            <w:tcW w:type="dxa" w:w="4986"/>
          </w:tcPr>
          <w:p>
            <w:r/>
            <w:r>
              <w:rPr>
                <w:b w:val="0"/>
                <w:i w:val="0"/>
                <w:sz w:val="18"/>
              </w:rPr>
              <w:t>patients.merge</w:t>
            </w:r>
          </w:p>
        </w:tc>
        <w:tc>
          <w:tcPr>
            <w:tcW w:type="dxa" w:w="4986"/>
          </w:tcPr>
          <w:p>
            <w:r/>
            <w:r>
              <w:rPr>
                <w:b w:val="0"/>
                <w:i w:val="0"/>
                <w:sz w:val="18"/>
              </w:rPr>
              <w:t>Merge duplicate patient files (logged, nothing deleted) (EC-12)</w:t>
            </w:r>
          </w:p>
        </w:tc>
      </w:tr>
      <w:tr>
        <w:tc>
          <w:tcPr>
            <w:tcW w:type="dxa" w:w="4986"/>
          </w:tcPr>
          <w:p>
            <w:r/>
            <w:r>
              <w:rPr>
                <w:b w:val="0"/>
                <w:i w:val="0"/>
                <w:sz w:val="18"/>
              </w:rPr>
              <w:t>privacy.emergency</w:t>
            </w:r>
          </w:p>
        </w:tc>
        <w:tc>
          <w:tcPr>
            <w:tcW w:type="dxa" w:w="4986"/>
          </w:tcPr>
          <w:p>
            <w:r/>
            <w:r>
              <w:rPr>
                <w:b w:val="0"/>
                <w:i w:val="0"/>
                <w:sz w:val="18"/>
              </w:rPr>
              <w:t>Emergency access to a hidden record with a reason (UAT-02)</w:t>
            </w:r>
          </w:p>
        </w:tc>
      </w:tr>
      <w:tr>
        <w:tc>
          <w:tcPr>
            <w:tcW w:type="dxa" w:w="4986"/>
          </w:tcPr>
          <w:p>
            <w:r/>
            <w:r>
              <w:rPr>
                <w:b w:val="0"/>
                <w:i w:val="0"/>
                <w:sz w:val="18"/>
              </w:rPr>
              <w:t>screening.perform</w:t>
            </w:r>
          </w:p>
        </w:tc>
        <w:tc>
          <w:tcPr>
            <w:tcW w:type="dxa" w:w="4986"/>
          </w:tcPr>
          <w:p>
            <w:r/>
            <w:r>
              <w:rPr>
                <w:b w:val="0"/>
                <w:i w:val="0"/>
                <w:sz w:val="18"/>
              </w:rPr>
              <w:t>Perform the nurse screening and send it</w:t>
            </w:r>
          </w:p>
        </w:tc>
      </w:tr>
      <w:tr>
        <w:tc>
          <w:tcPr>
            <w:tcW w:type="dxa" w:w="4986"/>
          </w:tcPr>
          <w:p>
            <w:r/>
            <w:r>
              <w:rPr>
                <w:b w:val="0"/>
                <w:i w:val="0"/>
                <w:sz w:val="18"/>
              </w:rPr>
              <w:t>screening.editOwn</w:t>
            </w:r>
          </w:p>
        </w:tc>
        <w:tc>
          <w:tcPr>
            <w:tcW w:type="dxa" w:w="4986"/>
          </w:tcPr>
          <w:p>
            <w:r/>
            <w:r>
              <w:rPr>
                <w:b w:val="0"/>
                <w:i w:val="0"/>
                <w:sz w:val="18"/>
              </w:rPr>
              <w:t>Edit own screening until the review starts</w:t>
            </w:r>
          </w:p>
        </w:tc>
      </w:tr>
      <w:tr>
        <w:tc>
          <w:tcPr>
            <w:tcW w:type="dxa" w:w="4986"/>
          </w:tcPr>
          <w:p>
            <w:r/>
            <w:r>
              <w:rPr>
                <w:b w:val="0"/>
                <w:i w:val="0"/>
                <w:sz w:val="18"/>
              </w:rPr>
              <w:t>screening.pull</w:t>
            </w:r>
          </w:p>
        </w:tc>
        <w:tc>
          <w:tcPr>
            <w:tcW w:type="dxa" w:w="4986"/>
          </w:tcPr>
          <w:p>
            <w:r/>
            <w:r>
              <w:rPr>
                <w:b w:val="0"/>
                <w:i w:val="0"/>
                <w:sz w:val="18"/>
              </w:rPr>
              <w:t>Complete the nurse part of a file not yet sent (UAT-07)</w:t>
            </w:r>
          </w:p>
        </w:tc>
      </w:tr>
      <w:tr>
        <w:tc>
          <w:tcPr>
            <w:tcW w:type="dxa" w:w="4986"/>
          </w:tcPr>
          <w:p>
            <w:r/>
            <w:r>
              <w:rPr>
                <w:b w:val="0"/>
                <w:i w:val="0"/>
                <w:sz w:val="18"/>
              </w:rPr>
              <w:t>review.queue</w:t>
            </w:r>
          </w:p>
        </w:tc>
        <w:tc>
          <w:tcPr>
            <w:tcW w:type="dxa" w:w="4986"/>
          </w:tcPr>
          <w:p>
            <w:r/>
            <w:r>
              <w:rPr>
                <w:b w:val="0"/>
                <w:i w:val="0"/>
                <w:sz w:val="18"/>
              </w:rPr>
              <w:t>Open the review queue and reviews</w:t>
            </w:r>
          </w:p>
        </w:tc>
      </w:tr>
      <w:tr>
        <w:tc>
          <w:tcPr>
            <w:tcW w:type="dxa" w:w="4986"/>
          </w:tcPr>
          <w:p>
            <w:r/>
            <w:r>
              <w:rPr>
                <w:b w:val="0"/>
                <w:i w:val="0"/>
                <w:sz w:val="18"/>
              </w:rPr>
              <w:t>review.correct</w:t>
            </w:r>
          </w:p>
        </w:tc>
        <w:tc>
          <w:tcPr>
            <w:tcW w:type="dxa" w:w="4986"/>
          </w:tcPr>
          <w:p>
            <w:r/>
            <w:r>
              <w:rPr>
                <w:b w:val="0"/>
                <w:i w:val="0"/>
                <w:sz w:val="18"/>
              </w:rPr>
              <w:t>Correct nurse findings (original kept)</w:t>
            </w:r>
          </w:p>
        </w:tc>
      </w:tr>
      <w:tr>
        <w:tc>
          <w:tcPr>
            <w:tcW w:type="dxa" w:w="4986"/>
          </w:tcPr>
          <w:p>
            <w:r/>
            <w:r>
              <w:rPr>
                <w:b w:val="0"/>
                <w:i w:val="0"/>
                <w:sz w:val="18"/>
              </w:rPr>
              <w:t>review.decide</w:t>
            </w:r>
          </w:p>
        </w:tc>
        <w:tc>
          <w:tcPr>
            <w:tcW w:type="dxa" w:w="4986"/>
          </w:tcPr>
          <w:p>
            <w:r/>
            <w:r>
              <w:rPr>
                <w:b w:val="0"/>
                <w:i w:val="0"/>
                <w:sz w:val="18"/>
              </w:rPr>
              <w:t>Make a clinical decision: confirm or override a recommendation (UAT-03)</w:t>
            </w:r>
          </w:p>
        </w:tc>
      </w:tr>
      <w:tr>
        <w:tc>
          <w:tcPr>
            <w:tcW w:type="dxa" w:w="4986"/>
          </w:tcPr>
          <w:p>
            <w:r/>
            <w:r>
              <w:rPr>
                <w:b w:val="0"/>
                <w:i w:val="0"/>
                <w:sz w:val="18"/>
              </w:rPr>
              <w:t>medication.prescribe</w:t>
            </w:r>
          </w:p>
        </w:tc>
        <w:tc>
          <w:tcPr>
            <w:tcW w:type="dxa" w:w="4986"/>
          </w:tcPr>
          <w:p>
            <w:r/>
            <w:r>
              <w:rPr>
                <w:b w:val="0"/>
                <w:i w:val="0"/>
                <w:sz w:val="18"/>
              </w:rPr>
              <w:t>Edit the medication section (UAT-03, UAT-16)</w:t>
            </w:r>
          </w:p>
        </w:tc>
      </w:tr>
      <w:tr>
        <w:tc>
          <w:tcPr>
            <w:tcW w:type="dxa" w:w="4986"/>
          </w:tcPr>
          <w:p>
            <w:r/>
            <w:r>
              <w:rPr>
                <w:b w:val="0"/>
                <w:i w:val="0"/>
                <w:sz w:val="18"/>
              </w:rPr>
              <w:t>review.orders</w:t>
            </w:r>
          </w:p>
        </w:tc>
        <w:tc>
          <w:tcPr>
            <w:tcW w:type="dxa" w:w="4986"/>
          </w:tcPr>
          <w:p>
            <w:r/>
            <w:r>
              <w:rPr>
                <w:b w:val="0"/>
                <w:i w:val="0"/>
                <w:sz w:val="18"/>
              </w:rPr>
              <w:t>Order tests</w:t>
            </w:r>
          </w:p>
        </w:tc>
      </w:tr>
      <w:tr>
        <w:tc>
          <w:tcPr>
            <w:tcW w:type="dxa" w:w="4986"/>
          </w:tcPr>
          <w:p>
            <w:r/>
            <w:r>
              <w:rPr>
                <w:b w:val="0"/>
                <w:i w:val="0"/>
                <w:sz w:val="18"/>
              </w:rPr>
              <w:t>review.referral</w:t>
            </w:r>
          </w:p>
        </w:tc>
        <w:tc>
          <w:tcPr>
            <w:tcW w:type="dxa" w:w="4986"/>
          </w:tcPr>
          <w:p>
            <w:r/>
            <w:r>
              <w:rPr>
                <w:b w:val="0"/>
                <w:i w:val="0"/>
                <w:sz w:val="18"/>
              </w:rPr>
              <w:t>Make referral decisions</w:t>
            </w:r>
          </w:p>
        </w:tc>
      </w:tr>
      <w:tr>
        <w:tc>
          <w:tcPr>
            <w:tcW w:type="dxa" w:w="4986"/>
          </w:tcPr>
          <w:p>
            <w:r/>
            <w:r>
              <w:rPr>
                <w:b w:val="0"/>
                <w:i w:val="0"/>
                <w:sz w:val="18"/>
              </w:rPr>
              <w:t>review.signoff</w:t>
            </w:r>
          </w:p>
        </w:tc>
        <w:tc>
          <w:tcPr>
            <w:tcW w:type="dxa" w:w="4986"/>
          </w:tcPr>
          <w:p>
            <w:r/>
            <w:r>
              <w:rPr>
                <w:b w:val="0"/>
                <w:i w:val="0"/>
                <w:sz w:val="18"/>
              </w:rPr>
              <w:t>Sign off an encounter (UAT-03)</w:t>
            </w:r>
          </w:p>
        </w:tc>
      </w:tr>
      <w:tr>
        <w:tc>
          <w:tcPr>
            <w:tcW w:type="dxa" w:w="4986"/>
          </w:tcPr>
          <w:p>
            <w:r/>
            <w:r>
              <w:rPr>
                <w:b w:val="0"/>
                <w:i w:val="0"/>
                <w:sz w:val="18"/>
              </w:rPr>
              <w:t>review.reopen</w:t>
            </w:r>
          </w:p>
        </w:tc>
        <w:tc>
          <w:tcPr>
            <w:tcW w:type="dxa" w:w="4986"/>
          </w:tcPr>
          <w:p>
            <w:r/>
            <w:r>
              <w:rPr>
                <w:b w:val="0"/>
                <w:i w:val="0"/>
                <w:sz w:val="18"/>
              </w:rPr>
              <w:t>Reopen a signed encounter with a reason (UAT-03, EC-06)</w:t>
            </w:r>
          </w:p>
        </w:tc>
      </w:tr>
      <w:tr>
        <w:tc>
          <w:tcPr>
            <w:tcW w:type="dxa" w:w="4986"/>
          </w:tcPr>
          <w:p>
            <w:r/>
            <w:r>
              <w:rPr>
                <w:b w:val="0"/>
                <w:i w:val="0"/>
                <w:sz w:val="18"/>
              </w:rPr>
              <w:t>tests.approve</w:t>
            </w:r>
          </w:p>
        </w:tc>
        <w:tc>
          <w:tcPr>
            <w:tcW w:type="dxa" w:w="4986"/>
          </w:tcPr>
          <w:p>
            <w:r/>
            <w:r>
              <w:rPr>
                <w:b w:val="0"/>
                <w:i w:val="0"/>
                <w:sz w:val="18"/>
              </w:rPr>
              <w:t>Approve or reject tests; record insurance decisions (UAT-17)</w:t>
            </w:r>
          </w:p>
        </w:tc>
      </w:tr>
      <w:tr>
        <w:tc>
          <w:tcPr>
            <w:tcW w:type="dxa" w:w="4986"/>
          </w:tcPr>
          <w:p>
            <w:r/>
            <w:r>
              <w:rPr>
                <w:b w:val="0"/>
                <w:i w:val="0"/>
                <w:sz w:val="18"/>
              </w:rPr>
              <w:t>referrals.track</w:t>
            </w:r>
          </w:p>
        </w:tc>
        <w:tc>
          <w:tcPr>
            <w:tcW w:type="dxa" w:w="4986"/>
          </w:tcPr>
          <w:p>
            <w:r/>
            <w:r>
              <w:rPr>
                <w:b w:val="0"/>
                <w:i w:val="0"/>
                <w:sz w:val="18"/>
              </w:rPr>
              <w:t>View referrals and update their status (UAT-12)</w:t>
            </w:r>
          </w:p>
        </w:tc>
      </w:tr>
      <w:tr>
        <w:tc>
          <w:tcPr>
            <w:tcW w:type="dxa" w:w="4986"/>
          </w:tcPr>
          <w:p>
            <w:r/>
            <w:r>
              <w:rPr>
                <w:b w:val="0"/>
                <w:i w:val="0"/>
                <w:sz w:val="18"/>
              </w:rPr>
              <w:t>lock.release</w:t>
            </w:r>
          </w:p>
        </w:tc>
        <w:tc>
          <w:tcPr>
            <w:tcW w:type="dxa" w:w="4986"/>
          </w:tcPr>
          <w:p>
            <w:r/>
            <w:r>
              <w:rPr>
                <w:b w:val="0"/>
                <w:i w:val="0"/>
                <w:sz w:val="18"/>
              </w:rPr>
              <w:t>Release another user's editing lock, with a reason (UAT-09)</w:t>
            </w:r>
          </w:p>
        </w:tc>
      </w:tr>
      <w:tr>
        <w:tc>
          <w:tcPr>
            <w:tcW w:type="dxa" w:w="4986"/>
          </w:tcPr>
          <w:p>
            <w:r/>
            <w:r>
              <w:rPr>
                <w:b w:val="0"/>
                <w:i w:val="0"/>
                <w:sz w:val="18"/>
              </w:rPr>
              <w:t>notes.print</w:t>
            </w:r>
          </w:p>
        </w:tc>
        <w:tc>
          <w:tcPr>
            <w:tcW w:type="dxa" w:w="4986"/>
          </w:tcPr>
          <w:p>
            <w:r/>
            <w:r>
              <w:rPr>
                <w:b w:val="0"/>
                <w:i w:val="0"/>
                <w:sz w:val="18"/>
              </w:rPr>
              <w:t>Print and export notes and instructions (UAT-20)</w:t>
            </w:r>
          </w:p>
        </w:tc>
      </w:tr>
      <w:tr>
        <w:tc>
          <w:tcPr>
            <w:tcW w:type="dxa" w:w="4986"/>
          </w:tcPr>
          <w:p>
            <w:r/>
            <w:r>
              <w:rPr>
                <w:b w:val="0"/>
                <w:i w:val="0"/>
                <w:sz w:val="18"/>
              </w:rPr>
              <w:t>audit.view</w:t>
            </w:r>
          </w:p>
        </w:tc>
        <w:tc>
          <w:tcPr>
            <w:tcW w:type="dxa" w:w="4986"/>
          </w:tcPr>
          <w:p>
            <w:r/>
            <w:r>
              <w:rPr>
                <w:b w:val="0"/>
                <w:i w:val="0"/>
                <w:sz w:val="18"/>
              </w:rPr>
              <w:t>View the audit log within scope (UAT-05)</w:t>
            </w:r>
          </w:p>
        </w:tc>
      </w:tr>
      <w:tr>
        <w:tc>
          <w:tcPr>
            <w:tcW w:type="dxa" w:w="4986"/>
          </w:tcPr>
          <w:p>
            <w:r/>
            <w:r>
              <w:rPr>
                <w:b w:val="0"/>
                <w:i w:val="0"/>
                <w:sz w:val="18"/>
              </w:rPr>
              <w:t>staff.view</w:t>
            </w:r>
          </w:p>
        </w:tc>
        <w:tc>
          <w:tcPr>
            <w:tcW w:type="dxa" w:w="4986"/>
          </w:tcPr>
          <w:p>
            <w:r/>
            <w:r>
              <w:rPr>
                <w:b w:val="0"/>
                <w:i w:val="0"/>
                <w:sz w:val="18"/>
              </w:rPr>
              <w:t>View staff profiles and the staff dashboard (UAT-22)</w:t>
            </w:r>
          </w:p>
        </w:tc>
      </w:tr>
      <w:tr>
        <w:tc>
          <w:tcPr>
            <w:tcW w:type="dxa" w:w="4986"/>
          </w:tcPr>
          <w:p>
            <w:r/>
            <w:r>
              <w:rPr>
                <w:b w:val="0"/>
                <w:i w:val="0"/>
                <w:sz w:val="18"/>
              </w:rPr>
              <w:t>reports.clinic / reports.national</w:t>
            </w:r>
          </w:p>
        </w:tc>
        <w:tc>
          <w:tcPr>
            <w:tcW w:type="dxa" w:w="4986"/>
          </w:tcPr>
          <w:p>
            <w:r/>
            <w:r>
              <w:rPr>
                <w:b w:val="0"/>
                <w:i w:val="0"/>
                <w:sz w:val="18"/>
              </w:rPr>
              <w:t>Dashboards within scope / approved national aggregates</w:t>
            </w:r>
          </w:p>
        </w:tc>
      </w:tr>
      <w:tr>
        <w:tc>
          <w:tcPr>
            <w:tcW w:type="dxa" w:w="4986"/>
          </w:tcPr>
          <w:p>
            <w:r/>
            <w:r>
              <w:rPr>
                <w:b w:val="0"/>
                <w:i w:val="0"/>
                <w:sz w:val="18"/>
              </w:rPr>
              <w:t>admin.clinics</w:t>
            </w:r>
          </w:p>
        </w:tc>
        <w:tc>
          <w:tcPr>
            <w:tcW w:type="dxa" w:w="4986"/>
          </w:tcPr>
          <w:p>
            <w:r/>
            <w:r>
              <w:rPr>
                <w:b w:val="0"/>
                <w:i w:val="0"/>
                <w:sz w:val="18"/>
              </w:rPr>
              <w:t>Manage clinics and the clinic builder</w:t>
            </w:r>
          </w:p>
        </w:tc>
      </w:tr>
      <w:tr>
        <w:tc>
          <w:tcPr>
            <w:tcW w:type="dxa" w:w="4986"/>
          </w:tcPr>
          <w:p>
            <w:r/>
            <w:r>
              <w:rPr>
                <w:b w:val="0"/>
                <w:i w:val="0"/>
                <w:sz w:val="18"/>
              </w:rPr>
              <w:t>clinic.setup</w:t>
            </w:r>
          </w:p>
        </w:tc>
        <w:tc>
          <w:tcPr>
            <w:tcW w:type="dxa" w:w="4986"/>
          </w:tcPr>
          <w:p>
            <w:r/>
            <w:r>
              <w:rPr>
                <w:b w:val="0"/>
                <w:i w:val="0"/>
                <w:sz w:val="18"/>
              </w:rPr>
              <w:t>Clinic setup: page layout, tabs, sections, question placement, tests and approval rules (UAT-13 to UAT-15, UAT-17)</w:t>
            </w:r>
          </w:p>
        </w:tc>
      </w:tr>
      <w:tr>
        <w:tc>
          <w:tcPr>
            <w:tcW w:type="dxa" w:w="4986"/>
          </w:tcPr>
          <w:p>
            <w:r/>
            <w:r>
              <w:rPr>
                <w:b w:val="0"/>
                <w:i w:val="0"/>
                <w:sz w:val="18"/>
              </w:rPr>
              <w:t>admin.roles</w:t>
            </w:r>
          </w:p>
        </w:tc>
        <w:tc>
          <w:tcPr>
            <w:tcW w:type="dxa" w:w="4986"/>
          </w:tcPr>
          <w:p>
            <w:r/>
            <w:r>
              <w:rPr>
                <w:b w:val="0"/>
                <w:i w:val="0"/>
                <w:sz w:val="18"/>
              </w:rPr>
              <w:t>Manage roles and permissions</w:t>
            </w:r>
          </w:p>
        </w:tc>
      </w:tr>
      <w:tr>
        <w:tc>
          <w:tcPr>
            <w:tcW w:type="dxa" w:w="4986"/>
          </w:tcPr>
          <w:p>
            <w:r/>
            <w:r>
              <w:rPr>
                <w:b w:val="0"/>
                <w:i w:val="0"/>
                <w:sz w:val="18"/>
              </w:rPr>
              <w:t>admin.users</w:t>
            </w:r>
          </w:p>
        </w:tc>
        <w:tc>
          <w:tcPr>
            <w:tcW w:type="dxa" w:w="4986"/>
          </w:tcPr>
          <w:p>
            <w:r/>
            <w:r>
              <w:rPr>
                <w:b w:val="0"/>
                <w:i w:val="0"/>
                <w:sz w:val="18"/>
              </w:rPr>
              <w:t>Manage staff accounts and password resets</w:t>
            </w:r>
          </w:p>
        </w:tc>
      </w:tr>
      <w:tr>
        <w:tc>
          <w:tcPr>
            <w:tcW w:type="dxa" w:w="4986"/>
          </w:tcPr>
          <w:p>
            <w:r/>
            <w:r>
              <w:rPr>
                <w:b w:val="0"/>
                <w:i w:val="0"/>
                <w:sz w:val="18"/>
              </w:rPr>
              <w:t>admin.org</w:t>
            </w:r>
          </w:p>
        </w:tc>
        <w:tc>
          <w:tcPr>
            <w:tcW w:type="dxa" w:w="4986"/>
          </w:tcPr>
          <w:p>
            <w:r/>
            <w:r>
              <w:rPr>
                <w:b w:val="0"/>
                <w:i w:val="0"/>
                <w:sz w:val="18"/>
              </w:rPr>
              <w:t>Manage the organisation structure and assignments</w:t>
            </w:r>
          </w:p>
        </w:tc>
      </w:tr>
      <w:tr>
        <w:tc>
          <w:tcPr>
            <w:tcW w:type="dxa" w:w="4986"/>
          </w:tcPr>
          <w:p>
            <w:r/>
            <w:r>
              <w:rPr>
                <w:b w:val="0"/>
                <w:i w:val="0"/>
                <w:sz w:val="18"/>
              </w:rPr>
              <w:t>admin.privacy</w:t>
            </w:r>
          </w:p>
        </w:tc>
        <w:tc>
          <w:tcPr>
            <w:tcW w:type="dxa" w:w="4986"/>
          </w:tcPr>
          <w:p>
            <w:r/>
            <w:r>
              <w:rPr>
                <w:b w:val="0"/>
                <w:i w:val="0"/>
                <w:sz w:val="18"/>
              </w:rPr>
              <w:t>Manage data visibility per role</w:t>
            </w:r>
          </w:p>
        </w:tc>
      </w:tr>
      <w:tr>
        <w:tc>
          <w:tcPr>
            <w:tcW w:type="dxa" w:w="4986"/>
          </w:tcPr>
          <w:p>
            <w:r/>
            <w:r>
              <w:rPr>
                <w:b w:val="0"/>
                <w:i w:val="0"/>
                <w:sz w:val="18"/>
              </w:rPr>
              <w:t>admin.system</w:t>
            </w:r>
          </w:p>
        </w:tc>
        <w:tc>
          <w:tcPr>
            <w:tcW w:type="dxa" w:w="4986"/>
          </w:tcPr>
          <w:p>
            <w:r/>
            <w:r>
              <w:rPr>
                <w:b w:val="0"/>
                <w:i w:val="0"/>
                <w:sz w:val="18"/>
              </w:rPr>
              <w:t>System settings: file rules, test tools</w:t>
            </w:r>
          </w:p>
        </w:tc>
      </w:tr>
    </w:tbl>
    <w:p/>
    <w:p>
      <w:pPr>
        <w:pStyle w:val="Heading2"/>
      </w:pPr>
      <w:r>
        <w:t>6.3 Default permission matrix</w:t>
      </w:r>
    </w:p>
    <w:p>
      <w:r>
        <w:rPr>
          <w:b w:val="0"/>
          <w:i w:val="0"/>
        </w:rPr>
        <w:t>✓ = granted by default.</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913246"/>
          </w:tcPr>
          <w:p>
            <w:r/>
            <w:r>
              <w:rPr>
                <w:b/>
                <w:i w:val="0"/>
                <w:color w:val="FFFFFF"/>
                <w:sz w:val="18"/>
              </w:rPr>
              <w:t>Permission</w:t>
            </w:r>
          </w:p>
        </w:tc>
        <w:tc>
          <w:tcPr>
            <w:tcW w:type="dxa" w:w="1425"/>
            <w:shd w:val="clear" w:color="auto" w:fill="913246"/>
          </w:tcPr>
          <w:p>
            <w:r/>
            <w:r>
              <w:rPr>
                <w:b/>
                <w:i w:val="0"/>
                <w:color w:val="FFFFFF"/>
                <w:sz w:val="18"/>
              </w:rPr>
              <w:t>Admin</w:t>
            </w:r>
          </w:p>
        </w:tc>
        <w:tc>
          <w:tcPr>
            <w:tcW w:type="dxa" w:w="1425"/>
            <w:shd w:val="clear" w:color="auto" w:fill="913246"/>
          </w:tcPr>
          <w:p>
            <w:r/>
            <w:r>
              <w:rPr>
                <w:b/>
                <w:i w:val="0"/>
                <w:color w:val="FFFFFF"/>
                <w:sz w:val="18"/>
              </w:rPr>
              <w:t>Director</w:t>
            </w:r>
          </w:p>
        </w:tc>
        <w:tc>
          <w:tcPr>
            <w:tcW w:type="dxa" w:w="1425"/>
            <w:shd w:val="clear" w:color="auto" w:fill="913246"/>
          </w:tcPr>
          <w:p>
            <w:r/>
            <w:r>
              <w:rPr>
                <w:b/>
                <w:i w:val="0"/>
                <w:color w:val="FFFFFF"/>
                <w:sz w:val="18"/>
              </w:rPr>
              <w:t>Supervisor</w:t>
            </w:r>
          </w:p>
        </w:tc>
        <w:tc>
          <w:tcPr>
            <w:tcW w:type="dxa" w:w="1425"/>
            <w:shd w:val="clear" w:color="auto" w:fill="913246"/>
          </w:tcPr>
          <w:p>
            <w:r/>
            <w:r>
              <w:rPr>
                <w:b/>
                <w:i w:val="0"/>
                <w:color w:val="FFFFFF"/>
                <w:sz w:val="18"/>
              </w:rPr>
              <w:t>Nurse</w:t>
            </w:r>
          </w:p>
        </w:tc>
        <w:tc>
          <w:tcPr>
            <w:tcW w:type="dxa" w:w="1425"/>
            <w:shd w:val="clear" w:color="auto" w:fill="913246"/>
          </w:tcPr>
          <w:p>
            <w:r/>
            <w:r>
              <w:rPr>
                <w:b/>
                <w:i w:val="0"/>
                <w:color w:val="FFFFFF"/>
                <w:sz w:val="18"/>
              </w:rPr>
              <w:t>Practitioner</w:t>
            </w:r>
          </w:p>
        </w:tc>
        <w:tc>
          <w:tcPr>
            <w:tcW w:type="dxa" w:w="1425"/>
            <w:shd w:val="clear" w:color="auto" w:fill="913246"/>
          </w:tcPr>
          <w:p>
            <w:r/>
            <w:r>
              <w:rPr>
                <w:b/>
                <w:i w:val="0"/>
                <w:color w:val="FFFFFF"/>
                <w:sz w:val="18"/>
              </w:rPr>
              <w:t>Senior Doctor</w:t>
            </w:r>
          </w:p>
        </w:tc>
      </w:tr>
      <w:tr>
        <w:tc>
          <w:tcPr>
            <w:tcW w:type="dxa" w:w="1425"/>
          </w:tcPr>
          <w:p>
            <w:r/>
            <w:r>
              <w:rPr>
                <w:b w:val="0"/>
                <w:i w:val="0"/>
                <w:sz w:val="18"/>
              </w:rPr>
              <w:t>patients.view</w:t>
            </w:r>
          </w:p>
        </w:tc>
        <w:tc>
          <w:tcPr>
            <w:tcW w:type="dxa" w:w="1425"/>
          </w:tcPr>
          <w:p>
            <w:r/>
            <w:r>
              <w:rPr>
                <w:b w:val="0"/>
                <w:i w:val="0"/>
                <w:sz w:val="18"/>
              </w:rPr>
              <w:t>✓</w:t>
            </w:r>
          </w:p>
        </w:tc>
        <w:tc>
          <w:tcPr>
            <w:tcW w:type="dxa" w:w="1425"/>
          </w:tcPr>
          <w:p>
            <w:r/>
            <w:r>
              <w:rPr>
                <w:b w:val="0"/>
                <w:i w:val="0"/>
                <w:sz w:val="18"/>
              </w:rPr>
              <w:t>✓</w:t>
            </w:r>
          </w:p>
        </w:tc>
        <w:tc>
          <w:tcPr>
            <w:tcW w:type="dxa" w:w="1425"/>
          </w:tcPr>
          <w:p>
            <w:r/>
            <w:r>
              <w:rPr>
                <w:b w:val="0"/>
                <w:i w:val="0"/>
                <w:sz w:val="18"/>
              </w:rPr>
              <w:t>✓</w:t>
            </w:r>
          </w:p>
        </w:tc>
        <w:tc>
          <w:tcPr>
            <w:tcW w:type="dxa" w:w="1425"/>
          </w:tcPr>
          <w:p>
            <w:r/>
            <w:r>
              <w:rPr>
                <w:b w:val="0"/>
                <w:i w:val="0"/>
                <w:sz w:val="18"/>
              </w:rPr>
              <w:t>✓</w:t>
            </w:r>
          </w:p>
        </w:tc>
        <w:tc>
          <w:tcPr>
            <w:tcW w:type="dxa" w:w="1425"/>
          </w:tcPr>
          <w:p>
            <w:r/>
            <w:r>
              <w:rPr>
                <w:b w:val="0"/>
                <w:i w:val="0"/>
                <w:sz w:val="18"/>
              </w:rPr>
              <w:t>✓</w:t>
            </w:r>
          </w:p>
        </w:tc>
        <w:tc>
          <w:tcPr>
            <w:tcW w:type="dxa" w:w="1425"/>
          </w:tcPr>
          <w:p>
            <w:r/>
            <w:r>
              <w:rPr>
                <w:b w:val="0"/>
                <w:i w:val="0"/>
                <w:sz w:val="18"/>
              </w:rPr>
              <w:t>✓</w:t>
            </w:r>
          </w:p>
        </w:tc>
      </w:tr>
      <w:tr>
        <w:tc>
          <w:tcPr>
            <w:tcW w:type="dxa" w:w="1425"/>
          </w:tcPr>
          <w:p>
            <w:r/>
            <w:r>
              <w:rPr>
                <w:b w:val="0"/>
                <w:i w:val="0"/>
                <w:sz w:val="18"/>
              </w:rPr>
              <w:t>patients.search</w:t>
            </w:r>
          </w:p>
        </w:tc>
        <w:tc>
          <w:tcPr>
            <w:tcW w:type="dxa" w:w="1425"/>
          </w:tcPr>
          <w:p>
            <w:r/>
            <w:r>
              <w:rPr>
                <w:b w:val="0"/>
                <w:i w:val="0"/>
                <w:sz w:val="18"/>
              </w:rPr>
              <w:t>✓</w:t>
            </w:r>
          </w:p>
        </w:tc>
        <w:tc>
          <w:tcPr>
            <w:tcW w:type="dxa" w:w="1425"/>
          </w:tcPr>
          <w:p>
            <w:r/>
            <w:r>
              <w:rPr>
                <w:b w:val="0"/>
                <w:i w:val="0"/>
                <w:sz w:val="18"/>
              </w:rPr>
              <w:t>✓</w:t>
            </w:r>
          </w:p>
        </w:tc>
        <w:tc>
          <w:tcPr>
            <w:tcW w:type="dxa" w:w="1425"/>
          </w:tcPr>
          <w:p>
            <w:r/>
            <w:r>
              <w:rPr>
                <w:b w:val="0"/>
                <w:i w:val="0"/>
                <w:sz w:val="18"/>
              </w:rPr>
              <w:t>✓</w:t>
            </w:r>
          </w:p>
        </w:tc>
        <w:tc>
          <w:tcPr>
            <w:tcW w:type="dxa" w:w="1425"/>
          </w:tcPr>
          <w:p>
            <w:r/>
            <w:r>
              <w:rPr>
                <w:b w:val="0"/>
                <w:i w:val="0"/>
                <w:sz w:val="18"/>
              </w:rPr>
              <w:t>✓</w:t>
            </w:r>
          </w:p>
        </w:tc>
        <w:tc>
          <w:tcPr>
            <w:tcW w:type="dxa" w:w="1425"/>
          </w:tcPr>
          <w:p>
            <w:r/>
            <w:r>
              <w:rPr>
                <w:b w:val="0"/>
                <w:i w:val="0"/>
                <w:sz w:val="18"/>
              </w:rPr>
              <w:t>✓</w:t>
            </w:r>
          </w:p>
        </w:tc>
        <w:tc>
          <w:tcPr>
            <w:tcW w:type="dxa" w:w="1425"/>
          </w:tcPr>
          <w:p>
            <w:r/>
            <w:r>
              <w:rPr>
                <w:b w:val="0"/>
                <w:i w:val="0"/>
                <w:sz w:val="18"/>
              </w:rPr>
              <w:t>✓</w:t>
            </w:r>
          </w:p>
        </w:tc>
      </w:tr>
      <w:tr>
        <w:tc>
          <w:tcPr>
            <w:tcW w:type="dxa" w:w="1425"/>
          </w:tcPr>
          <w:p>
            <w:r/>
            <w:r>
              <w:rPr>
                <w:b w:val="0"/>
                <w:i w:val="0"/>
                <w:sz w:val="18"/>
              </w:rPr>
              <w:t>patients.edit</w:t>
            </w:r>
          </w:p>
        </w:tc>
        <w:tc>
          <w:tcPr>
            <w:tcW w:type="dxa" w:w="1425"/>
          </w:tcPr>
          <w:p>
            <w:r/>
            <w:r>
              <w:rPr>
                <w:b w:val="0"/>
                <w:i w:val="0"/>
                <w:sz w:val="18"/>
              </w:rPr>
              <w:t>✓</w:t>
            </w:r>
          </w:p>
        </w:tc>
        <w:tc>
          <w:tcPr>
            <w:tcW w:type="dxa" w:w="1425"/>
          </w:tcPr>
          <w:p>
            <w:r/>
          </w:p>
        </w:tc>
        <w:tc>
          <w:tcPr>
            <w:tcW w:type="dxa" w:w="1425"/>
          </w:tcPr>
          <w:p>
            <w:r/>
          </w:p>
        </w:tc>
        <w:tc>
          <w:tcPr>
            <w:tcW w:type="dxa" w:w="1425"/>
          </w:tcPr>
          <w:p>
            <w:r/>
          </w:p>
        </w:tc>
        <w:tc>
          <w:tcPr>
            <w:tcW w:type="dxa" w:w="1425"/>
          </w:tcPr>
          <w:p>
            <w:r/>
          </w:p>
        </w:tc>
        <w:tc>
          <w:tcPr>
            <w:tcW w:type="dxa" w:w="1425"/>
          </w:tcPr>
          <w:p>
            <w:r/>
          </w:p>
        </w:tc>
      </w:tr>
      <w:tr>
        <w:tc>
          <w:tcPr>
            <w:tcW w:type="dxa" w:w="1425"/>
          </w:tcPr>
          <w:p>
            <w:r/>
            <w:r>
              <w:rPr>
                <w:b w:val="0"/>
                <w:i w:val="0"/>
                <w:sz w:val="18"/>
              </w:rPr>
              <w:t>patients.merge</w:t>
            </w:r>
          </w:p>
        </w:tc>
        <w:tc>
          <w:tcPr>
            <w:tcW w:type="dxa" w:w="1425"/>
          </w:tcPr>
          <w:p>
            <w:r/>
            <w:r>
              <w:rPr>
                <w:b w:val="0"/>
                <w:i w:val="0"/>
                <w:sz w:val="18"/>
              </w:rPr>
              <w:t>✓</w:t>
            </w:r>
          </w:p>
        </w:tc>
        <w:tc>
          <w:tcPr>
            <w:tcW w:type="dxa" w:w="1425"/>
          </w:tcPr>
          <w:p>
            <w:r/>
          </w:p>
        </w:tc>
        <w:tc>
          <w:tcPr>
            <w:tcW w:type="dxa" w:w="1425"/>
          </w:tcPr>
          <w:p>
            <w:r/>
          </w:p>
        </w:tc>
        <w:tc>
          <w:tcPr>
            <w:tcW w:type="dxa" w:w="1425"/>
          </w:tcPr>
          <w:p>
            <w:r/>
          </w:p>
        </w:tc>
        <w:tc>
          <w:tcPr>
            <w:tcW w:type="dxa" w:w="1425"/>
          </w:tcPr>
          <w:p>
            <w:r/>
          </w:p>
        </w:tc>
        <w:tc>
          <w:tcPr>
            <w:tcW w:type="dxa" w:w="1425"/>
          </w:tcPr>
          <w:p>
            <w:r/>
          </w:p>
        </w:tc>
      </w:tr>
      <w:tr>
        <w:tc>
          <w:tcPr>
            <w:tcW w:type="dxa" w:w="1425"/>
          </w:tcPr>
          <w:p>
            <w:r/>
            <w:r>
              <w:rPr>
                <w:b w:val="0"/>
                <w:i w:val="0"/>
                <w:sz w:val="18"/>
              </w:rPr>
              <w:t>privacy.emergency</w:t>
            </w:r>
          </w:p>
        </w:tc>
        <w:tc>
          <w:tcPr>
            <w:tcW w:type="dxa" w:w="1425"/>
          </w:tcPr>
          <w:p>
            <w:r/>
          </w:p>
        </w:tc>
        <w:tc>
          <w:tcPr>
            <w:tcW w:type="dxa" w:w="1425"/>
          </w:tcPr>
          <w:p>
            <w:r/>
          </w:p>
        </w:tc>
        <w:tc>
          <w:tcPr>
            <w:tcW w:type="dxa" w:w="1425"/>
          </w:tcPr>
          <w:p>
            <w:r/>
          </w:p>
        </w:tc>
        <w:tc>
          <w:tcPr>
            <w:tcW w:type="dxa" w:w="1425"/>
          </w:tcPr>
          <w:p>
            <w:r/>
          </w:p>
        </w:tc>
        <w:tc>
          <w:tcPr>
            <w:tcW w:type="dxa" w:w="1425"/>
          </w:tcPr>
          <w:p>
            <w:r/>
            <w:r>
              <w:rPr>
                <w:b w:val="0"/>
                <w:i w:val="0"/>
                <w:sz w:val="18"/>
              </w:rPr>
              <w:t>✓</w:t>
            </w:r>
          </w:p>
        </w:tc>
        <w:tc>
          <w:tcPr>
            <w:tcW w:type="dxa" w:w="1425"/>
          </w:tcPr>
          <w:p>
            <w:r/>
            <w:r>
              <w:rPr>
                <w:b w:val="0"/>
                <w:i w:val="0"/>
                <w:sz w:val="18"/>
              </w:rPr>
              <w:t>✓</w:t>
            </w:r>
          </w:p>
        </w:tc>
      </w:tr>
      <w:tr>
        <w:tc>
          <w:tcPr>
            <w:tcW w:type="dxa" w:w="1425"/>
          </w:tcPr>
          <w:p>
            <w:r/>
            <w:r>
              <w:rPr>
                <w:b w:val="0"/>
                <w:i w:val="0"/>
                <w:sz w:val="18"/>
              </w:rPr>
              <w:t>screening.perform</w:t>
            </w:r>
          </w:p>
        </w:tc>
        <w:tc>
          <w:tcPr>
            <w:tcW w:type="dxa" w:w="1425"/>
          </w:tcPr>
          <w:p>
            <w:r/>
          </w:p>
        </w:tc>
        <w:tc>
          <w:tcPr>
            <w:tcW w:type="dxa" w:w="1425"/>
          </w:tcPr>
          <w:p>
            <w:r/>
          </w:p>
        </w:tc>
        <w:tc>
          <w:tcPr>
            <w:tcW w:type="dxa" w:w="1425"/>
          </w:tcPr>
          <w:p>
            <w:r/>
          </w:p>
        </w:tc>
        <w:tc>
          <w:tcPr>
            <w:tcW w:type="dxa" w:w="1425"/>
          </w:tcPr>
          <w:p>
            <w:r/>
            <w:r>
              <w:rPr>
                <w:b w:val="0"/>
                <w:i w:val="0"/>
                <w:sz w:val="18"/>
              </w:rPr>
              <w:t>✓</w:t>
            </w:r>
          </w:p>
        </w:tc>
        <w:tc>
          <w:tcPr>
            <w:tcW w:type="dxa" w:w="1425"/>
          </w:tcPr>
          <w:p>
            <w:r/>
          </w:p>
        </w:tc>
        <w:tc>
          <w:tcPr>
            <w:tcW w:type="dxa" w:w="1425"/>
          </w:tcPr>
          <w:p>
            <w:r/>
          </w:p>
        </w:tc>
      </w:tr>
      <w:tr>
        <w:tc>
          <w:tcPr>
            <w:tcW w:type="dxa" w:w="1425"/>
          </w:tcPr>
          <w:p>
            <w:r/>
            <w:r>
              <w:rPr>
                <w:b w:val="0"/>
                <w:i w:val="0"/>
                <w:sz w:val="18"/>
              </w:rPr>
              <w:t>screening.editOwn</w:t>
            </w:r>
          </w:p>
        </w:tc>
        <w:tc>
          <w:tcPr>
            <w:tcW w:type="dxa" w:w="1425"/>
          </w:tcPr>
          <w:p>
            <w:r/>
          </w:p>
        </w:tc>
        <w:tc>
          <w:tcPr>
            <w:tcW w:type="dxa" w:w="1425"/>
          </w:tcPr>
          <w:p>
            <w:r/>
          </w:p>
        </w:tc>
        <w:tc>
          <w:tcPr>
            <w:tcW w:type="dxa" w:w="1425"/>
          </w:tcPr>
          <w:p>
            <w:r/>
          </w:p>
        </w:tc>
        <w:tc>
          <w:tcPr>
            <w:tcW w:type="dxa" w:w="1425"/>
          </w:tcPr>
          <w:p>
            <w:r/>
            <w:r>
              <w:rPr>
                <w:b w:val="0"/>
                <w:i w:val="0"/>
                <w:sz w:val="18"/>
              </w:rPr>
              <w:t>✓</w:t>
            </w:r>
          </w:p>
        </w:tc>
        <w:tc>
          <w:tcPr>
            <w:tcW w:type="dxa" w:w="1425"/>
          </w:tcPr>
          <w:p>
            <w:r/>
          </w:p>
        </w:tc>
        <w:tc>
          <w:tcPr>
            <w:tcW w:type="dxa" w:w="1425"/>
          </w:tcPr>
          <w:p>
            <w:r/>
          </w:p>
        </w:tc>
      </w:tr>
      <w:tr>
        <w:tc>
          <w:tcPr>
            <w:tcW w:type="dxa" w:w="1425"/>
          </w:tcPr>
          <w:p>
            <w:r/>
            <w:r>
              <w:rPr>
                <w:b w:val="0"/>
                <w:i w:val="0"/>
                <w:sz w:val="18"/>
              </w:rPr>
              <w:t>screening.pull</w:t>
            </w:r>
          </w:p>
        </w:tc>
        <w:tc>
          <w:tcPr>
            <w:tcW w:type="dxa" w:w="1425"/>
          </w:tcPr>
          <w:p>
            <w:r/>
          </w:p>
        </w:tc>
        <w:tc>
          <w:tcPr>
            <w:tcW w:type="dxa" w:w="1425"/>
          </w:tcPr>
          <w:p>
            <w:r/>
          </w:p>
        </w:tc>
        <w:tc>
          <w:tcPr>
            <w:tcW w:type="dxa" w:w="1425"/>
          </w:tcPr>
          <w:p>
            <w:r/>
          </w:p>
        </w:tc>
        <w:tc>
          <w:tcPr>
            <w:tcW w:type="dxa" w:w="1425"/>
          </w:tcPr>
          <w:p>
            <w:r/>
          </w:p>
        </w:tc>
        <w:tc>
          <w:tcPr>
            <w:tcW w:type="dxa" w:w="1425"/>
          </w:tcPr>
          <w:p>
            <w:r/>
            <w:r>
              <w:rPr>
                <w:b w:val="0"/>
                <w:i w:val="0"/>
                <w:sz w:val="18"/>
              </w:rPr>
              <w:t>✓</w:t>
            </w:r>
          </w:p>
        </w:tc>
        <w:tc>
          <w:tcPr>
            <w:tcW w:type="dxa" w:w="1425"/>
          </w:tcPr>
          <w:p>
            <w:r/>
            <w:r>
              <w:rPr>
                <w:b w:val="0"/>
                <w:i w:val="0"/>
                <w:sz w:val="18"/>
              </w:rPr>
              <w:t>✓</w:t>
            </w:r>
          </w:p>
        </w:tc>
      </w:tr>
      <w:tr>
        <w:tc>
          <w:tcPr>
            <w:tcW w:type="dxa" w:w="1425"/>
          </w:tcPr>
          <w:p>
            <w:r/>
            <w:r>
              <w:rPr>
                <w:b w:val="0"/>
                <w:i w:val="0"/>
                <w:sz w:val="18"/>
              </w:rPr>
              <w:t>review.queue / correct / decide / orders / referral / signoff</w:t>
            </w:r>
          </w:p>
        </w:tc>
        <w:tc>
          <w:tcPr>
            <w:tcW w:type="dxa" w:w="1425"/>
          </w:tcPr>
          <w:p>
            <w:r/>
          </w:p>
        </w:tc>
        <w:tc>
          <w:tcPr>
            <w:tcW w:type="dxa" w:w="1425"/>
          </w:tcPr>
          <w:p>
            <w:r/>
          </w:p>
        </w:tc>
        <w:tc>
          <w:tcPr>
            <w:tcW w:type="dxa" w:w="1425"/>
          </w:tcPr>
          <w:p>
            <w:r/>
          </w:p>
        </w:tc>
        <w:tc>
          <w:tcPr>
            <w:tcW w:type="dxa" w:w="1425"/>
          </w:tcPr>
          <w:p>
            <w:r/>
          </w:p>
        </w:tc>
        <w:tc>
          <w:tcPr>
            <w:tcW w:type="dxa" w:w="1425"/>
          </w:tcPr>
          <w:p>
            <w:r/>
            <w:r>
              <w:rPr>
                <w:b w:val="0"/>
                <w:i w:val="0"/>
                <w:sz w:val="18"/>
              </w:rPr>
              <w:t>✓</w:t>
            </w:r>
          </w:p>
        </w:tc>
        <w:tc>
          <w:tcPr>
            <w:tcW w:type="dxa" w:w="1425"/>
          </w:tcPr>
          <w:p>
            <w:r/>
            <w:r>
              <w:rPr>
                <w:b w:val="0"/>
                <w:i w:val="0"/>
                <w:sz w:val="18"/>
              </w:rPr>
              <w:t>✓</w:t>
            </w:r>
          </w:p>
        </w:tc>
      </w:tr>
      <w:tr>
        <w:tc>
          <w:tcPr>
            <w:tcW w:type="dxa" w:w="1425"/>
          </w:tcPr>
          <w:p>
            <w:r/>
            <w:r>
              <w:rPr>
                <w:b w:val="0"/>
                <w:i w:val="0"/>
                <w:sz w:val="18"/>
              </w:rPr>
              <w:t>medication.prescribe</w:t>
            </w:r>
          </w:p>
        </w:tc>
        <w:tc>
          <w:tcPr>
            <w:tcW w:type="dxa" w:w="1425"/>
          </w:tcPr>
          <w:p>
            <w:r/>
          </w:p>
        </w:tc>
        <w:tc>
          <w:tcPr>
            <w:tcW w:type="dxa" w:w="1425"/>
          </w:tcPr>
          <w:p>
            <w:r/>
          </w:p>
        </w:tc>
        <w:tc>
          <w:tcPr>
            <w:tcW w:type="dxa" w:w="1425"/>
          </w:tcPr>
          <w:p>
            <w:r/>
          </w:p>
        </w:tc>
        <w:tc>
          <w:tcPr>
            <w:tcW w:type="dxa" w:w="1425"/>
          </w:tcPr>
          <w:p>
            <w:r/>
          </w:p>
        </w:tc>
        <w:tc>
          <w:tcPr>
            <w:tcW w:type="dxa" w:w="1425"/>
          </w:tcPr>
          <w:p>
            <w:r/>
            <w:r>
              <w:rPr>
                <w:b w:val="0"/>
                <w:i w:val="0"/>
                <w:sz w:val="18"/>
              </w:rPr>
              <w:t>✓</w:t>
            </w:r>
          </w:p>
        </w:tc>
        <w:tc>
          <w:tcPr>
            <w:tcW w:type="dxa" w:w="1425"/>
          </w:tcPr>
          <w:p>
            <w:r/>
            <w:r>
              <w:rPr>
                <w:b w:val="0"/>
                <w:i w:val="0"/>
                <w:sz w:val="18"/>
              </w:rPr>
              <w:t>✓</w:t>
            </w:r>
          </w:p>
        </w:tc>
      </w:tr>
      <w:tr>
        <w:tc>
          <w:tcPr>
            <w:tcW w:type="dxa" w:w="1425"/>
          </w:tcPr>
          <w:p>
            <w:r/>
            <w:r>
              <w:rPr>
                <w:b w:val="0"/>
                <w:i w:val="0"/>
                <w:sz w:val="18"/>
              </w:rPr>
              <w:t>review.reopen</w:t>
            </w:r>
          </w:p>
        </w:tc>
        <w:tc>
          <w:tcPr>
            <w:tcW w:type="dxa" w:w="1425"/>
          </w:tcPr>
          <w:p>
            <w:r/>
          </w:p>
        </w:tc>
        <w:tc>
          <w:tcPr>
            <w:tcW w:type="dxa" w:w="1425"/>
          </w:tcPr>
          <w:p>
            <w:r/>
          </w:p>
        </w:tc>
        <w:tc>
          <w:tcPr>
            <w:tcW w:type="dxa" w:w="1425"/>
          </w:tcPr>
          <w:p>
            <w:r/>
          </w:p>
        </w:tc>
        <w:tc>
          <w:tcPr>
            <w:tcW w:type="dxa" w:w="1425"/>
          </w:tcPr>
          <w:p>
            <w:r/>
          </w:p>
        </w:tc>
        <w:tc>
          <w:tcPr>
            <w:tcW w:type="dxa" w:w="1425"/>
          </w:tcPr>
          <w:p>
            <w:r/>
          </w:p>
        </w:tc>
        <w:tc>
          <w:tcPr>
            <w:tcW w:type="dxa" w:w="1425"/>
          </w:tcPr>
          <w:p>
            <w:r/>
            <w:r>
              <w:rPr>
                <w:b w:val="0"/>
                <w:i w:val="0"/>
                <w:sz w:val="18"/>
              </w:rPr>
              <w:t>✓</w:t>
            </w:r>
          </w:p>
        </w:tc>
      </w:tr>
      <w:tr>
        <w:tc>
          <w:tcPr>
            <w:tcW w:type="dxa" w:w="1425"/>
          </w:tcPr>
          <w:p>
            <w:r/>
            <w:r>
              <w:rPr>
                <w:b w:val="0"/>
                <w:i w:val="0"/>
                <w:sz w:val="18"/>
              </w:rPr>
              <w:t>tests.approve</w:t>
            </w:r>
          </w:p>
        </w:tc>
        <w:tc>
          <w:tcPr>
            <w:tcW w:type="dxa" w:w="1425"/>
          </w:tcPr>
          <w:p>
            <w:r/>
          </w:p>
        </w:tc>
        <w:tc>
          <w:tcPr>
            <w:tcW w:type="dxa" w:w="1425"/>
          </w:tcPr>
          <w:p>
            <w:r/>
          </w:p>
        </w:tc>
        <w:tc>
          <w:tcPr>
            <w:tcW w:type="dxa" w:w="1425"/>
          </w:tcPr>
          <w:p>
            <w:r/>
          </w:p>
        </w:tc>
        <w:tc>
          <w:tcPr>
            <w:tcW w:type="dxa" w:w="1425"/>
          </w:tcPr>
          <w:p>
            <w:r/>
          </w:p>
        </w:tc>
        <w:tc>
          <w:tcPr>
            <w:tcW w:type="dxa" w:w="1425"/>
          </w:tcPr>
          <w:p>
            <w:r/>
          </w:p>
        </w:tc>
        <w:tc>
          <w:tcPr>
            <w:tcW w:type="dxa" w:w="1425"/>
          </w:tcPr>
          <w:p>
            <w:r/>
            <w:r>
              <w:rPr>
                <w:b w:val="0"/>
                <w:i w:val="0"/>
                <w:sz w:val="18"/>
              </w:rPr>
              <w:t>✓</w:t>
            </w:r>
          </w:p>
        </w:tc>
      </w:tr>
      <w:tr>
        <w:tc>
          <w:tcPr>
            <w:tcW w:type="dxa" w:w="1425"/>
          </w:tcPr>
          <w:p>
            <w:r/>
            <w:r>
              <w:rPr>
                <w:b w:val="0"/>
                <w:i w:val="0"/>
                <w:sz w:val="18"/>
              </w:rPr>
              <w:t>referrals.track</w:t>
            </w:r>
          </w:p>
        </w:tc>
        <w:tc>
          <w:tcPr>
            <w:tcW w:type="dxa" w:w="1425"/>
          </w:tcPr>
          <w:p>
            <w:r/>
          </w:p>
        </w:tc>
        <w:tc>
          <w:tcPr>
            <w:tcW w:type="dxa" w:w="1425"/>
          </w:tcPr>
          <w:p>
            <w:r/>
            <w:r>
              <w:rPr>
                <w:b w:val="0"/>
                <w:i w:val="0"/>
                <w:sz w:val="18"/>
              </w:rPr>
              <w:t>✓</w:t>
            </w:r>
          </w:p>
        </w:tc>
        <w:tc>
          <w:tcPr>
            <w:tcW w:type="dxa" w:w="1425"/>
          </w:tcPr>
          <w:p>
            <w:r/>
            <w:r>
              <w:rPr>
                <w:b w:val="0"/>
                <w:i w:val="0"/>
                <w:sz w:val="18"/>
              </w:rPr>
              <w:t>✓</w:t>
            </w:r>
          </w:p>
        </w:tc>
        <w:tc>
          <w:tcPr>
            <w:tcW w:type="dxa" w:w="1425"/>
          </w:tcPr>
          <w:p>
            <w:r/>
          </w:p>
        </w:tc>
        <w:tc>
          <w:tcPr>
            <w:tcW w:type="dxa" w:w="1425"/>
          </w:tcPr>
          <w:p>
            <w:r/>
            <w:r>
              <w:rPr>
                <w:b w:val="0"/>
                <w:i w:val="0"/>
                <w:sz w:val="18"/>
              </w:rPr>
              <w:t>✓</w:t>
            </w:r>
          </w:p>
        </w:tc>
        <w:tc>
          <w:tcPr>
            <w:tcW w:type="dxa" w:w="1425"/>
          </w:tcPr>
          <w:p>
            <w:r/>
            <w:r>
              <w:rPr>
                <w:b w:val="0"/>
                <w:i w:val="0"/>
                <w:sz w:val="18"/>
              </w:rPr>
              <w:t>✓</w:t>
            </w:r>
          </w:p>
        </w:tc>
      </w:tr>
      <w:tr>
        <w:tc>
          <w:tcPr>
            <w:tcW w:type="dxa" w:w="1425"/>
          </w:tcPr>
          <w:p>
            <w:r/>
            <w:r>
              <w:rPr>
                <w:b w:val="0"/>
                <w:i w:val="0"/>
                <w:sz w:val="18"/>
              </w:rPr>
              <w:t>lock.release</w:t>
            </w:r>
          </w:p>
        </w:tc>
        <w:tc>
          <w:tcPr>
            <w:tcW w:type="dxa" w:w="1425"/>
          </w:tcPr>
          <w:p>
            <w:r/>
            <w:r>
              <w:rPr>
                <w:b w:val="0"/>
                <w:i w:val="0"/>
                <w:sz w:val="18"/>
              </w:rPr>
              <w:t>✓</w:t>
            </w:r>
          </w:p>
        </w:tc>
        <w:tc>
          <w:tcPr>
            <w:tcW w:type="dxa" w:w="1425"/>
          </w:tcPr>
          <w:p>
            <w:r/>
          </w:p>
        </w:tc>
        <w:tc>
          <w:tcPr>
            <w:tcW w:type="dxa" w:w="1425"/>
          </w:tcPr>
          <w:p>
            <w:r/>
            <w:r>
              <w:rPr>
                <w:b w:val="0"/>
                <w:i w:val="0"/>
                <w:sz w:val="18"/>
              </w:rPr>
              <w:t>✓</w:t>
            </w:r>
          </w:p>
        </w:tc>
        <w:tc>
          <w:tcPr>
            <w:tcW w:type="dxa" w:w="1425"/>
          </w:tcPr>
          <w:p>
            <w:r/>
          </w:p>
        </w:tc>
        <w:tc>
          <w:tcPr>
            <w:tcW w:type="dxa" w:w="1425"/>
          </w:tcPr>
          <w:p>
            <w:r/>
          </w:p>
        </w:tc>
        <w:tc>
          <w:tcPr>
            <w:tcW w:type="dxa" w:w="1425"/>
          </w:tcPr>
          <w:p>
            <w:r/>
            <w:r>
              <w:rPr>
                <w:b w:val="0"/>
                <w:i w:val="0"/>
                <w:sz w:val="18"/>
              </w:rPr>
              <w:t>✓</w:t>
            </w:r>
          </w:p>
        </w:tc>
      </w:tr>
      <w:tr>
        <w:tc>
          <w:tcPr>
            <w:tcW w:type="dxa" w:w="1425"/>
          </w:tcPr>
          <w:p>
            <w:r/>
            <w:r>
              <w:rPr>
                <w:b w:val="0"/>
                <w:i w:val="0"/>
                <w:sz w:val="18"/>
              </w:rPr>
              <w:t>notes.print</w:t>
            </w:r>
          </w:p>
        </w:tc>
        <w:tc>
          <w:tcPr>
            <w:tcW w:type="dxa" w:w="1425"/>
          </w:tcPr>
          <w:p>
            <w:r/>
          </w:p>
        </w:tc>
        <w:tc>
          <w:tcPr>
            <w:tcW w:type="dxa" w:w="1425"/>
          </w:tcPr>
          <w:p>
            <w:r/>
          </w:p>
        </w:tc>
        <w:tc>
          <w:tcPr>
            <w:tcW w:type="dxa" w:w="1425"/>
          </w:tcPr>
          <w:p>
            <w:r/>
          </w:p>
        </w:tc>
        <w:tc>
          <w:tcPr>
            <w:tcW w:type="dxa" w:w="1425"/>
          </w:tcPr>
          <w:p>
            <w:r/>
          </w:p>
        </w:tc>
        <w:tc>
          <w:tcPr>
            <w:tcW w:type="dxa" w:w="1425"/>
          </w:tcPr>
          <w:p>
            <w:r/>
            <w:r>
              <w:rPr>
                <w:b w:val="0"/>
                <w:i w:val="0"/>
                <w:sz w:val="18"/>
              </w:rPr>
              <w:t>✓</w:t>
            </w:r>
          </w:p>
        </w:tc>
        <w:tc>
          <w:tcPr>
            <w:tcW w:type="dxa" w:w="1425"/>
          </w:tcPr>
          <w:p>
            <w:r/>
            <w:r>
              <w:rPr>
                <w:b w:val="0"/>
                <w:i w:val="0"/>
                <w:sz w:val="18"/>
              </w:rPr>
              <w:t>✓</w:t>
            </w:r>
          </w:p>
        </w:tc>
      </w:tr>
      <w:tr>
        <w:tc>
          <w:tcPr>
            <w:tcW w:type="dxa" w:w="1425"/>
          </w:tcPr>
          <w:p>
            <w:r/>
            <w:r>
              <w:rPr>
                <w:b w:val="0"/>
                <w:i w:val="0"/>
                <w:sz w:val="18"/>
              </w:rPr>
              <w:t>audit.view</w:t>
            </w:r>
          </w:p>
        </w:tc>
        <w:tc>
          <w:tcPr>
            <w:tcW w:type="dxa" w:w="1425"/>
          </w:tcPr>
          <w:p>
            <w:r/>
            <w:r>
              <w:rPr>
                <w:b w:val="0"/>
                <w:i w:val="0"/>
                <w:sz w:val="18"/>
              </w:rPr>
              <w:t>✓</w:t>
            </w:r>
          </w:p>
        </w:tc>
        <w:tc>
          <w:tcPr>
            <w:tcW w:type="dxa" w:w="1425"/>
          </w:tcPr>
          <w:p>
            <w:r/>
            <w:r>
              <w:rPr>
                <w:b w:val="0"/>
                <w:i w:val="0"/>
                <w:sz w:val="18"/>
              </w:rPr>
              <w:t>✓</w:t>
            </w:r>
          </w:p>
        </w:tc>
        <w:tc>
          <w:tcPr>
            <w:tcW w:type="dxa" w:w="1425"/>
          </w:tcPr>
          <w:p>
            <w:r/>
            <w:r>
              <w:rPr>
                <w:b w:val="0"/>
                <w:i w:val="0"/>
                <w:sz w:val="18"/>
              </w:rPr>
              <w:t>✓</w:t>
            </w:r>
          </w:p>
        </w:tc>
        <w:tc>
          <w:tcPr>
            <w:tcW w:type="dxa" w:w="1425"/>
          </w:tcPr>
          <w:p>
            <w:r/>
          </w:p>
        </w:tc>
        <w:tc>
          <w:tcPr>
            <w:tcW w:type="dxa" w:w="1425"/>
          </w:tcPr>
          <w:p>
            <w:r/>
          </w:p>
        </w:tc>
        <w:tc>
          <w:tcPr>
            <w:tcW w:type="dxa" w:w="1425"/>
          </w:tcPr>
          <w:p>
            <w:r/>
            <w:r>
              <w:rPr>
                <w:b w:val="0"/>
                <w:i w:val="0"/>
                <w:sz w:val="18"/>
              </w:rPr>
              <w:t>✓</w:t>
            </w:r>
          </w:p>
        </w:tc>
      </w:tr>
      <w:tr>
        <w:tc>
          <w:tcPr>
            <w:tcW w:type="dxa" w:w="1425"/>
          </w:tcPr>
          <w:p>
            <w:r/>
            <w:r>
              <w:rPr>
                <w:b w:val="0"/>
                <w:i w:val="0"/>
                <w:sz w:val="18"/>
              </w:rPr>
              <w:t>staff.view</w:t>
            </w:r>
          </w:p>
        </w:tc>
        <w:tc>
          <w:tcPr>
            <w:tcW w:type="dxa" w:w="1425"/>
          </w:tcPr>
          <w:p>
            <w:r/>
            <w:r>
              <w:rPr>
                <w:b w:val="0"/>
                <w:i w:val="0"/>
                <w:sz w:val="18"/>
              </w:rPr>
              <w:t>✓</w:t>
            </w:r>
          </w:p>
        </w:tc>
        <w:tc>
          <w:tcPr>
            <w:tcW w:type="dxa" w:w="1425"/>
          </w:tcPr>
          <w:p>
            <w:r/>
            <w:r>
              <w:rPr>
                <w:b w:val="0"/>
                <w:i w:val="0"/>
                <w:sz w:val="18"/>
              </w:rPr>
              <w:t>✓</w:t>
            </w:r>
          </w:p>
        </w:tc>
        <w:tc>
          <w:tcPr>
            <w:tcW w:type="dxa" w:w="1425"/>
          </w:tcPr>
          <w:p>
            <w:r/>
            <w:r>
              <w:rPr>
                <w:b w:val="0"/>
                <w:i w:val="0"/>
                <w:sz w:val="18"/>
              </w:rPr>
              <w:t>✓</w:t>
            </w:r>
          </w:p>
        </w:tc>
        <w:tc>
          <w:tcPr>
            <w:tcW w:type="dxa" w:w="1425"/>
          </w:tcPr>
          <w:p>
            <w:r/>
            <w:r>
              <w:rPr>
                <w:b w:val="0"/>
                <w:i w:val="0"/>
                <w:sz w:val="18"/>
              </w:rPr>
              <w:t>✓</w:t>
            </w:r>
          </w:p>
        </w:tc>
        <w:tc>
          <w:tcPr>
            <w:tcW w:type="dxa" w:w="1425"/>
          </w:tcPr>
          <w:p>
            <w:r/>
            <w:r>
              <w:rPr>
                <w:b w:val="0"/>
                <w:i w:val="0"/>
                <w:sz w:val="18"/>
              </w:rPr>
              <w:t>✓</w:t>
            </w:r>
          </w:p>
        </w:tc>
        <w:tc>
          <w:tcPr>
            <w:tcW w:type="dxa" w:w="1425"/>
          </w:tcPr>
          <w:p>
            <w:r/>
            <w:r>
              <w:rPr>
                <w:b w:val="0"/>
                <w:i w:val="0"/>
                <w:sz w:val="18"/>
              </w:rPr>
              <w:t>✓</w:t>
            </w:r>
          </w:p>
        </w:tc>
      </w:tr>
      <w:tr>
        <w:tc>
          <w:tcPr>
            <w:tcW w:type="dxa" w:w="1425"/>
          </w:tcPr>
          <w:p>
            <w:r/>
            <w:r>
              <w:rPr>
                <w:b w:val="0"/>
                <w:i w:val="0"/>
                <w:sz w:val="18"/>
              </w:rPr>
              <w:t>reports.clinic</w:t>
            </w:r>
          </w:p>
        </w:tc>
        <w:tc>
          <w:tcPr>
            <w:tcW w:type="dxa" w:w="1425"/>
          </w:tcPr>
          <w:p>
            <w:r/>
            <w:r>
              <w:rPr>
                <w:b w:val="0"/>
                <w:i w:val="0"/>
                <w:sz w:val="18"/>
              </w:rPr>
              <w:t>✓</w:t>
            </w:r>
          </w:p>
        </w:tc>
        <w:tc>
          <w:tcPr>
            <w:tcW w:type="dxa" w:w="1425"/>
          </w:tcPr>
          <w:p>
            <w:r/>
            <w:r>
              <w:rPr>
                <w:b w:val="0"/>
                <w:i w:val="0"/>
                <w:sz w:val="18"/>
              </w:rPr>
              <w:t>✓</w:t>
            </w:r>
          </w:p>
        </w:tc>
        <w:tc>
          <w:tcPr>
            <w:tcW w:type="dxa" w:w="1425"/>
          </w:tcPr>
          <w:p>
            <w:r/>
            <w:r>
              <w:rPr>
                <w:b w:val="0"/>
                <w:i w:val="0"/>
                <w:sz w:val="18"/>
              </w:rPr>
              <w:t>✓</w:t>
            </w:r>
          </w:p>
        </w:tc>
        <w:tc>
          <w:tcPr>
            <w:tcW w:type="dxa" w:w="1425"/>
          </w:tcPr>
          <w:p>
            <w:r/>
          </w:p>
        </w:tc>
        <w:tc>
          <w:tcPr>
            <w:tcW w:type="dxa" w:w="1425"/>
          </w:tcPr>
          <w:p>
            <w:r/>
            <w:r>
              <w:rPr>
                <w:b w:val="0"/>
                <w:i w:val="0"/>
                <w:sz w:val="18"/>
              </w:rPr>
              <w:t>✓</w:t>
            </w:r>
          </w:p>
        </w:tc>
        <w:tc>
          <w:tcPr>
            <w:tcW w:type="dxa" w:w="1425"/>
          </w:tcPr>
          <w:p>
            <w:r/>
            <w:r>
              <w:rPr>
                <w:b w:val="0"/>
                <w:i w:val="0"/>
                <w:sz w:val="18"/>
              </w:rPr>
              <w:t>✓</w:t>
            </w:r>
          </w:p>
        </w:tc>
      </w:tr>
      <w:tr>
        <w:tc>
          <w:tcPr>
            <w:tcW w:type="dxa" w:w="1425"/>
          </w:tcPr>
          <w:p>
            <w:r/>
            <w:r>
              <w:rPr>
                <w:b w:val="0"/>
                <w:i w:val="0"/>
                <w:sz w:val="18"/>
              </w:rPr>
              <w:t>reports.national</w:t>
            </w:r>
          </w:p>
        </w:tc>
        <w:tc>
          <w:tcPr>
            <w:tcW w:type="dxa" w:w="1425"/>
          </w:tcPr>
          <w:p>
            <w:r/>
          </w:p>
        </w:tc>
        <w:tc>
          <w:tcPr>
            <w:tcW w:type="dxa" w:w="1425"/>
          </w:tcPr>
          <w:p>
            <w:r/>
            <w:r>
              <w:rPr>
                <w:b w:val="0"/>
                <w:i w:val="0"/>
                <w:sz w:val="18"/>
              </w:rPr>
              <w:t>✓</w:t>
            </w:r>
          </w:p>
        </w:tc>
        <w:tc>
          <w:tcPr>
            <w:tcW w:type="dxa" w:w="1425"/>
          </w:tcPr>
          <w:p>
            <w:r/>
          </w:p>
        </w:tc>
        <w:tc>
          <w:tcPr>
            <w:tcW w:type="dxa" w:w="1425"/>
          </w:tcPr>
          <w:p>
            <w:r/>
          </w:p>
        </w:tc>
        <w:tc>
          <w:tcPr>
            <w:tcW w:type="dxa" w:w="1425"/>
          </w:tcPr>
          <w:p>
            <w:r/>
          </w:p>
        </w:tc>
        <w:tc>
          <w:tcPr>
            <w:tcW w:type="dxa" w:w="1425"/>
          </w:tcPr>
          <w:p>
            <w:r/>
          </w:p>
        </w:tc>
      </w:tr>
      <w:tr>
        <w:tc>
          <w:tcPr>
            <w:tcW w:type="dxa" w:w="1425"/>
          </w:tcPr>
          <w:p>
            <w:r/>
            <w:r>
              <w:rPr>
                <w:b w:val="0"/>
                <w:i w:val="0"/>
                <w:sz w:val="18"/>
              </w:rPr>
              <w:t>admin.clinics, admin.roles, admin.users, admin.org, admin.privacy, admin.system</w:t>
            </w:r>
          </w:p>
        </w:tc>
        <w:tc>
          <w:tcPr>
            <w:tcW w:type="dxa" w:w="1425"/>
          </w:tcPr>
          <w:p>
            <w:r/>
            <w:r>
              <w:rPr>
                <w:b w:val="0"/>
                <w:i w:val="0"/>
                <w:sz w:val="18"/>
              </w:rPr>
              <w:t>✓</w:t>
            </w:r>
          </w:p>
        </w:tc>
        <w:tc>
          <w:tcPr>
            <w:tcW w:type="dxa" w:w="1425"/>
          </w:tcPr>
          <w:p>
            <w:r/>
          </w:p>
        </w:tc>
        <w:tc>
          <w:tcPr>
            <w:tcW w:type="dxa" w:w="1425"/>
          </w:tcPr>
          <w:p>
            <w:r/>
          </w:p>
        </w:tc>
        <w:tc>
          <w:tcPr>
            <w:tcW w:type="dxa" w:w="1425"/>
          </w:tcPr>
          <w:p>
            <w:r/>
          </w:p>
        </w:tc>
        <w:tc>
          <w:tcPr>
            <w:tcW w:type="dxa" w:w="1425"/>
          </w:tcPr>
          <w:p>
            <w:r/>
          </w:p>
        </w:tc>
        <w:tc>
          <w:tcPr>
            <w:tcW w:type="dxa" w:w="1425"/>
          </w:tcPr>
          <w:p>
            <w:r/>
          </w:p>
        </w:tc>
      </w:tr>
      <w:tr>
        <w:tc>
          <w:tcPr>
            <w:tcW w:type="dxa" w:w="1425"/>
          </w:tcPr>
          <w:p>
            <w:r/>
            <w:r>
              <w:rPr>
                <w:b w:val="0"/>
                <w:i w:val="0"/>
                <w:sz w:val="18"/>
              </w:rPr>
              <w:t>clinic.setup</w:t>
            </w:r>
          </w:p>
        </w:tc>
        <w:tc>
          <w:tcPr>
            <w:tcW w:type="dxa" w:w="1425"/>
          </w:tcPr>
          <w:p>
            <w:r/>
            <w:r>
              <w:rPr>
                <w:b w:val="0"/>
                <w:i w:val="0"/>
                <w:sz w:val="18"/>
              </w:rPr>
              <w:t>✓</w:t>
            </w:r>
          </w:p>
        </w:tc>
        <w:tc>
          <w:tcPr>
            <w:tcW w:type="dxa" w:w="1425"/>
          </w:tcPr>
          <w:p>
            <w:r/>
          </w:p>
        </w:tc>
        <w:tc>
          <w:tcPr>
            <w:tcW w:type="dxa" w:w="1425"/>
          </w:tcPr>
          <w:p>
            <w:r/>
          </w:p>
        </w:tc>
        <w:tc>
          <w:tcPr>
            <w:tcW w:type="dxa" w:w="1425"/>
          </w:tcPr>
          <w:p>
            <w:r/>
          </w:p>
        </w:tc>
        <w:tc>
          <w:tcPr>
            <w:tcW w:type="dxa" w:w="1425"/>
          </w:tcPr>
          <w:p>
            <w:r/>
          </w:p>
        </w:tc>
        <w:tc>
          <w:tcPr>
            <w:tcW w:type="dxa" w:w="1425"/>
          </w:tcPr>
          <w:p>
            <w:r/>
            <w:r>
              <w:rPr>
                <w:b w:val="0"/>
                <w:i w:val="0"/>
                <w:sz w:val="18"/>
              </w:rPr>
              <w:t>✓</w:t>
            </w:r>
          </w:p>
        </w:tc>
      </w:tr>
    </w:tbl>
    <w:p/>
    <w:p>
      <w:r>
        <w:rPr>
          <w:b/>
          <w:i w:val="0"/>
        </w:rPr>
        <w:t>Rule:</w:t>
      </w:r>
      <w:r>
        <w:rPr>
          <w:b w:val="0"/>
          <w:i w:val="0"/>
        </w:rPr>
        <w:t xml:space="preserve"> where a section of a form is locked for a role (UAT-14) and also depends on a permission, the stricter of the two applies.</w:t>
      </w:r>
    </w:p>
    <w:p>
      <w:pPr>
        <w:pStyle w:val="Heading1"/>
      </w:pPr>
      <w:r>
        <w:t>7. Workflows</w:t>
      </w:r>
    </w:p>
    <w:p>
      <w:pPr>
        <w:pStyle w:val="Heading2"/>
      </w:pPr>
      <w:r>
        <w:t>7.1 Encounter stages (UAT-07)</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913246"/>
          </w:tcPr>
          <w:p>
            <w:r/>
            <w:r>
              <w:rPr>
                <w:b/>
                <w:i w:val="0"/>
                <w:color w:val="FFFFFF"/>
                <w:sz w:val="18"/>
              </w:rPr>
              <w:t>Stage</w:t>
            </w:r>
          </w:p>
        </w:tc>
        <w:tc>
          <w:tcPr>
            <w:tcW w:type="dxa" w:w="2493"/>
            <w:shd w:val="clear" w:color="auto" w:fill="913246"/>
          </w:tcPr>
          <w:p>
            <w:r/>
            <w:r>
              <w:rPr>
                <w:b/>
                <w:i w:val="0"/>
                <w:color w:val="FFFFFF"/>
                <w:sz w:val="18"/>
              </w:rPr>
              <w:t>Name</w:t>
            </w:r>
          </w:p>
        </w:tc>
        <w:tc>
          <w:tcPr>
            <w:tcW w:type="dxa" w:w="2493"/>
            <w:shd w:val="clear" w:color="auto" w:fill="913246"/>
          </w:tcPr>
          <w:p>
            <w:r/>
            <w:r>
              <w:rPr>
                <w:b/>
                <w:i w:val="0"/>
                <w:color w:val="FFFFFF"/>
                <w:sz w:val="18"/>
              </w:rPr>
              <w:t>Who acts</w:t>
            </w:r>
          </w:p>
        </w:tc>
        <w:tc>
          <w:tcPr>
            <w:tcW w:type="dxa" w:w="2493"/>
            <w:shd w:val="clear" w:color="auto" w:fill="913246"/>
          </w:tcPr>
          <w:p>
            <w:r/>
            <w:r>
              <w:rPr>
                <w:b/>
                <w:i w:val="0"/>
                <w:color w:val="FFFFFF"/>
                <w:sz w:val="18"/>
              </w:rPr>
              <w:t>Leaves the stage when</w:t>
            </w:r>
          </w:p>
        </w:tc>
      </w:tr>
      <w:tr>
        <w:tc>
          <w:tcPr>
            <w:tcW w:type="dxa" w:w="2493"/>
          </w:tcPr>
          <w:p>
            <w:r/>
            <w:r>
              <w:rPr>
                <w:b w:val="0"/>
                <w:i w:val="0"/>
                <w:sz w:val="18"/>
              </w:rPr>
              <w:t>1</w:t>
            </w:r>
          </w:p>
        </w:tc>
        <w:tc>
          <w:tcPr>
            <w:tcW w:type="dxa" w:w="2493"/>
          </w:tcPr>
          <w:p>
            <w:r/>
            <w:r>
              <w:rPr>
                <w:b w:val="0"/>
                <w:i w:val="0"/>
                <w:sz w:val="18"/>
              </w:rPr>
              <w:t>Waiting for screening</w:t>
            </w:r>
          </w:p>
        </w:tc>
        <w:tc>
          <w:tcPr>
            <w:tcW w:type="dxa" w:w="2493"/>
          </w:tcPr>
          <w:p>
            <w:r/>
            <w:r>
              <w:rPr>
                <w:b w:val="0"/>
                <w:i w:val="0"/>
                <w:sz w:val="18"/>
              </w:rPr>
              <w:t>— (patient has arrived)</w:t>
            </w:r>
          </w:p>
        </w:tc>
        <w:tc>
          <w:tcPr>
            <w:tcW w:type="dxa" w:w="2493"/>
          </w:tcPr>
          <w:p>
            <w:r/>
            <w:r>
              <w:rPr>
                <w:b w:val="0"/>
                <w:i w:val="0"/>
                <w:sz w:val="18"/>
              </w:rPr>
              <w:t>A nurse, or a practitioner who pulls the file, opens it</w:t>
            </w:r>
          </w:p>
        </w:tc>
      </w:tr>
      <w:tr>
        <w:tc>
          <w:tcPr>
            <w:tcW w:type="dxa" w:w="2493"/>
          </w:tcPr>
          <w:p>
            <w:r/>
            <w:r>
              <w:rPr>
                <w:b w:val="0"/>
                <w:i w:val="0"/>
                <w:sz w:val="18"/>
              </w:rPr>
              <w:t>2</w:t>
            </w:r>
          </w:p>
        </w:tc>
        <w:tc>
          <w:tcPr>
            <w:tcW w:type="dxa" w:w="2493"/>
          </w:tcPr>
          <w:p>
            <w:r/>
            <w:r>
              <w:rPr>
                <w:b w:val="0"/>
                <w:i w:val="0"/>
                <w:sz w:val="18"/>
              </w:rPr>
              <w:t>Screening (nurse)</w:t>
            </w:r>
          </w:p>
        </w:tc>
        <w:tc>
          <w:tcPr>
            <w:tcW w:type="dxa" w:w="2493"/>
          </w:tcPr>
          <w:p>
            <w:r/>
            <w:r>
              <w:rPr>
                <w:b w:val="0"/>
                <w:i w:val="0"/>
                <w:sz w:val="18"/>
              </w:rPr>
              <w:t>Nurse (or practitioner with screening.pull)</w:t>
            </w:r>
          </w:p>
        </w:tc>
        <w:tc>
          <w:tcPr>
            <w:tcW w:type="dxa" w:w="2493"/>
          </w:tcPr>
          <w:p>
            <w:r/>
            <w:r>
              <w:rPr>
                <w:b w:val="0"/>
                <w:i w:val="0"/>
                <w:sz w:val="18"/>
              </w:rPr>
              <w:t>The screening is sent</w:t>
            </w:r>
          </w:p>
        </w:tc>
      </w:tr>
      <w:tr>
        <w:tc>
          <w:tcPr>
            <w:tcW w:type="dxa" w:w="2493"/>
          </w:tcPr>
          <w:p>
            <w:r/>
            <w:r>
              <w:rPr>
                <w:b w:val="0"/>
                <w:i w:val="0"/>
                <w:sz w:val="18"/>
              </w:rPr>
              <w:t>3</w:t>
            </w:r>
          </w:p>
        </w:tc>
        <w:tc>
          <w:tcPr>
            <w:tcW w:type="dxa" w:w="2493"/>
          </w:tcPr>
          <w:p>
            <w:r/>
            <w:r>
              <w:rPr>
                <w:b w:val="0"/>
                <w:i w:val="0"/>
                <w:sz w:val="18"/>
              </w:rPr>
              <w:t>Waiting for practitioner</w:t>
            </w:r>
          </w:p>
        </w:tc>
        <w:tc>
          <w:tcPr>
            <w:tcW w:type="dxa" w:w="2493"/>
          </w:tcPr>
          <w:p>
            <w:r/>
            <w:r>
              <w:rPr>
                <w:b w:val="0"/>
                <w:i w:val="0"/>
                <w:sz w:val="18"/>
              </w:rPr>
              <w:t>—</w:t>
            </w:r>
          </w:p>
        </w:tc>
        <w:tc>
          <w:tcPr>
            <w:tcW w:type="dxa" w:w="2493"/>
          </w:tcPr>
          <w:p>
            <w:r/>
            <w:r>
              <w:rPr>
                <w:b w:val="0"/>
                <w:i w:val="0"/>
                <w:sz w:val="18"/>
              </w:rPr>
              <w:t>A practitioner opens the review</w:t>
            </w:r>
          </w:p>
        </w:tc>
      </w:tr>
      <w:tr>
        <w:tc>
          <w:tcPr>
            <w:tcW w:type="dxa" w:w="2493"/>
          </w:tcPr>
          <w:p>
            <w:r/>
            <w:r>
              <w:rPr>
                <w:b w:val="0"/>
                <w:i w:val="0"/>
                <w:sz w:val="18"/>
              </w:rPr>
              <w:t>4</w:t>
            </w:r>
          </w:p>
        </w:tc>
        <w:tc>
          <w:tcPr>
            <w:tcW w:type="dxa" w:w="2493"/>
          </w:tcPr>
          <w:p>
            <w:r/>
            <w:r>
              <w:rPr>
                <w:b w:val="0"/>
                <w:i w:val="0"/>
                <w:sz w:val="18"/>
              </w:rPr>
              <w:t>Practitioner review</w:t>
            </w:r>
          </w:p>
        </w:tc>
        <w:tc>
          <w:tcPr>
            <w:tcW w:type="dxa" w:w="2493"/>
          </w:tcPr>
          <w:p>
            <w:r/>
            <w:r>
              <w:rPr>
                <w:b w:val="0"/>
                <w:i w:val="0"/>
                <w:sz w:val="18"/>
              </w:rPr>
              <w:t>Practitioner</w:t>
            </w:r>
          </w:p>
        </w:tc>
        <w:tc>
          <w:tcPr>
            <w:tcW w:type="dxa" w:w="2493"/>
          </w:tcPr>
          <w:p>
            <w:r/>
            <w:r>
              <w:rPr>
                <w:b w:val="0"/>
                <w:i w:val="0"/>
                <w:sz w:val="18"/>
              </w:rPr>
              <w:t>The encounter is signed</w:t>
            </w:r>
          </w:p>
        </w:tc>
      </w:tr>
      <w:tr>
        <w:tc>
          <w:tcPr>
            <w:tcW w:type="dxa" w:w="2493"/>
          </w:tcPr>
          <w:p>
            <w:r/>
            <w:r>
              <w:rPr>
                <w:b w:val="0"/>
                <w:i w:val="0"/>
                <w:sz w:val="18"/>
              </w:rPr>
              <w:t>5</w:t>
            </w:r>
          </w:p>
        </w:tc>
        <w:tc>
          <w:tcPr>
            <w:tcW w:type="dxa" w:w="2493"/>
          </w:tcPr>
          <w:p>
            <w:r/>
            <w:r>
              <w:rPr>
                <w:b w:val="0"/>
                <w:i w:val="0"/>
                <w:sz w:val="18"/>
              </w:rPr>
              <w:t>Signed</w:t>
            </w:r>
          </w:p>
        </w:tc>
        <w:tc>
          <w:tcPr>
            <w:tcW w:type="dxa" w:w="2493"/>
          </w:tcPr>
          <w:p>
            <w:r/>
            <w:r>
              <w:rPr>
                <w:b w:val="0"/>
                <w:i w:val="0"/>
                <w:sz w:val="18"/>
              </w:rPr>
              <w:t>—</w:t>
            </w:r>
          </w:p>
        </w:tc>
        <w:tc>
          <w:tcPr>
            <w:tcW w:type="dxa" w:w="2493"/>
          </w:tcPr>
          <w:p>
            <w:r/>
            <w:r>
              <w:rPr>
                <w:b w:val="0"/>
                <w:i w:val="0"/>
                <w:sz w:val="18"/>
              </w:rPr>
              <w:t>A user with review.reopen reopens it with a reason (back to 4)</w:t>
            </w:r>
          </w:p>
        </w:tc>
      </w:tr>
    </w:tbl>
    <w:p/>
    <w:p>
      <w:pPr>
        <w:pStyle w:val="ListBullet"/>
      </w:pPr>
      <w:r>
        <w:rPr>
          <w:b w:val="0"/>
          <w:i w:val="0"/>
        </w:rPr>
        <w:t>The current stage and the person holding the file appear on every queue row and at the top of the file.</w:t>
      </w:r>
    </w:p>
    <w:p>
      <w:pPr>
        <w:pStyle w:val="ListBullet"/>
      </w:pPr>
      <w:r>
        <w:rPr>
          <w:b w:val="0"/>
          <w:i w:val="0"/>
        </w:rPr>
        <w:t>A patient never appears under "Awaiting practitioner review" before the nurse has sent the screening (UAT-06).</w:t>
      </w:r>
    </w:p>
    <w:p>
      <w:pPr>
        <w:pStyle w:val="ListBullet"/>
      </w:pPr>
      <w:r>
        <w:rPr>
          <w:b w:val="0"/>
          <w:i w:val="0"/>
        </w:rPr>
        <w:t>Starting the review ends the nurse's ability to edit Part 1.</w:t>
      </w:r>
    </w:p>
    <w:p>
      <w:pPr>
        <w:pStyle w:val="Heading2"/>
      </w:pPr>
      <w:r>
        <w:t>7.2 Nurse queue and screening (UAT-06, F-03)</w:t>
      </w:r>
    </w:p>
    <w:p>
      <w:pPr>
        <w:pStyle w:val="ListNumber"/>
      </w:pPr>
      <w:r>
        <w:rPr>
          <w:b w:val="0"/>
          <w:i w:val="0"/>
        </w:rPr>
        <w:t xml:space="preserve">The nurse's home page shows </w:t>
      </w:r>
      <w:r>
        <w:rPr>
          <w:b/>
          <w:i w:val="0"/>
        </w:rPr>
        <w:t>Awaiting screening</w:t>
      </w:r>
      <w:r>
        <w:rPr>
          <w:b w:val="0"/>
          <w:i w:val="0"/>
        </w:rPr>
        <w:t>: patients who have arrived in the nurse's clinics, in order of arrival, with the stage and holder.</w:t>
      </w:r>
    </w:p>
    <w:p>
      <w:pPr>
        <w:pStyle w:val="ListNumber"/>
      </w:pPr>
      <w:r>
        <w:rPr>
          <w:b w:val="0"/>
          <w:i w:val="0"/>
        </w:rPr>
        <w:t>Opening a row opens the screening and takes the editing lock (stage 1 → 2).</w:t>
      </w:r>
    </w:p>
    <w:p>
      <w:pPr>
        <w:pStyle w:val="ListNumber"/>
      </w:pPr>
      <w:r>
        <w:rPr>
          <w:b w:val="0"/>
          <w:i w:val="0"/>
        </w:rPr>
        <w:t xml:space="preserve">Edits are kept as a draft automatically. The record changes only on </w:t>
      </w:r>
      <w:r>
        <w:rPr>
          <w:b/>
          <w:i w:val="0"/>
        </w:rPr>
        <w:t>Save</w:t>
      </w:r>
      <w:r>
        <w:rPr>
          <w:b w:val="0"/>
          <w:i w:val="0"/>
        </w:rPr>
        <w:t xml:space="preserve"> or </w:t>
      </w:r>
      <w:r>
        <w:rPr>
          <w:b/>
          <w:i w:val="0"/>
        </w:rPr>
        <w:t>Send</w:t>
      </w:r>
      <w:r>
        <w:rPr>
          <w:b w:val="0"/>
          <w:i w:val="0"/>
        </w:rPr>
        <w:t xml:space="preserve"> (UAT-10).</w:t>
      </w:r>
    </w:p>
    <w:p>
      <w:pPr>
        <w:pStyle w:val="ListNumber"/>
      </w:pPr>
      <w:r>
        <w:rPr>
          <w:b/>
          <w:i w:val="0"/>
        </w:rPr>
        <w:t>Send</w:t>
      </w:r>
      <w:r>
        <w:rPr>
          <w:b w:val="0"/>
          <w:i w:val="0"/>
        </w:rPr>
        <w:t xml:space="preserve"> runs the required-field and value checks, then shows the flags the practitioner will see. After confirmation the file moves to stage 3 and leaves the nurse queue.</w:t>
      </w:r>
    </w:p>
    <w:p>
      <w:pPr>
        <w:pStyle w:val="Heading2"/>
      </w:pPr>
      <w:r>
        <w:t>7.3 Practitioner pulling a file at stage 1 or 2 (UAT-07)</w:t>
      </w:r>
    </w:p>
    <w:p>
      <w:pPr>
        <w:pStyle w:val="ListBullet"/>
      </w:pPr>
      <w:r>
        <w:rPr>
          <w:b w:val="0"/>
          <w:i w:val="0"/>
        </w:rPr>
        <w:t>Practitioners see files at stages 1 and 2 in a separate list ("Not yet sent by the nurse").</w:t>
      </w:r>
    </w:p>
    <w:p>
      <w:pPr>
        <w:pStyle w:val="ListBullet"/>
      </w:pPr>
      <w:r>
        <w:rPr>
          <w:b w:val="0"/>
          <w:i w:val="0"/>
        </w:rPr>
        <w:t>They can pull one and fill in or edit the nurse's part. The audit log records that the practitioner entered the nurse's part.</w:t>
      </w:r>
    </w:p>
    <w:p>
      <w:pPr>
        <w:pStyle w:val="ListBullet"/>
      </w:pPr>
      <w:r>
        <w:rPr>
          <w:b w:val="0"/>
          <w:i w:val="0"/>
        </w:rPr>
        <w:t>If the nurse is editing at that moment, the editing lock applies.</w:t>
      </w:r>
    </w:p>
    <w:p>
      <w:pPr>
        <w:pStyle w:val="Heading2"/>
      </w:pPr>
      <w:r>
        <w:t>7.4 Review queue (UAT-08)</w:t>
      </w:r>
    </w:p>
    <w:p>
      <w:pPr>
        <w:pStyle w:val="ListBullet"/>
      </w:pPr>
      <w:r>
        <w:rPr>
          <w:b w:val="0"/>
          <w:i w:val="0"/>
        </w:rPr>
        <w:t>Shows only patients booked in the practitioner's own clinics. A patient booked in several clinics appears for each of those clinics' practitioners.</w:t>
      </w:r>
    </w:p>
    <w:p>
      <w:pPr>
        <w:pStyle w:val="ListBullet"/>
      </w:pPr>
      <w:r>
        <w:rPr>
          <w:b w:val="0"/>
          <w:i w:val="0"/>
        </w:rPr>
        <w:t>Order: urgency first (critical alert, then other alerts), then waiting time.</w:t>
      </w:r>
    </w:p>
    <w:p>
      <w:pPr>
        <w:pStyle w:val="ListBullet"/>
      </w:pPr>
      <w:r>
        <w:rPr>
          <w:b w:val="0"/>
          <w:i w:val="0"/>
        </w:rPr>
        <w:t>Shows how long each patient has waited since the nurse sent the screening.</w:t>
      </w:r>
    </w:p>
    <w:p>
      <w:pPr>
        <w:pStyle w:val="Heading2"/>
      </w:pPr>
      <w:r>
        <w:t>7.5 Editing lock (UAT-09, F-02, EC-01)</w:t>
      </w:r>
    </w:p>
    <w:p>
      <w:pPr>
        <w:pStyle w:val="ListBullet"/>
      </w:pPr>
      <w:r>
        <w:rPr>
          <w:b w:val="0"/>
          <w:i w:val="0"/>
        </w:rPr>
        <w:t>Only the first person to open an encounter can edit it. Others see it read-only with a label such as "Under review by Dr. [name] since 10:42". The same label shows in the queue.</w:t>
      </w:r>
    </w:p>
    <w:p>
      <w:pPr>
        <w:pStyle w:val="ListBullet"/>
      </w:pPr>
      <w:r>
        <w:rPr>
          <w:b w:val="0"/>
          <w:i w:val="0"/>
        </w:rPr>
        <w:t>The lock releases when the holder leaves, after a period of inactivity (demo: 20 minutes), or when an authorised supervisor releases it with a reason. Releases are logged.</w:t>
      </w:r>
    </w:p>
    <w:p>
      <w:pPr>
        <w:pStyle w:val="ListBullet"/>
      </w:pPr>
      <w:r>
        <w:rPr>
          <w:b w:val="0"/>
          <w:i w:val="0"/>
        </w:rPr>
        <w:t>Only a user with review permission can start a review.</w:t>
      </w:r>
    </w:p>
    <w:p>
      <w:pPr>
        <w:pStyle w:val="Heading2"/>
      </w:pPr>
      <w:r>
        <w:t>7.6 Practitioner review (Part 2)</w:t>
      </w:r>
    </w:p>
    <w:p>
      <w:r>
        <w:rPr>
          <w:b w:val="0"/>
          <w:i w:val="0"/>
        </w:rPr>
        <w:t>The review page is organised in tabs (Section 8.6). The patient header, clinical alerts, the file's stage and the pending counter stay visible on every tab.</w:t>
      </w:r>
    </w:p>
    <w:p>
      <w:r>
        <w:rPr>
          <w:b w:val="0"/>
          <w:i w:val="0"/>
        </w:rPr>
        <w:t>The practitioner:</w:t>
      </w:r>
    </w:p>
    <w:p>
      <w:pPr>
        <w:pStyle w:val="ListBullet"/>
      </w:pPr>
      <w:r>
        <w:rPr>
          <w:b w:val="0"/>
          <w:i w:val="0"/>
        </w:rPr>
        <w:t>sees the nurse's findings and corrects them (originals are kept)</w:t>
      </w:r>
    </w:p>
    <w:p>
      <w:pPr>
        <w:pStyle w:val="ListBullet"/>
      </w:pPr>
      <w:r>
        <w:rPr>
          <w:b w:val="0"/>
          <w:i w:val="0"/>
        </w:rPr>
        <w:t>confirms or overrides each system recommendation, with a reason for overrides; "Confirm all" covers the per-foot cards (F-12)</w:t>
      </w:r>
    </w:p>
    <w:p>
      <w:pPr>
        <w:pStyle w:val="ListBullet"/>
      </w:pPr>
      <w:r>
        <w:rPr>
          <w:b w:val="0"/>
          <w:i w:val="0"/>
        </w:rPr>
        <w:t>completes the wound evaluation (including abscess, F-07), labs, PAD and infection management</w:t>
      </w:r>
    </w:p>
    <w:p>
      <w:pPr>
        <w:pStyle w:val="ListBullet"/>
      </w:pPr>
      <w:r>
        <w:rPr>
          <w:b w:val="0"/>
          <w:i w:val="0"/>
        </w:rPr>
        <w:t>enters medications, orders tests, decides the referral and plan</w:t>
      </w:r>
    </w:p>
    <w:p>
      <w:pPr>
        <w:pStyle w:val="ListBullet"/>
      </w:pPr>
      <w:r>
        <w:rPr>
          <w:b w:val="0"/>
          <w:i w:val="0"/>
        </w:rPr>
        <w:t>reviews the generated note and patient instructions, then signs</w:t>
      </w:r>
    </w:p>
    <w:p>
      <w:pPr>
        <w:pStyle w:val="Heading2"/>
      </w:pPr>
      <w:r>
        <w:t>7.7 Sign-off (UAT-18, UAT-03)</w:t>
      </w:r>
    </w:p>
    <w:p>
      <w:pPr>
        <w:pStyle w:val="ListBullet"/>
      </w:pPr>
      <w:r>
        <w:rPr>
          <w:b w:val="0"/>
          <w:i w:val="0"/>
        </w:rPr>
        <w:t>Sign-off needs the "sign off" permission and is blocked while any required item is pending in any tab.</w:t>
      </w:r>
    </w:p>
    <w:p>
      <w:pPr>
        <w:pStyle w:val="ListBullet"/>
      </w:pPr>
      <w:r>
        <w:rPr>
          <w:b w:val="0"/>
          <w:i w:val="0"/>
        </w:rPr>
        <w:t>Before signing, the practitioner must acknowledge this notice:</w:t>
      </w:r>
    </w:p>
    <w:p>
      <w:pPr>
        <w:ind w:left="567"/>
      </w:pPr>
      <w:r>
        <w:rPr>
          <w:b w:val="0"/>
          <w:i/>
          <w:color w:val="5C1A2C"/>
          <w:sz w:val="20"/>
        </w:rPr>
        <w:t>"The suggestions and proposed tests in this system are generated from rules set by the clinic's senior doctor for general cases. They are decision support only. The signing practitioner remains fully responsible for all clinical decisions."</w:t>
      </w:r>
    </w:p>
    <w:p>
      <w:pPr>
        <w:pStyle w:val="ListBullet"/>
      </w:pPr>
      <w:r>
        <w:rPr>
          <w:b w:val="0"/>
          <w:i w:val="0"/>
        </w:rPr>
        <w:t>The acknowledgement can't be skipped. It is stored with the signature and recorded in the audit log.</w:t>
      </w:r>
    </w:p>
    <w:p>
      <w:pPr>
        <w:pStyle w:val="ListBullet"/>
      </w:pPr>
      <w:r>
        <w:rPr>
          <w:b w:val="0"/>
          <w:i w:val="0"/>
        </w:rPr>
        <w:t>A signed encounter is locked.</w:t>
      </w:r>
    </w:p>
    <w:p>
      <w:pPr>
        <w:pStyle w:val="Heading2"/>
      </w:pPr>
      <w:r>
        <w:t>7.8 Reopening a signed encounter (UAT-03, EC-06)</w:t>
      </w:r>
    </w:p>
    <w:p>
      <w:pPr>
        <w:pStyle w:val="ListBullet"/>
      </w:pPr>
      <w:r>
        <w:rPr>
          <w:b w:val="0"/>
          <w:i w:val="0"/>
        </w:rPr>
        <w:t>Only a user with "reopen" can reopen a signed encounter, and must give a reason.</w:t>
      </w:r>
    </w:p>
    <w:p>
      <w:pPr>
        <w:pStyle w:val="ListBullet"/>
      </w:pPr>
      <w:r>
        <w:rPr>
          <w:b w:val="0"/>
          <w:i w:val="0"/>
        </w:rPr>
        <w:t>The signed version is kept in the history; it is never overwritten.</w:t>
      </w:r>
    </w:p>
    <w:p>
      <w:pPr>
        <w:pStyle w:val="ListBullet"/>
      </w:pPr>
      <w:r>
        <w:rPr>
          <w:b w:val="0"/>
          <w:i w:val="0"/>
        </w:rPr>
        <w:t>The action is logged.</w:t>
      </w:r>
    </w:p>
    <w:p>
      <w:pPr>
        <w:pStyle w:val="Heading2"/>
      </w:pPr>
      <w:r>
        <w:t>7.9 Referrals (UAT-12)</w:t>
      </w:r>
    </w:p>
    <w:p>
      <w:pPr>
        <w:pStyle w:val="ListBullet"/>
      </w:pPr>
      <w:r>
        <w:rPr>
          <w:b w:val="0"/>
          <w:i w:val="0"/>
        </w:rPr>
        <w:t>The referral decision at sign-off creates a referral: destination, urgency, timing, due date, status "sent".</w:t>
      </w:r>
    </w:p>
    <w:p>
      <w:pPr>
        <w:pStyle w:val="ListBullet"/>
      </w:pPr>
      <w:r>
        <w:rPr>
          <w:b w:val="0"/>
          <w:i w:val="0"/>
        </w:rPr>
        <w:t>Status moves through sent → received → attended → closed (or cancelled), each change with who, when and an optional note.</w:t>
      </w:r>
    </w:p>
    <w:p>
      <w:pPr>
        <w:pStyle w:val="ListBullet"/>
      </w:pPr>
      <w:r>
        <w:rPr>
          <w:b w:val="0"/>
          <w:i w:val="0"/>
        </w:rPr>
        <w:t>When the system suggested a referral that the practitioner did not make, the suggestion is recorded as declined with the practitioner's reason, and it appears in the referral report and the system value dashboard.</w:t>
      </w:r>
    </w:p>
    <w:p>
      <w:pPr>
        <w:pStyle w:val="Heading2"/>
      </w:pPr>
      <w:r>
        <w:t>7.10 Test ordering and approval (UAT-17, EC-13)</w:t>
      </w:r>
    </w:p>
    <w:p>
      <w:r>
        <w:rPr>
          <w:b w:val="0"/>
          <w:i w:val="0"/>
        </w:rPr>
        <w:t>Each test in clinic setup has two extra settings.</w:t>
      </w:r>
    </w:p>
    <w:p>
      <w:pPr>
        <w:pStyle w:val="ListBullet"/>
      </w:pPr>
      <w:r>
        <w:rPr>
          <w:b/>
          <w:i w:val="0"/>
        </w:rPr>
        <w:t>Approval</w:t>
      </w:r>
      <w:r>
        <w:rPr>
          <w:b w:val="0"/>
          <w:i w:val="0"/>
        </w:rPr>
        <w:t>, one of:</w:t>
      </w:r>
    </w:p>
    <w:p>
      <w:pPr>
        <w:pStyle w:val="ListBullet2"/>
      </w:pPr>
      <w:r>
        <w:rPr>
          <w:b w:val="0"/>
          <w:i w:val="0"/>
        </w:rPr>
        <w:t>not needed</w:t>
      </w:r>
    </w:p>
    <w:p>
      <w:pPr>
        <w:pStyle w:val="ListBullet2"/>
      </w:pPr>
      <w:r>
        <w:rPr>
          <w:b w:val="0"/>
          <w:i w:val="0"/>
        </w:rPr>
        <w:t>needed from a role level (practitioner or higher)</w:t>
      </w:r>
    </w:p>
    <w:p>
      <w:pPr>
        <w:pStyle w:val="ListBullet2"/>
      </w:pPr>
      <w:r>
        <w:rPr>
          <w:b w:val="0"/>
          <w:i w:val="0"/>
        </w:rPr>
        <w:t>needed from one named person</w:t>
      </w:r>
    </w:p>
    <w:p>
      <w:pPr>
        <w:pStyle w:val="ListBullet2"/>
      </w:pPr>
      <w:r>
        <w:rPr>
          <w:b w:val="0"/>
          <w:i w:val="0"/>
        </w:rPr>
        <w:t>needed from several named people, all of whom must approve, regardless of role</w:t>
      </w:r>
    </w:p>
    <w:p>
      <w:pPr>
        <w:pStyle w:val="ListBullet"/>
      </w:pPr>
      <w:r>
        <w:rPr>
          <w:b/>
          <w:i w:val="0"/>
        </w:rPr>
        <w:t>Insurance</w:t>
      </w:r>
      <w:r>
        <w:rPr>
          <w:b w:val="0"/>
          <w:i w:val="0"/>
        </w:rPr>
        <w:t>: whether insurance approval is required. It is tracked with its own status (waiting, approved, rejected), separate from the clinical approval.</w:t>
      </w:r>
    </w:p>
    <w:p>
      <w:r>
        <w:rPr>
          <w:b w:val="0"/>
          <w:i w:val="0"/>
        </w:rPr>
        <w:t>An ordered test that needs approval waits in a clear state: waiting, approved or rejected, with by whom and when. The approver is notified.</w:t>
      </w:r>
    </w:p>
    <w:p>
      <w:r>
        <w:rPr>
          <w:b w:val="0"/>
          <w:i w:val="0"/>
        </w:rPr>
        <w:t>Pending approvals are listed with their age. After a set time, a request goes to a named backup, or else to the facility supervisor (EC-13).</w:t>
      </w:r>
    </w:p>
    <w:p>
      <w:pPr>
        <w:pStyle w:val="Heading2"/>
      </w:pPr>
      <w:r>
        <w:t>7.11 Password reset (UAT-04)</w:t>
      </w:r>
    </w:p>
    <w:p>
      <w:pPr>
        <w:pStyle w:val="ListNumber"/>
      </w:pPr>
      <w:r>
        <w:rPr>
          <w:b w:val="0"/>
          <w:i w:val="0"/>
        </w:rPr>
        <w:t>An administrator starts a reset from the staff list, or an employee uses "Forgot password" on the sign-in page.</w:t>
      </w:r>
    </w:p>
    <w:p>
      <w:pPr>
        <w:pStyle w:val="ListNumber"/>
      </w:pPr>
      <w:r>
        <w:rPr>
          <w:b w:val="0"/>
          <w:i w:val="0"/>
        </w:rPr>
        <w:t>The system e-mails a one-time link to the employee's registered address. The link expires after a short time (e.g. 30 minutes).</w:t>
      </w:r>
    </w:p>
    <w:p>
      <w:pPr>
        <w:pStyle w:val="ListNumber"/>
      </w:pPr>
      <w:r>
        <w:rPr>
          <w:b w:val="0"/>
          <w:i w:val="0"/>
        </w:rPr>
        <w:t>The employee chooses the new password; the administrator never sees or sets it.</w:t>
      </w:r>
    </w:p>
    <w:p>
      <w:pPr>
        <w:pStyle w:val="ListNumber"/>
      </w:pPr>
      <w:r>
        <w:rPr>
          <w:b w:val="0"/>
          <w:i w:val="0"/>
        </w:rPr>
        <w:t>A second use of the link is refused, and the old password stops working.</w:t>
      </w:r>
    </w:p>
    <w:p>
      <w:pPr>
        <w:pStyle w:val="ListNumber"/>
      </w:pPr>
      <w:r>
        <w:rPr>
          <w:b w:val="0"/>
          <w:i w:val="0"/>
        </w:rPr>
        <w:t>The employee's other sessions are signed out.</w:t>
      </w:r>
    </w:p>
    <w:p>
      <w:r>
        <w:rPr>
          <w:b w:val="0"/>
          <w:i w:val="0"/>
        </w:rPr>
        <w:t>Every request is logged with who asked. An account with no e-mail on file shows a clear message instead of failing silently.</w:t>
      </w:r>
    </w:p>
    <w:p>
      <w:pPr>
        <w:pStyle w:val="Heading1"/>
      </w:pPr>
      <w:r>
        <w:t>8. Functional requirements</w:t>
      </w:r>
    </w:p>
    <w:p>
      <w:r>
        <w:rPr>
          <w:b w:val="0"/>
          <w:i w:val="0"/>
        </w:rPr>
        <w:t xml:space="preserve">Columns: </w:t>
      </w:r>
      <w:r>
        <w:rPr>
          <w:b/>
          <w:i w:val="0"/>
        </w:rPr>
        <w:t>ID</w:t>
      </w:r>
      <w:r>
        <w:rPr>
          <w:b w:val="0"/>
          <w:i w:val="0"/>
        </w:rPr>
        <w:t xml:space="preserve"> · </w:t>
      </w:r>
      <w:r>
        <w:rPr>
          <w:b/>
          <w:i w:val="0"/>
        </w:rPr>
        <w:t>Requirement</w:t>
      </w:r>
      <w:r>
        <w:rPr>
          <w:b w:val="0"/>
          <w:i w:val="0"/>
        </w:rPr>
        <w:t xml:space="preserve"> · </w:t>
      </w:r>
      <w:r>
        <w:rPr>
          <w:b/>
          <w:i w:val="0"/>
        </w:rPr>
        <w:t>Source</w:t>
      </w:r>
      <w:r>
        <w:rPr>
          <w:b w:val="0"/>
          <w:i w:val="0"/>
        </w:rPr>
        <w:t xml:space="preserve"> · </w:t>
      </w:r>
      <w:r>
        <w:rPr>
          <w:b/>
          <w:i w:val="0"/>
        </w:rPr>
        <w:t>Demo status</w:t>
      </w:r>
      <w:r>
        <w:rPr>
          <w:b w:val="0"/>
          <w:i w:val="0"/>
        </w:rPr>
        <w:t xml:space="preserve"> · </w:t>
      </w:r>
      <w:r>
        <w:rPr>
          <w:b/>
          <w:i w:val="0"/>
        </w:rPr>
        <w:t>Back end needed</w:t>
      </w:r>
      <w:r>
        <w:rPr>
          <w:b w:val="0"/>
          <w:i w:val="0"/>
        </w:rPr>
        <w:t>.</w:t>
      </w:r>
    </w:p>
    <w:p>
      <w:pPr>
        <w:pStyle w:val="Heading2"/>
      </w:pPr>
      <w:r>
        <w:t>8.1 Access, organisation and privacy</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913246"/>
          </w:tcPr>
          <w:p>
            <w:r/>
            <w:r>
              <w:rPr>
                <w:b/>
                <w:i w:val="0"/>
                <w:color w:val="FFFFFF"/>
                <w:sz w:val="18"/>
              </w:rPr>
              <w:t>ID</w:t>
            </w:r>
          </w:p>
        </w:tc>
        <w:tc>
          <w:tcPr>
            <w:tcW w:type="dxa" w:w="1994"/>
            <w:shd w:val="clear" w:color="auto" w:fill="913246"/>
          </w:tcPr>
          <w:p>
            <w:r/>
            <w:r>
              <w:rPr>
                <w:b/>
                <w:i w:val="0"/>
                <w:color w:val="FFFFFF"/>
                <w:sz w:val="18"/>
              </w:rPr>
              <w:t>Requirement</w:t>
            </w:r>
          </w:p>
        </w:tc>
        <w:tc>
          <w:tcPr>
            <w:tcW w:type="dxa" w:w="1994"/>
            <w:shd w:val="clear" w:color="auto" w:fill="913246"/>
          </w:tcPr>
          <w:p>
            <w:r/>
            <w:r>
              <w:rPr>
                <w:b/>
                <w:i w:val="0"/>
                <w:color w:val="FFFFFF"/>
                <w:sz w:val="18"/>
              </w:rPr>
              <w:t>Source</w:t>
            </w:r>
          </w:p>
        </w:tc>
        <w:tc>
          <w:tcPr>
            <w:tcW w:type="dxa" w:w="1994"/>
            <w:shd w:val="clear" w:color="auto" w:fill="913246"/>
          </w:tcPr>
          <w:p>
            <w:r/>
            <w:r>
              <w:rPr>
                <w:b/>
                <w:i w:val="0"/>
                <w:color w:val="FFFFFF"/>
                <w:sz w:val="18"/>
              </w:rPr>
              <w:t>Demo status</w:t>
            </w:r>
          </w:p>
        </w:tc>
        <w:tc>
          <w:tcPr>
            <w:tcW w:type="dxa" w:w="1994"/>
            <w:shd w:val="clear" w:color="auto" w:fill="913246"/>
          </w:tcPr>
          <w:p>
            <w:r/>
            <w:r>
              <w:rPr>
                <w:b/>
                <w:i w:val="0"/>
                <w:color w:val="FFFFFF"/>
                <w:sz w:val="18"/>
              </w:rPr>
              <w:t>Back end needed</w:t>
            </w:r>
          </w:p>
        </w:tc>
      </w:tr>
      <w:tr>
        <w:tc>
          <w:tcPr>
            <w:tcW w:type="dxa" w:w="1994"/>
          </w:tcPr>
          <w:p>
            <w:r/>
            <w:r>
              <w:rPr>
                <w:b w:val="0"/>
                <w:i w:val="0"/>
                <w:sz w:val="18"/>
              </w:rPr>
              <w:t>FR-001</w:t>
            </w:r>
          </w:p>
        </w:tc>
        <w:tc>
          <w:tcPr>
            <w:tcW w:type="dxa" w:w="1994"/>
          </w:tcPr>
          <w:p>
            <w:r/>
            <w:r>
              <w:rPr>
                <w:b w:val="0"/>
                <w:i w:val="0"/>
                <w:sz w:val="18"/>
              </w:rPr>
              <w:t>Model the organisation as a five-level tree (Section 5) with configurable facility types; units are added, renamed, moved or closed, never deleted.</w:t>
            </w:r>
          </w:p>
        </w:tc>
        <w:tc>
          <w:tcPr>
            <w:tcW w:type="dxa" w:w="1994"/>
          </w:tcPr>
          <w:p>
            <w:r/>
            <w:r>
              <w:rPr>
                <w:b w:val="0"/>
                <w:i w:val="0"/>
                <w:sz w:val="18"/>
              </w:rPr>
              <w:t>UAT-01, EC-09</w:t>
            </w:r>
          </w:p>
        </w:tc>
        <w:tc>
          <w:tcPr>
            <w:tcW w:type="dxa" w:w="1994"/>
          </w:tcPr>
          <w:p>
            <w:r/>
            <w:r>
              <w:rPr>
                <w:b w:val="0"/>
                <w:i w:val="0"/>
                <w:sz w:val="18"/>
              </w:rPr>
              <w:t>Shown (Settings › Organisation)</w:t>
            </w:r>
          </w:p>
        </w:tc>
        <w:tc>
          <w:tcPr>
            <w:tcW w:type="dxa" w:w="1994"/>
          </w:tcPr>
          <w:p>
            <w:r/>
            <w:r>
              <w:rPr>
                <w:b w:val="0"/>
                <w:i w:val="0"/>
                <w:sz w:val="18"/>
              </w:rPr>
              <w:t>Persist tree; server-side validation</w:t>
            </w:r>
          </w:p>
        </w:tc>
      </w:tr>
      <w:tr>
        <w:tc>
          <w:tcPr>
            <w:tcW w:type="dxa" w:w="1994"/>
          </w:tcPr>
          <w:p>
            <w:r/>
            <w:r>
              <w:rPr>
                <w:b w:val="0"/>
                <w:i w:val="0"/>
                <w:sz w:val="18"/>
              </w:rPr>
              <w:t>FR-002</w:t>
            </w:r>
          </w:p>
        </w:tc>
        <w:tc>
          <w:tcPr>
            <w:tcW w:type="dxa" w:w="1994"/>
          </w:tcPr>
          <w:p>
            <w:r/>
            <w:r>
              <w:rPr>
                <w:b w:val="0"/>
                <w:i w:val="0"/>
                <w:sz w:val="18"/>
              </w:rPr>
              <w:t>Assign staff to any node(s); a user sees everything below their assignments. Changes apply at once.</w:t>
            </w:r>
          </w:p>
        </w:tc>
        <w:tc>
          <w:tcPr>
            <w:tcW w:type="dxa" w:w="1994"/>
          </w:tcPr>
          <w:p>
            <w:r/>
            <w:r>
              <w:rPr>
                <w:b w:val="0"/>
                <w:i w:val="0"/>
                <w:sz w:val="18"/>
              </w:rPr>
              <w:t>UAT-01, EC-07</w:t>
            </w:r>
          </w:p>
        </w:tc>
        <w:tc>
          <w:tcPr>
            <w:tcW w:type="dxa" w:w="1994"/>
          </w:tcPr>
          <w:p>
            <w:r/>
            <w:r>
              <w:rPr>
                <w:b w:val="0"/>
                <w:i w:val="0"/>
                <w:sz w:val="18"/>
              </w:rPr>
              <w:t>Shown</w:t>
            </w:r>
          </w:p>
        </w:tc>
        <w:tc>
          <w:tcPr>
            <w:tcW w:type="dxa" w:w="1994"/>
          </w:tcPr>
          <w:p>
            <w:r/>
            <w:r>
              <w:rPr>
                <w:b w:val="0"/>
                <w:i w:val="0"/>
                <w:sz w:val="18"/>
              </w:rPr>
              <w:t>Scope filter on every query and response</w:t>
            </w:r>
          </w:p>
        </w:tc>
      </w:tr>
      <w:tr>
        <w:tc>
          <w:tcPr>
            <w:tcW w:type="dxa" w:w="1994"/>
          </w:tcPr>
          <w:p>
            <w:r/>
            <w:r>
              <w:rPr>
                <w:b w:val="0"/>
                <w:i w:val="0"/>
                <w:sz w:val="18"/>
              </w:rPr>
              <w:t>FR-003</w:t>
            </w:r>
          </w:p>
        </w:tc>
        <w:tc>
          <w:tcPr>
            <w:tcW w:type="dxa" w:w="1994"/>
          </w:tcPr>
          <w:p>
            <w:r/>
            <w:r>
              <w:rPr>
                <w:b w:val="0"/>
                <w:i w:val="0"/>
                <w:sz w:val="18"/>
              </w:rPr>
              <w:t>A user assigned to facility A can't find, open or count anything from facility B.</w:t>
            </w:r>
          </w:p>
        </w:tc>
        <w:tc>
          <w:tcPr>
            <w:tcW w:type="dxa" w:w="1994"/>
          </w:tcPr>
          <w:p>
            <w:r/>
            <w:r>
              <w:rPr>
                <w:b w:val="0"/>
                <w:i w:val="0"/>
                <w:sz w:val="18"/>
              </w:rPr>
              <w:t>UAT-01</w:t>
            </w:r>
          </w:p>
        </w:tc>
        <w:tc>
          <w:tcPr>
            <w:tcW w:type="dxa" w:w="1994"/>
          </w:tcPr>
          <w:p>
            <w:r/>
            <w:r>
              <w:rPr>
                <w:b w:val="0"/>
                <w:i w:val="0"/>
                <w:sz w:val="18"/>
              </w:rPr>
              <w:t>Shown (queues, file links, patients, dashboards, audit)</w:t>
            </w:r>
          </w:p>
        </w:tc>
        <w:tc>
          <w:tcPr>
            <w:tcW w:type="dxa" w:w="1994"/>
          </w:tcPr>
          <w:p>
            <w:r/>
            <w:r>
              <w:rPr>
                <w:b w:val="0"/>
                <w:i w:val="0"/>
                <w:sz w:val="18"/>
              </w:rPr>
              <w:t>Enforce on server (NFR-SEC-01)</w:t>
            </w:r>
          </w:p>
        </w:tc>
      </w:tr>
      <w:tr>
        <w:tc>
          <w:tcPr>
            <w:tcW w:type="dxa" w:w="1994"/>
          </w:tcPr>
          <w:p>
            <w:r/>
            <w:r>
              <w:rPr>
                <w:b w:val="0"/>
                <w:i w:val="0"/>
                <w:sz w:val="18"/>
              </w:rPr>
              <w:t>FR-004</w:t>
            </w:r>
          </w:p>
        </w:tc>
        <w:tc>
          <w:tcPr>
            <w:tcW w:type="dxa" w:w="1994"/>
          </w:tcPr>
          <w:p>
            <w:r/>
            <w:r>
              <w:rPr>
                <w:b w:val="0"/>
                <w:i w:val="0"/>
                <w:sz w:val="18"/>
              </w:rPr>
              <w:t>Per role, set each data group (sensitive identifiers; general data; medical record) to hidden, masked or visible.</w:t>
            </w:r>
          </w:p>
        </w:tc>
        <w:tc>
          <w:tcPr>
            <w:tcW w:type="dxa" w:w="1994"/>
          </w:tcPr>
          <w:p>
            <w:r/>
            <w:r>
              <w:rPr>
                <w:b w:val="0"/>
                <w:i w:val="0"/>
                <w:sz w:val="18"/>
              </w:rPr>
              <w:t>UAT-02</w:t>
            </w:r>
          </w:p>
        </w:tc>
        <w:tc>
          <w:tcPr>
            <w:tcW w:type="dxa" w:w="1994"/>
          </w:tcPr>
          <w:p>
            <w:r/>
            <w:r>
              <w:rPr>
                <w:b w:val="0"/>
                <w:i w:val="0"/>
                <w:sz w:val="18"/>
              </w:rPr>
              <w:t>Shown (Settings › Data visibility)</w:t>
            </w:r>
          </w:p>
        </w:tc>
        <w:tc>
          <w:tcPr>
            <w:tcW w:type="dxa" w:w="1994"/>
          </w:tcPr>
          <w:p>
            <w:r/>
            <w:r>
              <w:rPr>
                <w:b w:val="0"/>
                <w:i w:val="0"/>
                <w:sz w:val="18"/>
              </w:rPr>
              <w:t>Apply in every API response and export</w:t>
            </w:r>
          </w:p>
        </w:tc>
      </w:tr>
      <w:tr>
        <w:tc>
          <w:tcPr>
            <w:tcW w:type="dxa" w:w="1994"/>
          </w:tcPr>
          <w:p>
            <w:r/>
            <w:r>
              <w:rPr>
                <w:b w:val="0"/>
                <w:i w:val="0"/>
                <w:sz w:val="18"/>
              </w:rPr>
              <w:t>FR-005</w:t>
            </w:r>
          </w:p>
        </w:tc>
        <w:tc>
          <w:tcPr>
            <w:tcW w:type="dxa" w:w="1994"/>
          </w:tcPr>
          <w:p>
            <w:r/>
            <w:r>
              <w:rPr>
                <w:b w:val="0"/>
                <w:i w:val="0"/>
                <w:sz w:val="18"/>
              </w:rPr>
              <w:t>Masked shows only part of a value: the last 4 digits of the national ID, the year of birth, the initials of the name.</w:t>
            </w:r>
          </w:p>
        </w:tc>
        <w:tc>
          <w:tcPr>
            <w:tcW w:type="dxa" w:w="1994"/>
          </w:tcPr>
          <w:p>
            <w:r/>
            <w:r>
              <w:rPr>
                <w:b w:val="0"/>
                <w:i w:val="0"/>
                <w:sz w:val="18"/>
              </w:rPr>
              <w:t>UAT-02</w:t>
            </w:r>
          </w:p>
        </w:tc>
        <w:tc>
          <w:tcPr>
            <w:tcW w:type="dxa" w:w="1994"/>
          </w:tcPr>
          <w:p>
            <w:r/>
            <w:r>
              <w:rPr>
                <w:b w:val="0"/>
                <w:i w:val="0"/>
                <w:sz w:val="18"/>
              </w:rPr>
              <w:t>Shown</w:t>
            </w:r>
          </w:p>
        </w:tc>
        <w:tc>
          <w:tcPr>
            <w:tcW w:type="dxa" w:w="1994"/>
          </w:tcPr>
          <w:p>
            <w:r/>
            <w:r>
              <w:rPr>
                <w:b w:val="0"/>
                <w:i w:val="0"/>
                <w:sz w:val="18"/>
              </w:rPr>
              <w:t>Server-side masking</w:t>
            </w:r>
          </w:p>
        </w:tc>
      </w:tr>
      <w:tr>
        <w:tc>
          <w:tcPr>
            <w:tcW w:type="dxa" w:w="1994"/>
          </w:tcPr>
          <w:p>
            <w:r/>
            <w:r>
              <w:rPr>
                <w:b w:val="0"/>
                <w:i w:val="0"/>
                <w:sz w:val="18"/>
              </w:rPr>
              <w:t>FR-006</w:t>
            </w:r>
          </w:p>
        </w:tc>
        <w:tc>
          <w:tcPr>
            <w:tcW w:type="dxa" w:w="1994"/>
          </w:tcPr>
          <w:p>
            <w:r/>
            <w:r>
              <w:rPr>
                <w:b w:val="0"/>
                <w:i w:val="0"/>
                <w:sz w:val="18"/>
              </w:rPr>
              <w:t>Visibility applies everywhere: lists, search, timeline, dashboards, exports, print.</w:t>
            </w:r>
          </w:p>
        </w:tc>
        <w:tc>
          <w:tcPr>
            <w:tcW w:type="dxa" w:w="1994"/>
          </w:tcPr>
          <w:p>
            <w:r/>
            <w:r>
              <w:rPr>
                <w:b w:val="0"/>
                <w:i w:val="0"/>
                <w:sz w:val="18"/>
              </w:rPr>
              <w:t>UAT-02, UAT-20</w:t>
            </w:r>
          </w:p>
        </w:tc>
        <w:tc>
          <w:tcPr>
            <w:tcW w:type="dxa" w:w="1994"/>
          </w:tcPr>
          <w:p>
            <w:r/>
            <w:r>
              <w:rPr>
                <w:b w:val="0"/>
                <w:i w:val="0"/>
                <w:sz w:val="18"/>
              </w:rPr>
              <w:t>Partial (main pages, print, CSV)</w:t>
            </w:r>
          </w:p>
        </w:tc>
        <w:tc>
          <w:tcPr>
            <w:tcW w:type="dxa" w:w="1994"/>
          </w:tcPr>
          <w:p>
            <w:r/>
            <w:r>
              <w:rPr>
                <w:b w:val="0"/>
                <w:i w:val="0"/>
                <w:sz w:val="18"/>
              </w:rPr>
              <w:t>Central enforcement</w:t>
            </w:r>
          </w:p>
        </w:tc>
      </w:tr>
      <w:tr>
        <w:tc>
          <w:tcPr>
            <w:tcW w:type="dxa" w:w="1994"/>
          </w:tcPr>
          <w:p>
            <w:r/>
            <w:r>
              <w:rPr>
                <w:b w:val="0"/>
                <w:i w:val="0"/>
                <w:sz w:val="18"/>
              </w:rPr>
              <w:t>FR-007</w:t>
            </w:r>
          </w:p>
        </w:tc>
        <w:tc>
          <w:tcPr>
            <w:tcW w:type="dxa" w:w="1994"/>
          </w:tcPr>
          <w:p>
            <w:r/>
            <w:r>
              <w:rPr>
                <w:b w:val="0"/>
                <w:i w:val="0"/>
                <w:sz w:val="18"/>
              </w:rPr>
              <w:t>Emergency access: a user can open a hidden record by entering a reason; the reason is logged and flagged for review.</w:t>
            </w:r>
          </w:p>
        </w:tc>
        <w:tc>
          <w:tcPr>
            <w:tcW w:type="dxa" w:w="1994"/>
          </w:tcPr>
          <w:p>
            <w:r/>
            <w:r>
              <w:rPr>
                <w:b w:val="0"/>
                <w:i w:val="0"/>
                <w:sz w:val="18"/>
              </w:rPr>
              <w:t>UAT-02</w:t>
            </w:r>
          </w:p>
        </w:tc>
        <w:tc>
          <w:tcPr>
            <w:tcW w:type="dxa" w:w="1994"/>
          </w:tcPr>
          <w:p>
            <w:r/>
            <w:r>
              <w:rPr>
                <w:b w:val="0"/>
                <w:i w:val="0"/>
                <w:sz w:val="18"/>
              </w:rPr>
              <w:t>Shown</w:t>
            </w:r>
          </w:p>
        </w:tc>
        <w:tc>
          <w:tcPr>
            <w:tcW w:type="dxa" w:w="1994"/>
          </w:tcPr>
          <w:p>
            <w:r/>
            <w:r>
              <w:rPr>
                <w:b w:val="0"/>
                <w:i w:val="0"/>
                <w:sz w:val="18"/>
              </w:rPr>
              <w:t>Review workflow for flagged access; time-limited grant</w:t>
            </w:r>
          </w:p>
        </w:tc>
      </w:tr>
      <w:tr>
        <w:tc>
          <w:tcPr>
            <w:tcW w:type="dxa" w:w="1994"/>
          </w:tcPr>
          <w:p>
            <w:r/>
            <w:r>
              <w:rPr>
                <w:b w:val="0"/>
                <w:i w:val="0"/>
                <w:sz w:val="18"/>
              </w:rPr>
              <w:t>FR-008</w:t>
            </w:r>
          </w:p>
        </w:tc>
        <w:tc>
          <w:tcPr>
            <w:tcW w:type="dxa" w:w="1994"/>
          </w:tcPr>
          <w:p>
            <w:r/>
            <w:r>
              <w:rPr>
                <w:b w:val="0"/>
                <w:i w:val="0"/>
                <w:sz w:val="18"/>
              </w:rPr>
              <w:t>Four separate permissions per role: prescribe medication, make a clinical decision, sign off, reopen a signed encounter.</w:t>
            </w:r>
          </w:p>
        </w:tc>
        <w:tc>
          <w:tcPr>
            <w:tcW w:type="dxa" w:w="1994"/>
          </w:tcPr>
          <w:p>
            <w:r/>
            <w:r>
              <w:rPr>
                <w:b w:val="0"/>
                <w:i w:val="0"/>
                <w:sz w:val="18"/>
              </w:rPr>
              <w:t>UAT-03</w:t>
            </w:r>
          </w:p>
        </w:tc>
        <w:tc>
          <w:tcPr>
            <w:tcW w:type="dxa" w:w="1994"/>
          </w:tcPr>
          <w:p>
            <w:r/>
            <w:r>
              <w:rPr>
                <w:b w:val="0"/>
                <w:i w:val="0"/>
                <w:sz w:val="18"/>
              </w:rPr>
              <w:t>Shown</w:t>
            </w:r>
          </w:p>
        </w:tc>
        <w:tc>
          <w:tcPr>
            <w:tcW w:type="dxa" w:w="1994"/>
          </w:tcPr>
          <w:p>
            <w:r/>
            <w:r>
              <w:rPr>
                <w:b w:val="0"/>
                <w:i w:val="0"/>
                <w:sz w:val="18"/>
              </w:rPr>
              <w:t>Server-side checks</w:t>
            </w:r>
          </w:p>
        </w:tc>
      </w:tr>
      <w:tr>
        <w:tc>
          <w:tcPr>
            <w:tcW w:type="dxa" w:w="1994"/>
          </w:tcPr>
          <w:p>
            <w:r/>
            <w:r>
              <w:rPr>
                <w:b w:val="0"/>
                <w:i w:val="0"/>
                <w:sz w:val="18"/>
              </w:rPr>
              <w:t>FR-009</w:t>
            </w:r>
          </w:p>
        </w:tc>
        <w:tc>
          <w:tcPr>
            <w:tcW w:type="dxa" w:w="1994"/>
          </w:tcPr>
          <w:p>
            <w:r/>
            <w:r>
              <w:rPr>
                <w:b w:val="0"/>
                <w:i w:val="0"/>
                <w:sz w:val="18"/>
              </w:rPr>
              <w:t>Pages and actions follow the role; menu items a role can't use are hidden; direct links show "no access". Administrators can't make clinical decisions.</w:t>
            </w:r>
          </w:p>
        </w:tc>
        <w:tc>
          <w:tcPr>
            <w:tcW w:type="dxa" w:w="1994"/>
          </w:tcPr>
          <w:p>
            <w:r/>
            <w:r>
              <w:rPr>
                <w:b w:val="0"/>
                <w:i w:val="0"/>
                <w:sz w:val="18"/>
              </w:rPr>
              <w:t>F-01</w:t>
            </w:r>
          </w:p>
        </w:tc>
        <w:tc>
          <w:tcPr>
            <w:tcW w:type="dxa" w:w="1994"/>
          </w:tcPr>
          <w:p>
            <w:r/>
            <w:r>
              <w:rPr>
                <w:b w:val="0"/>
                <w:i w:val="0"/>
                <w:sz w:val="18"/>
              </w:rPr>
              <w:t>Shown</w:t>
            </w:r>
          </w:p>
        </w:tc>
        <w:tc>
          <w:tcPr>
            <w:tcW w:type="dxa" w:w="1994"/>
          </w:tcPr>
          <w:p>
            <w:r/>
            <w:r>
              <w:rPr>
                <w:b w:val="0"/>
                <w:i w:val="0"/>
                <w:sz w:val="18"/>
              </w:rPr>
              <w:t>Server refuses forbidden requests</w:t>
            </w:r>
          </w:p>
        </w:tc>
      </w:tr>
      <w:tr>
        <w:tc>
          <w:tcPr>
            <w:tcW w:type="dxa" w:w="1994"/>
          </w:tcPr>
          <w:p>
            <w:r/>
            <w:r>
              <w:rPr>
                <w:b w:val="0"/>
                <w:i w:val="0"/>
                <w:sz w:val="18"/>
              </w:rPr>
              <w:t>FR-010</w:t>
            </w:r>
          </w:p>
        </w:tc>
        <w:tc>
          <w:tcPr>
            <w:tcW w:type="dxa" w:w="1994"/>
          </w:tcPr>
          <w:p>
            <w:r/>
            <w:r>
              <w:rPr>
                <w:b w:val="0"/>
                <w:i w:val="0"/>
                <w:sz w:val="18"/>
              </w:rPr>
              <w:t>Roles are created and edited in Settings; a role in use is deactivated, not deleted.</w:t>
            </w:r>
          </w:p>
        </w:tc>
        <w:tc>
          <w:tcPr>
            <w:tcW w:type="dxa" w:w="1994"/>
          </w:tcPr>
          <w:p>
            <w:r/>
            <w:r>
              <w:rPr>
                <w:b w:val="0"/>
                <w:i w:val="0"/>
                <w:sz w:val="18"/>
              </w:rPr>
              <w:t>UAT-03, EC-09</w:t>
            </w:r>
          </w:p>
        </w:tc>
        <w:tc>
          <w:tcPr>
            <w:tcW w:type="dxa" w:w="1994"/>
          </w:tcPr>
          <w:p>
            <w:r/>
            <w:r>
              <w:rPr>
                <w:b w:val="0"/>
                <w:i w:val="0"/>
                <w:sz w:val="18"/>
              </w:rPr>
              <w:t>Shown</w:t>
            </w:r>
          </w:p>
        </w:tc>
        <w:tc>
          <w:tcPr>
            <w:tcW w:type="dxa" w:w="1994"/>
          </w:tcPr>
          <w:p>
            <w:r/>
            <w:r>
              <w:rPr>
                <w:b w:val="0"/>
                <w:i w:val="0"/>
                <w:sz w:val="18"/>
              </w:rPr>
              <w:t>—</w:t>
            </w:r>
          </w:p>
        </w:tc>
      </w:tr>
    </w:tbl>
    <w:p/>
    <w:p>
      <w:pPr>
        <w:pStyle w:val="Heading2"/>
      </w:pPr>
      <w:r>
        <w:t>8.2 Accounts and sessions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913246"/>
          </w:tcPr>
          <w:p>
            <w:r/>
            <w:r>
              <w:rPr>
                <w:b/>
                <w:i w:val="0"/>
                <w:color w:val="FFFFFF"/>
                <w:sz w:val="18"/>
              </w:rPr>
              <w:t>ID</w:t>
            </w:r>
          </w:p>
        </w:tc>
        <w:tc>
          <w:tcPr>
            <w:tcW w:type="dxa" w:w="1994"/>
            <w:shd w:val="clear" w:color="auto" w:fill="913246"/>
          </w:tcPr>
          <w:p>
            <w:r/>
            <w:r>
              <w:rPr>
                <w:b/>
                <w:i w:val="0"/>
                <w:color w:val="FFFFFF"/>
                <w:sz w:val="18"/>
              </w:rPr>
              <w:t>Requirement</w:t>
            </w:r>
          </w:p>
        </w:tc>
        <w:tc>
          <w:tcPr>
            <w:tcW w:type="dxa" w:w="1994"/>
            <w:shd w:val="clear" w:color="auto" w:fill="913246"/>
          </w:tcPr>
          <w:p>
            <w:r/>
            <w:r>
              <w:rPr>
                <w:b/>
                <w:i w:val="0"/>
                <w:color w:val="FFFFFF"/>
                <w:sz w:val="18"/>
              </w:rPr>
              <w:t>Source</w:t>
            </w:r>
          </w:p>
        </w:tc>
        <w:tc>
          <w:tcPr>
            <w:tcW w:type="dxa" w:w="1994"/>
            <w:shd w:val="clear" w:color="auto" w:fill="913246"/>
          </w:tcPr>
          <w:p>
            <w:r/>
            <w:r>
              <w:rPr>
                <w:b/>
                <w:i w:val="0"/>
                <w:color w:val="FFFFFF"/>
                <w:sz w:val="18"/>
              </w:rPr>
              <w:t>Demo status</w:t>
            </w:r>
          </w:p>
        </w:tc>
        <w:tc>
          <w:tcPr>
            <w:tcW w:type="dxa" w:w="1994"/>
            <w:shd w:val="clear" w:color="auto" w:fill="913246"/>
          </w:tcPr>
          <w:p>
            <w:r/>
            <w:r>
              <w:rPr>
                <w:b/>
                <w:i w:val="0"/>
                <w:color w:val="FFFFFF"/>
                <w:sz w:val="18"/>
              </w:rPr>
              <w:t>Back end needed</w:t>
            </w:r>
          </w:p>
        </w:tc>
      </w:tr>
      <w:tr>
        <w:tc>
          <w:tcPr>
            <w:tcW w:type="dxa" w:w="1994"/>
          </w:tcPr>
          <w:p>
            <w:r/>
            <w:r>
              <w:rPr>
                <w:b w:val="0"/>
                <w:i w:val="0"/>
                <w:sz w:val="18"/>
              </w:rPr>
              <w:t>FR-020</w:t>
            </w:r>
          </w:p>
        </w:tc>
        <w:tc>
          <w:tcPr>
            <w:tcW w:type="dxa" w:w="1994"/>
          </w:tcPr>
          <w:p>
            <w:r/>
            <w:r>
              <w:rPr>
                <w:b w:val="0"/>
                <w:i w:val="0"/>
                <w:sz w:val="18"/>
              </w:rPr>
              <w:t>Administrator-initiated password reset by e-mail to the employee's own address (Section 7.11).</w:t>
            </w:r>
          </w:p>
        </w:tc>
        <w:tc>
          <w:tcPr>
            <w:tcW w:type="dxa" w:w="1994"/>
          </w:tcPr>
          <w:p>
            <w:r/>
            <w:r>
              <w:rPr>
                <w:b w:val="0"/>
                <w:i w:val="0"/>
                <w:sz w:val="18"/>
              </w:rPr>
              <w:t>UAT-04</w:t>
            </w:r>
          </w:p>
        </w:tc>
        <w:tc>
          <w:tcPr>
            <w:tcW w:type="dxa" w:w="1994"/>
          </w:tcPr>
          <w:p>
            <w:r/>
            <w:r>
              <w:rPr>
                <w:b w:val="0"/>
                <w:i w:val="0"/>
                <w:sz w:val="18"/>
              </w:rPr>
              <w:t>Shown (demo mailbox replaces e-mail)</w:t>
            </w:r>
          </w:p>
        </w:tc>
        <w:tc>
          <w:tcPr>
            <w:tcW w:type="dxa" w:w="1994"/>
          </w:tcPr>
          <w:p>
            <w:r/>
            <w:r>
              <w:rPr>
                <w:b w:val="0"/>
                <w:i w:val="0"/>
                <w:sz w:val="18"/>
              </w:rPr>
              <w:t>Real e-mail; hashed passwords; token store</w:t>
            </w:r>
          </w:p>
        </w:tc>
      </w:tr>
      <w:tr>
        <w:tc>
          <w:tcPr>
            <w:tcW w:type="dxa" w:w="1994"/>
          </w:tcPr>
          <w:p>
            <w:r/>
            <w:r>
              <w:rPr>
                <w:b w:val="0"/>
                <w:i w:val="0"/>
                <w:sz w:val="18"/>
              </w:rPr>
              <w:t>FR-021</w:t>
            </w:r>
          </w:p>
        </w:tc>
        <w:tc>
          <w:tcPr>
            <w:tcW w:type="dxa" w:w="1994"/>
          </w:tcPr>
          <w:p>
            <w:r/>
            <w:r>
              <w:rPr>
                <w:b w:val="0"/>
                <w:i w:val="0"/>
                <w:sz w:val="18"/>
              </w:rPr>
              <w:t>"Forgot password" on the sign-in page sends the same e-mail; same neutral answer whether or not the ID exists.</w:t>
            </w:r>
          </w:p>
        </w:tc>
        <w:tc>
          <w:tcPr>
            <w:tcW w:type="dxa" w:w="1994"/>
          </w:tcPr>
          <w:p>
            <w:r/>
            <w:r>
              <w:rPr>
                <w:b w:val="0"/>
                <w:i w:val="0"/>
                <w:sz w:val="18"/>
              </w:rPr>
              <w:t>UAT-04</w:t>
            </w:r>
          </w:p>
        </w:tc>
        <w:tc>
          <w:tcPr>
            <w:tcW w:type="dxa" w:w="1994"/>
          </w:tcPr>
          <w:p>
            <w:r/>
            <w:r>
              <w:rPr>
                <w:b w:val="0"/>
                <w:i w:val="0"/>
                <w:sz w:val="18"/>
              </w:rPr>
              <w:t>Shown</w:t>
            </w:r>
          </w:p>
        </w:tc>
        <w:tc>
          <w:tcPr>
            <w:tcW w:type="dxa" w:w="1994"/>
          </w:tcPr>
          <w:p>
            <w:r/>
            <w:r>
              <w:rPr>
                <w:b w:val="0"/>
                <w:i w:val="0"/>
                <w:sz w:val="18"/>
              </w:rPr>
              <w:t>As FR-020</w:t>
            </w:r>
          </w:p>
        </w:tc>
      </w:tr>
      <w:tr>
        <w:tc>
          <w:tcPr>
            <w:tcW w:type="dxa" w:w="1994"/>
          </w:tcPr>
          <w:p>
            <w:r/>
            <w:r>
              <w:rPr>
                <w:b w:val="0"/>
                <w:i w:val="0"/>
                <w:sz w:val="18"/>
              </w:rPr>
              <w:t>FR-022</w:t>
            </w:r>
          </w:p>
        </w:tc>
        <w:tc>
          <w:tcPr>
            <w:tcW w:type="dxa" w:w="1994"/>
          </w:tcPr>
          <w:p>
            <w:r/>
            <w:r>
              <w:rPr>
                <w:b w:val="0"/>
                <w:i w:val="0"/>
                <w:sz w:val="18"/>
              </w:rPr>
              <w:t>Reset links are single-use and expire (e.g. 30 minutes).</w:t>
            </w:r>
          </w:p>
        </w:tc>
        <w:tc>
          <w:tcPr>
            <w:tcW w:type="dxa" w:w="1994"/>
          </w:tcPr>
          <w:p>
            <w:r/>
            <w:r>
              <w:rPr>
                <w:b w:val="0"/>
                <w:i w:val="0"/>
                <w:sz w:val="18"/>
              </w:rPr>
              <w:t>UAT-04</w:t>
            </w:r>
          </w:p>
        </w:tc>
        <w:tc>
          <w:tcPr>
            <w:tcW w:type="dxa" w:w="1994"/>
          </w:tcPr>
          <w:p>
            <w:r/>
            <w:r>
              <w:rPr>
                <w:b w:val="0"/>
                <w:i w:val="0"/>
                <w:sz w:val="18"/>
              </w:rPr>
              <w:t>Shown</w:t>
            </w:r>
          </w:p>
        </w:tc>
        <w:tc>
          <w:tcPr>
            <w:tcW w:type="dxa" w:w="1994"/>
          </w:tcPr>
          <w:p>
            <w:r/>
            <w:r>
              <w:rPr>
                <w:b w:val="0"/>
                <w:i w:val="0"/>
                <w:sz w:val="18"/>
              </w:rPr>
              <w:t>Server tokens</w:t>
            </w:r>
          </w:p>
        </w:tc>
      </w:tr>
      <w:tr>
        <w:tc>
          <w:tcPr>
            <w:tcW w:type="dxa" w:w="1994"/>
          </w:tcPr>
          <w:p>
            <w:r/>
            <w:r>
              <w:rPr>
                <w:b w:val="0"/>
                <w:i w:val="0"/>
                <w:sz w:val="18"/>
              </w:rPr>
              <w:t>FR-023</w:t>
            </w:r>
          </w:p>
        </w:tc>
        <w:tc>
          <w:tcPr>
            <w:tcW w:type="dxa" w:w="1994"/>
          </w:tcPr>
          <w:p>
            <w:r/>
            <w:r>
              <w:rPr>
                <w:b w:val="0"/>
                <w:i w:val="0"/>
                <w:sz w:val="18"/>
              </w:rPr>
              <w:t>After a reset, the employee's other sessions are signed out.</w:t>
            </w:r>
          </w:p>
        </w:tc>
        <w:tc>
          <w:tcPr>
            <w:tcW w:type="dxa" w:w="1994"/>
          </w:tcPr>
          <w:p>
            <w:r/>
            <w:r>
              <w:rPr>
                <w:b w:val="0"/>
                <w:i w:val="0"/>
                <w:sz w:val="18"/>
              </w:rPr>
              <w:t>UAT-04</w:t>
            </w:r>
          </w:p>
        </w:tc>
        <w:tc>
          <w:tcPr>
            <w:tcW w:type="dxa" w:w="1994"/>
          </w:tcPr>
          <w:p>
            <w:r/>
            <w:r>
              <w:rPr>
                <w:b w:val="0"/>
                <w:i w:val="0"/>
                <w:sz w:val="18"/>
              </w:rPr>
              <w:t>Shown</w:t>
            </w:r>
          </w:p>
        </w:tc>
        <w:tc>
          <w:tcPr>
            <w:tcW w:type="dxa" w:w="1994"/>
          </w:tcPr>
          <w:p>
            <w:r/>
            <w:r>
              <w:rPr>
                <w:b w:val="0"/>
                <w:i w:val="0"/>
                <w:sz w:val="18"/>
              </w:rPr>
              <w:t>Session revocation</w:t>
            </w:r>
          </w:p>
        </w:tc>
      </w:tr>
      <w:tr>
        <w:tc>
          <w:tcPr>
            <w:tcW w:type="dxa" w:w="1994"/>
          </w:tcPr>
          <w:p>
            <w:r/>
            <w:r>
              <w:rPr>
                <w:b w:val="0"/>
                <w:i w:val="0"/>
                <w:sz w:val="18"/>
              </w:rPr>
              <w:t>FR-024</w:t>
            </w:r>
          </w:p>
        </w:tc>
        <w:tc>
          <w:tcPr>
            <w:tcW w:type="dxa" w:w="1994"/>
          </w:tcPr>
          <w:p>
            <w:r/>
            <w:r>
              <w:rPr>
                <w:b w:val="0"/>
                <w:i w:val="0"/>
                <w:sz w:val="18"/>
              </w:rPr>
              <w:t>Warn the user before the session expires; after signing in again they return to the same place with their draft.</w:t>
            </w:r>
          </w:p>
        </w:tc>
        <w:tc>
          <w:tcPr>
            <w:tcW w:type="dxa" w:w="1994"/>
          </w:tcPr>
          <w:p>
            <w:r/>
            <w:r>
              <w:rPr>
                <w:b w:val="0"/>
                <w:i w:val="0"/>
                <w:sz w:val="18"/>
              </w:rPr>
              <w:t>EC-04</w:t>
            </w:r>
          </w:p>
        </w:tc>
        <w:tc>
          <w:tcPr>
            <w:tcW w:type="dxa" w:w="1994"/>
          </w:tcPr>
          <w:p>
            <w:r/>
            <w:r>
              <w:rPr>
                <w:b w:val="0"/>
                <w:i w:val="0"/>
                <w:sz w:val="18"/>
              </w:rPr>
              <w:t>Shown</w:t>
            </w:r>
          </w:p>
        </w:tc>
        <w:tc>
          <w:tcPr>
            <w:tcW w:type="dxa" w:w="1994"/>
          </w:tcPr>
          <w:p>
            <w:r/>
            <w:r>
              <w:rPr>
                <w:b w:val="0"/>
                <w:i w:val="0"/>
                <w:sz w:val="18"/>
              </w:rPr>
              <w:t>Server session timeout</w:t>
            </w:r>
          </w:p>
        </w:tc>
      </w:tr>
      <w:tr>
        <w:tc>
          <w:tcPr>
            <w:tcW w:type="dxa" w:w="1994"/>
          </w:tcPr>
          <w:p>
            <w:r/>
            <w:r>
              <w:rPr>
                <w:b w:val="0"/>
                <w:i w:val="0"/>
                <w:sz w:val="18"/>
              </w:rPr>
              <w:t>FR-025</w:t>
            </w:r>
          </w:p>
        </w:tc>
        <w:tc>
          <w:tcPr>
            <w:tcW w:type="dxa" w:w="1994"/>
          </w:tcPr>
          <w:p>
            <w:r/>
            <w:r>
              <w:rPr>
                <w:b w:val="0"/>
                <w:i w:val="0"/>
                <w:sz w:val="18"/>
              </w:rPr>
              <w:t>A disabled user is signed out; a user whose permissions change is refused on their next action.</w:t>
            </w:r>
          </w:p>
        </w:tc>
        <w:tc>
          <w:tcPr>
            <w:tcW w:type="dxa" w:w="1994"/>
          </w:tcPr>
          <w:p>
            <w:r/>
            <w:r>
              <w:rPr>
                <w:b w:val="0"/>
                <w:i w:val="0"/>
                <w:sz w:val="18"/>
              </w:rPr>
              <w:t>EC-07</w:t>
            </w:r>
          </w:p>
        </w:tc>
        <w:tc>
          <w:tcPr>
            <w:tcW w:type="dxa" w:w="1994"/>
          </w:tcPr>
          <w:p>
            <w:r/>
            <w:r>
              <w:rPr>
                <w:b w:val="0"/>
                <w:i w:val="0"/>
                <w:sz w:val="18"/>
              </w:rPr>
              <w:t>Shown</w:t>
            </w:r>
          </w:p>
        </w:tc>
        <w:tc>
          <w:tcPr>
            <w:tcW w:type="dxa" w:w="1994"/>
          </w:tcPr>
          <w:p>
            <w:r/>
            <w:r>
              <w:rPr>
                <w:b w:val="0"/>
                <w:i w:val="0"/>
                <w:sz w:val="18"/>
              </w:rPr>
              <w:t>Server-side</w:t>
            </w:r>
          </w:p>
        </w:tc>
      </w:tr>
      <w:tr>
        <w:tc>
          <w:tcPr>
            <w:tcW w:type="dxa" w:w="1994"/>
          </w:tcPr>
          <w:p>
            <w:r/>
            <w:r>
              <w:rPr>
                <w:b w:val="0"/>
                <w:i w:val="0"/>
                <w:sz w:val="18"/>
              </w:rPr>
              <w:t>FR-026</w:t>
            </w:r>
          </w:p>
        </w:tc>
        <w:tc>
          <w:tcPr>
            <w:tcW w:type="dxa" w:w="1994"/>
          </w:tcPr>
          <w:p>
            <w:r/>
            <w:r>
              <w:rPr>
                <w:b w:val="0"/>
                <w:i w:val="0"/>
                <w:sz w:val="18"/>
              </w:rPr>
              <w:t>Staff accounts: add, edit, disable or enable (never delete). Disabling lists the user's open files for reassignment.</w:t>
            </w:r>
          </w:p>
        </w:tc>
        <w:tc>
          <w:tcPr>
            <w:tcW w:type="dxa" w:w="1994"/>
          </w:tcPr>
          <w:p>
            <w:r/>
            <w:r>
              <w:rPr>
                <w:b w:val="0"/>
                <w:i w:val="0"/>
                <w:sz w:val="18"/>
              </w:rPr>
              <w:t>EC-09</w:t>
            </w:r>
          </w:p>
        </w:tc>
        <w:tc>
          <w:tcPr>
            <w:tcW w:type="dxa" w:w="1994"/>
          </w:tcPr>
          <w:p>
            <w:r/>
            <w:r>
              <w:rPr>
                <w:b w:val="0"/>
                <w:i w:val="0"/>
                <w:sz w:val="18"/>
              </w:rPr>
              <w:t>Shown</w:t>
            </w:r>
          </w:p>
        </w:tc>
        <w:tc>
          <w:tcPr>
            <w:tcW w:type="dxa" w:w="1994"/>
          </w:tcPr>
          <w:p>
            <w:r/>
            <w:r>
              <w:rPr>
                <w:b w:val="0"/>
                <w:i w:val="0"/>
                <w:sz w:val="18"/>
              </w:rPr>
              <w:t>Reassignment workflow</w:t>
            </w:r>
          </w:p>
        </w:tc>
      </w:tr>
    </w:tbl>
    <w:p/>
    <w:p>
      <w:pPr>
        <w:pStyle w:val="Heading2"/>
      </w:pPr>
      <w:r>
        <w:t>8.3 Audit log</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913246"/>
          </w:tcPr>
          <w:p>
            <w:r/>
            <w:r>
              <w:rPr>
                <w:b/>
                <w:i w:val="0"/>
                <w:color w:val="FFFFFF"/>
                <w:sz w:val="18"/>
              </w:rPr>
              <w:t>ID</w:t>
            </w:r>
          </w:p>
        </w:tc>
        <w:tc>
          <w:tcPr>
            <w:tcW w:type="dxa" w:w="1994"/>
            <w:shd w:val="clear" w:color="auto" w:fill="913246"/>
          </w:tcPr>
          <w:p>
            <w:r/>
            <w:r>
              <w:rPr>
                <w:b/>
                <w:i w:val="0"/>
                <w:color w:val="FFFFFF"/>
                <w:sz w:val="18"/>
              </w:rPr>
              <w:t>Requirement</w:t>
            </w:r>
          </w:p>
        </w:tc>
        <w:tc>
          <w:tcPr>
            <w:tcW w:type="dxa" w:w="1994"/>
            <w:shd w:val="clear" w:color="auto" w:fill="913246"/>
          </w:tcPr>
          <w:p>
            <w:r/>
            <w:r>
              <w:rPr>
                <w:b/>
                <w:i w:val="0"/>
                <w:color w:val="FFFFFF"/>
                <w:sz w:val="18"/>
              </w:rPr>
              <w:t>Source</w:t>
            </w:r>
          </w:p>
        </w:tc>
        <w:tc>
          <w:tcPr>
            <w:tcW w:type="dxa" w:w="1994"/>
            <w:shd w:val="clear" w:color="auto" w:fill="913246"/>
          </w:tcPr>
          <w:p>
            <w:r/>
            <w:r>
              <w:rPr>
                <w:b/>
                <w:i w:val="0"/>
                <w:color w:val="FFFFFF"/>
                <w:sz w:val="18"/>
              </w:rPr>
              <w:t>Demo status</w:t>
            </w:r>
          </w:p>
        </w:tc>
        <w:tc>
          <w:tcPr>
            <w:tcW w:type="dxa" w:w="1994"/>
            <w:shd w:val="clear" w:color="auto" w:fill="913246"/>
          </w:tcPr>
          <w:p>
            <w:r/>
            <w:r>
              <w:rPr>
                <w:b/>
                <w:i w:val="0"/>
                <w:color w:val="FFFFFF"/>
                <w:sz w:val="18"/>
              </w:rPr>
              <w:t>Back end needed</w:t>
            </w:r>
          </w:p>
        </w:tc>
      </w:tr>
      <w:tr>
        <w:tc>
          <w:tcPr>
            <w:tcW w:type="dxa" w:w="1994"/>
          </w:tcPr>
          <w:p>
            <w:r/>
            <w:r>
              <w:rPr>
                <w:b w:val="0"/>
                <w:i w:val="0"/>
                <w:sz w:val="18"/>
              </w:rPr>
              <w:t>FR-030</w:t>
            </w:r>
          </w:p>
        </w:tc>
        <w:tc>
          <w:tcPr>
            <w:tcW w:type="dxa" w:w="1994"/>
          </w:tcPr>
          <w:p>
            <w:r/>
            <w:r>
              <w:rPr>
                <w:b w:val="0"/>
                <w:i w:val="0"/>
                <w:sz w:val="18"/>
              </w:rPr>
              <w:t>One audit log page where nothing can be edited or deleted, by anyone, including the system administrator.</w:t>
            </w:r>
          </w:p>
        </w:tc>
        <w:tc>
          <w:tcPr>
            <w:tcW w:type="dxa" w:w="1994"/>
          </w:tcPr>
          <w:p>
            <w:r/>
            <w:r>
              <w:rPr>
                <w:b w:val="0"/>
                <w:i w:val="0"/>
                <w:sz w:val="18"/>
              </w:rPr>
              <w:t>UAT-05</w:t>
            </w:r>
          </w:p>
        </w:tc>
        <w:tc>
          <w:tcPr>
            <w:tcW w:type="dxa" w:w="1994"/>
          </w:tcPr>
          <w:p>
            <w:r/>
            <w:r>
              <w:rPr>
                <w:b w:val="0"/>
                <w:i w:val="0"/>
                <w:sz w:val="18"/>
              </w:rPr>
              <w:t>Shown (read-only page)</w:t>
            </w:r>
          </w:p>
        </w:tc>
        <w:tc>
          <w:tcPr>
            <w:tcW w:type="dxa" w:w="1994"/>
          </w:tcPr>
          <w:p>
            <w:r/>
            <w:r>
              <w:rPr>
                <w:b w:val="0"/>
                <w:i w:val="0"/>
                <w:sz w:val="18"/>
              </w:rPr>
              <w:t>Append-only, tamper-evident store</w:t>
            </w:r>
          </w:p>
        </w:tc>
      </w:tr>
      <w:tr>
        <w:tc>
          <w:tcPr>
            <w:tcW w:type="dxa" w:w="1994"/>
          </w:tcPr>
          <w:p>
            <w:r/>
            <w:r>
              <w:rPr>
                <w:b w:val="0"/>
                <w:i w:val="0"/>
                <w:sz w:val="18"/>
              </w:rPr>
              <w:t>FR-031</w:t>
            </w:r>
          </w:p>
        </w:tc>
        <w:tc>
          <w:tcPr>
            <w:tcW w:type="dxa" w:w="1994"/>
          </w:tcPr>
          <w:p>
            <w:r/>
            <w:r>
              <w:rPr>
                <w:b w:val="0"/>
                <w:i w:val="0"/>
                <w:sz w:val="18"/>
              </w:rPr>
              <w:t>Log the events listed in Section 11.1.</w:t>
            </w:r>
          </w:p>
        </w:tc>
        <w:tc>
          <w:tcPr>
            <w:tcW w:type="dxa" w:w="1994"/>
          </w:tcPr>
          <w:p>
            <w:r/>
            <w:r>
              <w:rPr>
                <w:b w:val="0"/>
                <w:i w:val="0"/>
                <w:sz w:val="18"/>
              </w:rPr>
              <w:t>UAT-05</w:t>
            </w:r>
          </w:p>
        </w:tc>
        <w:tc>
          <w:tcPr>
            <w:tcW w:type="dxa" w:w="1994"/>
          </w:tcPr>
          <w:p>
            <w:r/>
            <w:r>
              <w:rPr>
                <w:b w:val="0"/>
                <w:i w:val="0"/>
                <w:sz w:val="18"/>
              </w:rPr>
              <w:t>Partial (most events logged)</w:t>
            </w:r>
          </w:p>
        </w:tc>
        <w:tc>
          <w:tcPr>
            <w:tcW w:type="dxa" w:w="1994"/>
          </w:tcPr>
          <w:p>
            <w:r/>
            <w:r>
              <w:rPr>
                <w:b w:val="0"/>
                <w:i w:val="0"/>
                <w:sz w:val="18"/>
              </w:rPr>
              <w:t>Server writes the log in the same transaction as the change</w:t>
            </w:r>
          </w:p>
        </w:tc>
      </w:tr>
      <w:tr>
        <w:tc>
          <w:tcPr>
            <w:tcW w:type="dxa" w:w="1994"/>
          </w:tcPr>
          <w:p>
            <w:r/>
            <w:r>
              <w:rPr>
                <w:b w:val="0"/>
                <w:i w:val="0"/>
                <w:sz w:val="18"/>
              </w:rPr>
              <w:t>FR-032</w:t>
            </w:r>
          </w:p>
        </w:tc>
        <w:tc>
          <w:tcPr>
            <w:tcW w:type="dxa" w:w="1994"/>
          </w:tcPr>
          <w:p>
            <w:r/>
            <w:r>
              <w:rPr>
                <w:b w:val="0"/>
                <w:i w:val="0"/>
                <w:sz w:val="18"/>
              </w:rPr>
              <w:t>Each entry shows who, their role, when, facility and clinic, the action, the affected patient or record, old and new value, and the reason where given.</w:t>
            </w:r>
          </w:p>
        </w:tc>
        <w:tc>
          <w:tcPr>
            <w:tcW w:type="dxa" w:w="1994"/>
          </w:tcPr>
          <w:p>
            <w:r/>
            <w:r>
              <w:rPr>
                <w:b w:val="0"/>
                <w:i w:val="0"/>
                <w:sz w:val="18"/>
              </w:rPr>
              <w:t>UAT-05</w:t>
            </w:r>
          </w:p>
        </w:tc>
        <w:tc>
          <w:tcPr>
            <w:tcW w:type="dxa" w:w="1994"/>
          </w:tcPr>
          <w:p>
            <w:r/>
            <w:r>
              <w:rPr>
                <w:b w:val="0"/>
                <w:i w:val="0"/>
                <w:sz w:val="18"/>
              </w:rPr>
              <w:t>Shown</w:t>
            </w:r>
          </w:p>
        </w:tc>
        <w:tc>
          <w:tcPr>
            <w:tcW w:type="dxa" w:w="1994"/>
          </w:tcPr>
          <w:p>
            <w:r/>
            <w:r>
              <w:rPr>
                <w:b w:val="0"/>
                <w:i w:val="0"/>
                <w:sz w:val="18"/>
              </w:rPr>
              <w:t>—</w:t>
            </w:r>
          </w:p>
        </w:tc>
      </w:tr>
      <w:tr>
        <w:tc>
          <w:tcPr>
            <w:tcW w:type="dxa" w:w="1994"/>
          </w:tcPr>
          <w:p>
            <w:r/>
            <w:r>
              <w:rPr>
                <w:b w:val="0"/>
                <w:i w:val="0"/>
                <w:sz w:val="18"/>
              </w:rPr>
              <w:t>FR-033</w:t>
            </w:r>
          </w:p>
        </w:tc>
        <w:tc>
          <w:tcPr>
            <w:tcW w:type="dxa" w:w="1994"/>
          </w:tcPr>
          <w:p>
            <w:r/>
            <w:r>
              <w:rPr>
                <w:b w:val="0"/>
                <w:i w:val="0"/>
                <w:sz w:val="18"/>
              </w:rPr>
              <w:t>Filters by user, patient, action type, date range, facility and clinic; export is available.</w:t>
            </w:r>
          </w:p>
        </w:tc>
        <w:tc>
          <w:tcPr>
            <w:tcW w:type="dxa" w:w="1994"/>
          </w:tcPr>
          <w:p>
            <w:r/>
            <w:r>
              <w:rPr>
                <w:b w:val="0"/>
                <w:i w:val="0"/>
                <w:sz w:val="18"/>
              </w:rPr>
              <w:t>UAT-05</w:t>
            </w:r>
          </w:p>
        </w:tc>
        <w:tc>
          <w:tcPr>
            <w:tcW w:type="dxa" w:w="1994"/>
          </w:tcPr>
          <w:p>
            <w:r/>
            <w:r>
              <w:rPr>
                <w:b w:val="0"/>
                <w:i w:val="0"/>
                <w:sz w:val="18"/>
              </w:rPr>
              <w:t>Shown (CSV)</w:t>
            </w:r>
          </w:p>
        </w:tc>
        <w:tc>
          <w:tcPr>
            <w:tcW w:type="dxa" w:w="1994"/>
          </w:tcPr>
          <w:p>
            <w:r/>
            <w:r>
              <w:rPr>
                <w:b w:val="0"/>
                <w:i w:val="0"/>
                <w:sz w:val="18"/>
              </w:rPr>
              <w:t>Server-side paging</w:t>
            </w:r>
          </w:p>
        </w:tc>
      </w:tr>
      <w:tr>
        <w:tc>
          <w:tcPr>
            <w:tcW w:type="dxa" w:w="1994"/>
          </w:tcPr>
          <w:p>
            <w:r/>
            <w:r>
              <w:rPr>
                <w:b w:val="0"/>
                <w:i w:val="0"/>
                <w:sz w:val="18"/>
              </w:rPr>
              <w:t>FR-034</w:t>
            </w:r>
          </w:p>
        </w:tc>
        <w:tc>
          <w:tcPr>
            <w:tcW w:type="dxa" w:w="1994"/>
          </w:tcPr>
          <w:p>
            <w:r/>
            <w:r>
              <w:rPr>
                <w:b w:val="0"/>
                <w:i w:val="0"/>
                <w:sz w:val="18"/>
              </w:rPr>
              <w:t>A supervisor sees only the logs of their own facility.</w:t>
            </w:r>
          </w:p>
        </w:tc>
        <w:tc>
          <w:tcPr>
            <w:tcW w:type="dxa" w:w="1994"/>
          </w:tcPr>
          <w:p>
            <w:r/>
            <w:r>
              <w:rPr>
                <w:b w:val="0"/>
                <w:i w:val="0"/>
                <w:sz w:val="18"/>
              </w:rPr>
              <w:t>UAT-05</w:t>
            </w:r>
          </w:p>
        </w:tc>
        <w:tc>
          <w:tcPr>
            <w:tcW w:type="dxa" w:w="1994"/>
          </w:tcPr>
          <w:p>
            <w:r/>
            <w:r>
              <w:rPr>
                <w:b w:val="0"/>
                <w:i w:val="0"/>
                <w:sz w:val="18"/>
              </w:rPr>
              <w:t>Shown</w:t>
            </w:r>
          </w:p>
        </w:tc>
        <w:tc>
          <w:tcPr>
            <w:tcW w:type="dxa" w:w="1994"/>
          </w:tcPr>
          <w:p>
            <w:r/>
            <w:r>
              <w:rPr>
                <w:b w:val="0"/>
                <w:i w:val="0"/>
                <w:sz w:val="18"/>
              </w:rPr>
              <w:t>Server scope</w:t>
            </w:r>
          </w:p>
        </w:tc>
      </w:tr>
    </w:tbl>
    <w:p/>
    <w:p>
      <w:pPr>
        <w:pStyle w:val="Heading2"/>
      </w:pPr>
      <w:r>
        <w:t>8.4 Workflow</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913246"/>
          </w:tcPr>
          <w:p>
            <w:r/>
            <w:r>
              <w:rPr>
                <w:b/>
                <w:i w:val="0"/>
                <w:color w:val="FFFFFF"/>
                <w:sz w:val="18"/>
              </w:rPr>
              <w:t>ID</w:t>
            </w:r>
          </w:p>
        </w:tc>
        <w:tc>
          <w:tcPr>
            <w:tcW w:type="dxa" w:w="1994"/>
            <w:shd w:val="clear" w:color="auto" w:fill="913246"/>
          </w:tcPr>
          <w:p>
            <w:r/>
            <w:r>
              <w:rPr>
                <w:b/>
                <w:i w:val="0"/>
                <w:color w:val="FFFFFF"/>
                <w:sz w:val="18"/>
              </w:rPr>
              <w:t>Requirement</w:t>
            </w:r>
          </w:p>
        </w:tc>
        <w:tc>
          <w:tcPr>
            <w:tcW w:type="dxa" w:w="1994"/>
            <w:shd w:val="clear" w:color="auto" w:fill="913246"/>
          </w:tcPr>
          <w:p>
            <w:r/>
            <w:r>
              <w:rPr>
                <w:b/>
                <w:i w:val="0"/>
                <w:color w:val="FFFFFF"/>
                <w:sz w:val="18"/>
              </w:rPr>
              <w:t>Source</w:t>
            </w:r>
          </w:p>
        </w:tc>
        <w:tc>
          <w:tcPr>
            <w:tcW w:type="dxa" w:w="1994"/>
            <w:shd w:val="clear" w:color="auto" w:fill="913246"/>
          </w:tcPr>
          <w:p>
            <w:r/>
            <w:r>
              <w:rPr>
                <w:b/>
                <w:i w:val="0"/>
                <w:color w:val="FFFFFF"/>
                <w:sz w:val="18"/>
              </w:rPr>
              <w:t>Demo status</w:t>
            </w:r>
          </w:p>
        </w:tc>
        <w:tc>
          <w:tcPr>
            <w:tcW w:type="dxa" w:w="1994"/>
            <w:shd w:val="clear" w:color="auto" w:fill="913246"/>
          </w:tcPr>
          <w:p>
            <w:r/>
            <w:r>
              <w:rPr>
                <w:b/>
                <w:i w:val="0"/>
                <w:color w:val="FFFFFF"/>
                <w:sz w:val="18"/>
              </w:rPr>
              <w:t>Back end needed</w:t>
            </w:r>
          </w:p>
        </w:tc>
      </w:tr>
      <w:tr>
        <w:tc>
          <w:tcPr>
            <w:tcW w:type="dxa" w:w="1994"/>
          </w:tcPr>
          <w:p>
            <w:r/>
            <w:r>
              <w:rPr>
                <w:b w:val="0"/>
                <w:i w:val="0"/>
                <w:sz w:val="18"/>
              </w:rPr>
              <w:t>FR-040</w:t>
            </w:r>
          </w:p>
        </w:tc>
        <w:tc>
          <w:tcPr>
            <w:tcW w:type="dxa" w:w="1994"/>
          </w:tcPr>
          <w:p>
            <w:r/>
            <w:r>
              <w:rPr>
                <w:b w:val="0"/>
                <w:i w:val="0"/>
                <w:sz w:val="18"/>
              </w:rPr>
              <w:t>Nurse queue "Awaiting screening" on the nurse's home page; each row opens the screening; sending moves the patient to the practitioner queue.</w:t>
            </w:r>
          </w:p>
        </w:tc>
        <w:tc>
          <w:tcPr>
            <w:tcW w:type="dxa" w:w="1994"/>
          </w:tcPr>
          <w:p>
            <w:r/>
            <w:r>
              <w:rPr>
                <w:b w:val="0"/>
                <w:i w:val="0"/>
                <w:sz w:val="18"/>
              </w:rPr>
              <w:t>UAT-06, F-03</w:t>
            </w:r>
          </w:p>
        </w:tc>
        <w:tc>
          <w:tcPr>
            <w:tcW w:type="dxa" w:w="1994"/>
          </w:tcPr>
          <w:p>
            <w:r/>
            <w:r>
              <w:rPr>
                <w:b w:val="0"/>
                <w:i w:val="0"/>
                <w:sz w:val="18"/>
              </w:rPr>
              <w:t>Shown</w:t>
            </w:r>
          </w:p>
        </w:tc>
        <w:tc>
          <w:tcPr>
            <w:tcW w:type="dxa" w:w="1994"/>
          </w:tcPr>
          <w:p>
            <w:r/>
            <w:r>
              <w:rPr>
                <w:b w:val="0"/>
                <w:i w:val="0"/>
                <w:sz w:val="18"/>
              </w:rPr>
              <w:t>—</w:t>
            </w:r>
          </w:p>
        </w:tc>
      </w:tr>
      <w:tr>
        <w:tc>
          <w:tcPr>
            <w:tcW w:type="dxa" w:w="1994"/>
          </w:tcPr>
          <w:p>
            <w:r/>
            <w:r>
              <w:rPr>
                <w:b w:val="0"/>
                <w:i w:val="0"/>
                <w:sz w:val="18"/>
              </w:rPr>
              <w:t>FR-041</w:t>
            </w:r>
          </w:p>
        </w:tc>
        <w:tc>
          <w:tcPr>
            <w:tcW w:type="dxa" w:w="1994"/>
          </w:tcPr>
          <w:p>
            <w:r/>
            <w:r>
              <w:rPr>
                <w:b w:val="0"/>
                <w:i w:val="0"/>
                <w:sz w:val="18"/>
              </w:rPr>
              <w:t>Five encounter stages with stage and holder on every queue row and at the top of the file.</w:t>
            </w:r>
          </w:p>
        </w:tc>
        <w:tc>
          <w:tcPr>
            <w:tcW w:type="dxa" w:w="1994"/>
          </w:tcPr>
          <w:p>
            <w:r/>
            <w:r>
              <w:rPr>
                <w:b w:val="0"/>
                <w:i w:val="0"/>
                <w:sz w:val="18"/>
              </w:rPr>
              <w:t>UAT-07</w:t>
            </w:r>
          </w:p>
        </w:tc>
        <w:tc>
          <w:tcPr>
            <w:tcW w:type="dxa" w:w="1994"/>
          </w:tcPr>
          <w:p>
            <w:r/>
            <w:r>
              <w:rPr>
                <w:b w:val="0"/>
                <w:i w:val="0"/>
                <w:sz w:val="18"/>
              </w:rPr>
              <w:t>Shown</w:t>
            </w:r>
          </w:p>
        </w:tc>
        <w:tc>
          <w:tcPr>
            <w:tcW w:type="dxa" w:w="1994"/>
          </w:tcPr>
          <w:p>
            <w:r/>
            <w:r>
              <w:rPr>
                <w:b w:val="0"/>
                <w:i w:val="0"/>
                <w:sz w:val="18"/>
              </w:rPr>
              <w:t>Server-owned state machine</w:t>
            </w:r>
          </w:p>
        </w:tc>
      </w:tr>
      <w:tr>
        <w:tc>
          <w:tcPr>
            <w:tcW w:type="dxa" w:w="1994"/>
          </w:tcPr>
          <w:p>
            <w:r/>
            <w:r>
              <w:rPr>
                <w:b w:val="0"/>
                <w:i w:val="0"/>
                <w:sz w:val="18"/>
              </w:rPr>
              <w:t>FR-042</w:t>
            </w:r>
          </w:p>
        </w:tc>
        <w:tc>
          <w:tcPr>
            <w:tcW w:type="dxa" w:w="1994"/>
          </w:tcPr>
          <w:p>
            <w:r/>
            <w:r>
              <w:rPr>
                <w:b w:val="0"/>
                <w:i w:val="0"/>
                <w:sz w:val="18"/>
              </w:rPr>
              <w:t>Practitioners see stage 1–2 files in a separate list and can pull one; the pull is logged.</w:t>
            </w:r>
          </w:p>
        </w:tc>
        <w:tc>
          <w:tcPr>
            <w:tcW w:type="dxa" w:w="1994"/>
          </w:tcPr>
          <w:p>
            <w:r/>
            <w:r>
              <w:rPr>
                <w:b w:val="0"/>
                <w:i w:val="0"/>
                <w:sz w:val="18"/>
              </w:rPr>
              <w:t>UAT-07</w:t>
            </w:r>
          </w:p>
        </w:tc>
        <w:tc>
          <w:tcPr>
            <w:tcW w:type="dxa" w:w="1994"/>
          </w:tcPr>
          <w:p>
            <w:r/>
            <w:r>
              <w:rPr>
                <w:b w:val="0"/>
                <w:i w:val="0"/>
                <w:sz w:val="18"/>
              </w:rPr>
              <w:t>Shown</w:t>
            </w:r>
          </w:p>
        </w:tc>
        <w:tc>
          <w:tcPr>
            <w:tcW w:type="dxa" w:w="1994"/>
          </w:tcPr>
          <w:p>
            <w:r/>
            <w:r>
              <w:rPr>
                <w:b w:val="0"/>
                <w:i w:val="0"/>
                <w:sz w:val="18"/>
              </w:rPr>
              <w:t>—</w:t>
            </w:r>
          </w:p>
        </w:tc>
      </w:tr>
      <w:tr>
        <w:tc>
          <w:tcPr>
            <w:tcW w:type="dxa" w:w="1994"/>
          </w:tcPr>
          <w:p>
            <w:r/>
            <w:r>
              <w:rPr>
                <w:b w:val="0"/>
                <w:i w:val="0"/>
                <w:sz w:val="18"/>
              </w:rPr>
              <w:t>FR-043</w:t>
            </w:r>
          </w:p>
        </w:tc>
        <w:tc>
          <w:tcPr>
            <w:tcW w:type="dxa" w:w="1994"/>
          </w:tcPr>
          <w:p>
            <w:r/>
            <w:r>
              <w:rPr>
                <w:b w:val="0"/>
                <w:i w:val="0"/>
                <w:sz w:val="18"/>
              </w:rPr>
              <w:t>Review queue limited to the practitioner's clinics, sorted by urgency then waiting time, showing time since the screening was sent.</w:t>
            </w:r>
          </w:p>
        </w:tc>
        <w:tc>
          <w:tcPr>
            <w:tcW w:type="dxa" w:w="1994"/>
          </w:tcPr>
          <w:p>
            <w:r/>
            <w:r>
              <w:rPr>
                <w:b w:val="0"/>
                <w:i w:val="0"/>
                <w:sz w:val="18"/>
              </w:rPr>
              <w:t>UAT-08</w:t>
            </w:r>
          </w:p>
        </w:tc>
        <w:tc>
          <w:tcPr>
            <w:tcW w:type="dxa" w:w="1994"/>
          </w:tcPr>
          <w:p>
            <w:r/>
            <w:r>
              <w:rPr>
                <w:b w:val="0"/>
                <w:i w:val="0"/>
                <w:sz w:val="18"/>
              </w:rPr>
              <w:t>Shown</w:t>
            </w:r>
          </w:p>
        </w:tc>
        <w:tc>
          <w:tcPr>
            <w:tcW w:type="dxa" w:w="1994"/>
          </w:tcPr>
          <w:p>
            <w:r/>
            <w:r>
              <w:rPr>
                <w:b w:val="0"/>
                <w:i w:val="0"/>
                <w:sz w:val="18"/>
              </w:rPr>
              <w:t>Server scope and sort</w:t>
            </w:r>
          </w:p>
        </w:tc>
      </w:tr>
      <w:tr>
        <w:tc>
          <w:tcPr>
            <w:tcW w:type="dxa" w:w="1994"/>
          </w:tcPr>
          <w:p>
            <w:r/>
            <w:r>
              <w:rPr>
                <w:b w:val="0"/>
                <w:i w:val="0"/>
                <w:sz w:val="18"/>
              </w:rPr>
              <w:t>FR-044</w:t>
            </w:r>
          </w:p>
        </w:tc>
        <w:tc>
          <w:tcPr>
            <w:tcW w:type="dxa" w:w="1994"/>
          </w:tcPr>
          <w:p>
            <w:r/>
            <w:r>
              <w:rPr>
                <w:b w:val="0"/>
                <w:i w:val="0"/>
                <w:sz w:val="18"/>
              </w:rPr>
              <w:t>Editing lock with holder name and time, read-only for others, released on leaving, inactivity or by a supervisor with a reason.</w:t>
            </w:r>
          </w:p>
        </w:tc>
        <w:tc>
          <w:tcPr>
            <w:tcW w:type="dxa" w:w="1994"/>
          </w:tcPr>
          <w:p>
            <w:r/>
            <w:r>
              <w:rPr>
                <w:b w:val="0"/>
                <w:i w:val="0"/>
                <w:sz w:val="18"/>
              </w:rPr>
              <w:t>UAT-09, F-02</w:t>
            </w:r>
          </w:p>
        </w:tc>
        <w:tc>
          <w:tcPr>
            <w:tcW w:type="dxa" w:w="1994"/>
          </w:tcPr>
          <w:p>
            <w:r/>
            <w:r>
              <w:rPr>
                <w:b w:val="0"/>
                <w:i w:val="0"/>
                <w:sz w:val="18"/>
              </w:rPr>
              <w:t>Shown</w:t>
            </w:r>
          </w:p>
        </w:tc>
        <w:tc>
          <w:tcPr>
            <w:tcW w:type="dxa" w:w="1994"/>
          </w:tcPr>
          <w:p>
            <w:r/>
            <w:r>
              <w:rPr>
                <w:b w:val="0"/>
                <w:i w:val="0"/>
                <w:sz w:val="18"/>
              </w:rPr>
              <w:t>Server-side lock</w:t>
            </w:r>
          </w:p>
        </w:tc>
      </w:tr>
      <w:tr>
        <w:tc>
          <w:tcPr>
            <w:tcW w:type="dxa" w:w="1994"/>
          </w:tcPr>
          <w:p>
            <w:r/>
            <w:r>
              <w:rPr>
                <w:b w:val="0"/>
                <w:i w:val="0"/>
                <w:sz w:val="18"/>
              </w:rPr>
              <w:t>FR-045</w:t>
            </w:r>
          </w:p>
        </w:tc>
        <w:tc>
          <w:tcPr>
            <w:tcW w:type="dxa" w:w="1994"/>
          </w:tcPr>
          <w:p>
            <w:r/>
            <w:r>
              <w:rPr>
                <w:b w:val="0"/>
                <w:i w:val="0"/>
                <w:sz w:val="18"/>
              </w:rPr>
              <w:t>Only users with review permission can start a review.</w:t>
            </w:r>
          </w:p>
        </w:tc>
        <w:tc>
          <w:tcPr>
            <w:tcW w:type="dxa" w:w="1994"/>
          </w:tcPr>
          <w:p>
            <w:r/>
            <w:r>
              <w:rPr>
                <w:b w:val="0"/>
                <w:i w:val="0"/>
                <w:sz w:val="18"/>
              </w:rPr>
              <w:t>F-02</w:t>
            </w:r>
          </w:p>
        </w:tc>
        <w:tc>
          <w:tcPr>
            <w:tcW w:type="dxa" w:w="1994"/>
          </w:tcPr>
          <w:p>
            <w:r/>
            <w:r>
              <w:rPr>
                <w:b w:val="0"/>
                <w:i w:val="0"/>
                <w:sz w:val="18"/>
              </w:rPr>
              <w:t>Shown</w:t>
            </w:r>
          </w:p>
        </w:tc>
        <w:tc>
          <w:tcPr>
            <w:tcW w:type="dxa" w:w="1994"/>
          </w:tcPr>
          <w:p>
            <w:r/>
            <w:r>
              <w:rPr>
                <w:b w:val="0"/>
                <w:i w:val="0"/>
                <w:sz w:val="18"/>
              </w:rPr>
              <w:t>Server-side</w:t>
            </w:r>
          </w:p>
        </w:tc>
      </w:tr>
      <w:tr>
        <w:tc>
          <w:tcPr>
            <w:tcW w:type="dxa" w:w="1994"/>
          </w:tcPr>
          <w:p>
            <w:r/>
            <w:r>
              <w:rPr>
                <w:b w:val="0"/>
                <w:i w:val="0"/>
                <w:sz w:val="18"/>
              </w:rPr>
              <w:t>FR-046</w:t>
            </w:r>
          </w:p>
        </w:tc>
        <w:tc>
          <w:tcPr>
            <w:tcW w:type="dxa" w:w="1994"/>
          </w:tcPr>
          <w:p>
            <w:r/>
            <w:r>
              <w:rPr>
                <w:b w:val="0"/>
                <w:i w:val="0"/>
                <w:sz w:val="18"/>
              </w:rPr>
              <w:t>Drafts: edits are kept automatically, so nothing is lost if the browser closes. The record changes only on Save or Send/Sign.</w:t>
            </w:r>
          </w:p>
        </w:tc>
        <w:tc>
          <w:tcPr>
            <w:tcW w:type="dxa" w:w="1994"/>
          </w:tcPr>
          <w:p>
            <w:r/>
            <w:r>
              <w:rPr>
                <w:b w:val="0"/>
                <w:i w:val="0"/>
                <w:sz w:val="18"/>
              </w:rPr>
              <w:t>UAT-10, EC-03</w:t>
            </w:r>
          </w:p>
        </w:tc>
        <w:tc>
          <w:tcPr>
            <w:tcW w:type="dxa" w:w="1994"/>
          </w:tcPr>
          <w:p>
            <w:r/>
            <w:r>
              <w:rPr>
                <w:b w:val="0"/>
                <w:i w:val="0"/>
                <w:sz w:val="18"/>
              </w:rPr>
              <w:t>Shown (draft kept in the browser)</w:t>
            </w:r>
          </w:p>
        </w:tc>
        <w:tc>
          <w:tcPr>
            <w:tcW w:type="dxa" w:w="1994"/>
          </w:tcPr>
          <w:p>
            <w:r/>
            <w:r>
              <w:rPr>
                <w:b w:val="0"/>
                <w:i w:val="0"/>
                <w:sz w:val="18"/>
              </w:rPr>
              <w:t>Server draft store across devices</w:t>
            </w:r>
          </w:p>
        </w:tc>
      </w:tr>
      <w:tr>
        <w:tc>
          <w:tcPr>
            <w:tcW w:type="dxa" w:w="1994"/>
          </w:tcPr>
          <w:p>
            <w:r/>
            <w:r>
              <w:rPr>
                <w:b w:val="0"/>
                <w:i w:val="0"/>
                <w:sz w:val="18"/>
              </w:rPr>
              <w:t>FR-047</w:t>
            </w:r>
          </w:p>
        </w:tc>
        <w:tc>
          <w:tcPr>
            <w:tcW w:type="dxa" w:w="1994"/>
          </w:tcPr>
          <w:p>
            <w:r/>
            <w:r>
              <w:rPr>
                <w:b w:val="0"/>
                <w:i w:val="0"/>
                <w:sz w:val="18"/>
              </w:rPr>
              <w:t>Leaving with a draft shows a warning. "Discard changes" lists the edited sections and restores the saved values after confirmation; cancelling keeps the edits.</w:t>
            </w:r>
          </w:p>
        </w:tc>
        <w:tc>
          <w:tcPr>
            <w:tcW w:type="dxa" w:w="1994"/>
          </w:tcPr>
          <w:p>
            <w:r/>
            <w:r>
              <w:rPr>
                <w:b w:val="0"/>
                <w:i w:val="0"/>
                <w:sz w:val="18"/>
              </w:rPr>
              <w:t>UAT-10</w:t>
            </w:r>
          </w:p>
        </w:tc>
        <w:tc>
          <w:tcPr>
            <w:tcW w:type="dxa" w:w="1994"/>
          </w:tcPr>
          <w:p>
            <w:r/>
            <w:r>
              <w:rPr>
                <w:b w:val="0"/>
                <w:i w:val="0"/>
                <w:sz w:val="18"/>
              </w:rPr>
              <w:t>Shown</w:t>
            </w:r>
          </w:p>
        </w:tc>
        <w:tc>
          <w:tcPr>
            <w:tcW w:type="dxa" w:w="1994"/>
          </w:tcPr>
          <w:p>
            <w:r/>
            <w:r>
              <w:rPr>
                <w:b w:val="0"/>
                <w:i w:val="0"/>
                <w:sz w:val="18"/>
              </w:rPr>
              <w:t>—</w:t>
            </w:r>
          </w:p>
        </w:tc>
      </w:tr>
      <w:tr>
        <w:tc>
          <w:tcPr>
            <w:tcW w:type="dxa" w:w="1994"/>
          </w:tcPr>
          <w:p>
            <w:r/>
            <w:r>
              <w:rPr>
                <w:b w:val="0"/>
                <w:i w:val="0"/>
                <w:sz w:val="18"/>
              </w:rPr>
              <w:t>FR-048</w:t>
            </w:r>
          </w:p>
        </w:tc>
        <w:tc>
          <w:tcPr>
            <w:tcW w:type="dxa" w:w="1994"/>
          </w:tcPr>
          <w:p>
            <w:r/>
            <w:r>
              <w:rPr>
                <w:b w:val="0"/>
                <w:i w:val="0"/>
                <w:sz w:val="18"/>
              </w:rPr>
              <w:t>Sign-off notice must be acknowledged; the acknowledgement is stored with the signature and logged.</w:t>
            </w:r>
          </w:p>
        </w:tc>
        <w:tc>
          <w:tcPr>
            <w:tcW w:type="dxa" w:w="1994"/>
          </w:tcPr>
          <w:p>
            <w:r/>
            <w:r>
              <w:rPr>
                <w:b w:val="0"/>
                <w:i w:val="0"/>
                <w:sz w:val="18"/>
              </w:rPr>
              <w:t>UAT-18</w:t>
            </w:r>
          </w:p>
        </w:tc>
        <w:tc>
          <w:tcPr>
            <w:tcW w:type="dxa" w:w="1994"/>
          </w:tcPr>
          <w:p>
            <w:r/>
            <w:r>
              <w:rPr>
                <w:b w:val="0"/>
                <w:i w:val="0"/>
                <w:sz w:val="18"/>
              </w:rPr>
              <w:t>Shown</w:t>
            </w:r>
          </w:p>
        </w:tc>
        <w:tc>
          <w:tcPr>
            <w:tcW w:type="dxa" w:w="1994"/>
          </w:tcPr>
          <w:p>
            <w:r/>
            <w:r>
              <w:rPr>
                <w:b w:val="0"/>
                <w:i w:val="0"/>
                <w:sz w:val="18"/>
              </w:rPr>
              <w:t>—</w:t>
            </w:r>
          </w:p>
        </w:tc>
      </w:tr>
      <w:tr>
        <w:tc>
          <w:tcPr>
            <w:tcW w:type="dxa" w:w="1994"/>
          </w:tcPr>
          <w:p>
            <w:r/>
            <w:r>
              <w:rPr>
                <w:b w:val="0"/>
                <w:i w:val="0"/>
                <w:sz w:val="18"/>
              </w:rPr>
              <w:t>FR-049</w:t>
            </w:r>
          </w:p>
        </w:tc>
        <w:tc>
          <w:tcPr>
            <w:tcW w:type="dxa" w:w="1994"/>
          </w:tcPr>
          <w:p>
            <w:r/>
            <w:r>
              <w:rPr>
                <w:b w:val="0"/>
                <w:i w:val="0"/>
                <w:sz w:val="18"/>
              </w:rPr>
              <w:t>Reopen a signed encounter with a reason, keeping the signed version in the history.</w:t>
            </w:r>
          </w:p>
        </w:tc>
        <w:tc>
          <w:tcPr>
            <w:tcW w:type="dxa" w:w="1994"/>
          </w:tcPr>
          <w:p>
            <w:r/>
            <w:r>
              <w:rPr>
                <w:b w:val="0"/>
                <w:i w:val="0"/>
                <w:sz w:val="18"/>
              </w:rPr>
              <w:t>UAT-03, EC-06</w:t>
            </w:r>
          </w:p>
        </w:tc>
        <w:tc>
          <w:tcPr>
            <w:tcW w:type="dxa" w:w="1994"/>
          </w:tcPr>
          <w:p>
            <w:r/>
            <w:r>
              <w:rPr>
                <w:b w:val="0"/>
                <w:i w:val="0"/>
                <w:sz w:val="18"/>
              </w:rPr>
              <w:t>Shown</w:t>
            </w:r>
          </w:p>
        </w:tc>
        <w:tc>
          <w:tcPr>
            <w:tcW w:type="dxa" w:w="1994"/>
          </w:tcPr>
          <w:p>
            <w:r/>
            <w:r>
              <w:rPr>
                <w:b w:val="0"/>
                <w:i w:val="0"/>
                <w:sz w:val="18"/>
              </w:rPr>
              <w:t>Versioned storage</w:t>
            </w:r>
          </w:p>
        </w:tc>
      </w:tr>
    </w:tbl>
    <w:p/>
    <w:p>
      <w:pPr>
        <w:pStyle w:val="Heading2"/>
      </w:pPr>
      <w:r>
        <w:t>8.5 Clinical content</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913246"/>
          </w:tcPr>
          <w:p>
            <w:r/>
            <w:r>
              <w:rPr>
                <w:b/>
                <w:i w:val="0"/>
                <w:color w:val="FFFFFF"/>
                <w:sz w:val="18"/>
              </w:rPr>
              <w:t>ID</w:t>
            </w:r>
          </w:p>
        </w:tc>
        <w:tc>
          <w:tcPr>
            <w:tcW w:type="dxa" w:w="1994"/>
            <w:shd w:val="clear" w:color="auto" w:fill="913246"/>
          </w:tcPr>
          <w:p>
            <w:r/>
            <w:r>
              <w:rPr>
                <w:b/>
                <w:i w:val="0"/>
                <w:color w:val="FFFFFF"/>
                <w:sz w:val="18"/>
              </w:rPr>
              <w:t>Requirement</w:t>
            </w:r>
          </w:p>
        </w:tc>
        <w:tc>
          <w:tcPr>
            <w:tcW w:type="dxa" w:w="1994"/>
            <w:shd w:val="clear" w:color="auto" w:fill="913246"/>
          </w:tcPr>
          <w:p>
            <w:r/>
            <w:r>
              <w:rPr>
                <w:b/>
                <w:i w:val="0"/>
                <w:color w:val="FFFFFF"/>
                <w:sz w:val="18"/>
              </w:rPr>
              <w:t>Source</w:t>
            </w:r>
          </w:p>
        </w:tc>
        <w:tc>
          <w:tcPr>
            <w:tcW w:type="dxa" w:w="1994"/>
            <w:shd w:val="clear" w:color="auto" w:fill="913246"/>
          </w:tcPr>
          <w:p>
            <w:r/>
            <w:r>
              <w:rPr>
                <w:b/>
                <w:i w:val="0"/>
                <w:color w:val="FFFFFF"/>
                <w:sz w:val="18"/>
              </w:rPr>
              <w:t>Demo status</w:t>
            </w:r>
          </w:p>
        </w:tc>
        <w:tc>
          <w:tcPr>
            <w:tcW w:type="dxa" w:w="1994"/>
            <w:shd w:val="clear" w:color="auto" w:fill="913246"/>
          </w:tcPr>
          <w:p>
            <w:r/>
            <w:r>
              <w:rPr>
                <w:b/>
                <w:i w:val="0"/>
                <w:color w:val="FFFFFF"/>
                <w:sz w:val="18"/>
              </w:rPr>
              <w:t>Back end needed</w:t>
            </w:r>
          </w:p>
        </w:tc>
      </w:tr>
      <w:tr>
        <w:tc>
          <w:tcPr>
            <w:tcW w:type="dxa" w:w="1994"/>
          </w:tcPr>
          <w:p>
            <w:r/>
            <w:r>
              <w:rPr>
                <w:b w:val="0"/>
                <w:i w:val="0"/>
                <w:sz w:val="18"/>
              </w:rPr>
              <w:t>FR-060</w:t>
            </w:r>
          </w:p>
        </w:tc>
        <w:tc>
          <w:tcPr>
            <w:tcW w:type="dxa" w:w="1994"/>
          </w:tcPr>
          <w:p>
            <w:r/>
            <w:r>
              <w:rPr>
                <w:b w:val="0"/>
                <w:i w:val="0"/>
                <w:sz w:val="18"/>
              </w:rPr>
              <w:t>Nurse screening, sections A–J: patient &amp; encounter, risk history, neurological findings with foot map, vascular bedside signs, perfusion measurements, deformity and skin, nail and footwear, Charcot red-flag screen, previous ulcer/amputation, wounds with foot map.</w:t>
            </w:r>
          </w:p>
        </w:tc>
        <w:tc>
          <w:tcPr>
            <w:tcW w:type="dxa" w:w="1994"/>
          </w:tcPr>
          <w:p>
            <w:r/>
            <w:r>
              <w:rPr>
                <w:b w:val="0"/>
                <w:i w:val="0"/>
                <w:sz w:val="18"/>
              </w:rPr>
              <w:t>Screening form</w:t>
            </w:r>
          </w:p>
        </w:tc>
        <w:tc>
          <w:tcPr>
            <w:tcW w:type="dxa" w:w="1994"/>
          </w:tcPr>
          <w:p>
            <w:r/>
            <w:r>
              <w:rPr>
                <w:b w:val="0"/>
                <w:i w:val="0"/>
                <w:sz w:val="18"/>
              </w:rPr>
              <w:t>Shown</w:t>
            </w:r>
          </w:p>
        </w:tc>
        <w:tc>
          <w:tcPr>
            <w:tcW w:type="dxa" w:w="1994"/>
          </w:tcPr>
          <w:p>
            <w:r/>
            <w:r>
              <w:rPr>
                <w:b w:val="0"/>
                <w:i w:val="0"/>
                <w:sz w:val="18"/>
              </w:rPr>
              <w:t>—</w:t>
            </w:r>
          </w:p>
        </w:tc>
      </w:tr>
      <w:tr>
        <w:tc>
          <w:tcPr>
            <w:tcW w:type="dxa" w:w="1994"/>
          </w:tcPr>
          <w:p>
            <w:r/>
            <w:r>
              <w:rPr>
                <w:b w:val="0"/>
                <w:i w:val="0"/>
                <w:sz w:val="18"/>
              </w:rPr>
              <w:t>FR-061</w:t>
            </w:r>
          </w:p>
        </w:tc>
        <w:tc>
          <w:tcPr>
            <w:tcW w:type="dxa" w:w="1994"/>
          </w:tcPr>
          <w:p>
            <w:r/>
            <w:r>
              <w:rPr>
                <w:b w:val="0"/>
                <w:i w:val="0"/>
                <w:sz w:val="18"/>
              </w:rPr>
              <w:t>Foot map orientation: the sole view reads right foot, then left foot, with the big toes towards the centre; the top view shows the left foot on the left. Views are titled "Sole view" and "Top view".</w:t>
            </w:r>
          </w:p>
        </w:tc>
        <w:tc>
          <w:tcPr>
            <w:tcW w:type="dxa" w:w="1994"/>
          </w:tcPr>
          <w:p>
            <w:r/>
            <w:r>
              <w:rPr>
                <w:b w:val="0"/>
                <w:i w:val="0"/>
                <w:sz w:val="18"/>
              </w:rPr>
              <w:t>F-11</w:t>
            </w:r>
          </w:p>
        </w:tc>
        <w:tc>
          <w:tcPr>
            <w:tcW w:type="dxa" w:w="1994"/>
          </w:tcPr>
          <w:p>
            <w:r/>
            <w:r>
              <w:rPr>
                <w:b w:val="0"/>
                <w:i w:val="0"/>
                <w:sz w:val="18"/>
              </w:rPr>
              <w:t>Shown</w:t>
            </w:r>
          </w:p>
        </w:tc>
        <w:tc>
          <w:tcPr>
            <w:tcW w:type="dxa" w:w="1994"/>
          </w:tcPr>
          <w:p>
            <w:r/>
            <w:r>
              <w:rPr>
                <w:b w:val="0"/>
                <w:i w:val="0"/>
                <w:sz w:val="18"/>
              </w:rPr>
              <w:t>—</w:t>
            </w:r>
          </w:p>
        </w:tc>
      </w:tr>
      <w:tr>
        <w:tc>
          <w:tcPr>
            <w:tcW w:type="dxa" w:w="1994"/>
          </w:tcPr>
          <w:p>
            <w:r/>
            <w:r>
              <w:rPr>
                <w:b w:val="0"/>
                <w:i w:val="0"/>
                <w:sz w:val="18"/>
              </w:rPr>
              <w:t>FR-062</w:t>
            </w:r>
          </w:p>
        </w:tc>
        <w:tc>
          <w:tcPr>
            <w:tcW w:type="dxa" w:w="1994"/>
          </w:tcPr>
          <w:p>
            <w:r/>
            <w:r>
              <w:rPr>
                <w:b w:val="0"/>
                <w:i w:val="0"/>
                <w:sz w:val="18"/>
              </w:rPr>
              <w:t>Practitioner review sections: screening findings (correctable), system recommendations, wound evaluation, lab results, PAD, infection management, medications, adjunctive therapies, orders, clinical interpretation, referral decision, plan, patient instructions, clinical note, sign-off.</w:t>
            </w:r>
          </w:p>
        </w:tc>
        <w:tc>
          <w:tcPr>
            <w:tcW w:type="dxa" w:w="1994"/>
          </w:tcPr>
          <w:p>
            <w:r/>
            <w:r>
              <w:rPr>
                <w:b w:val="0"/>
                <w:i w:val="0"/>
                <w:sz w:val="18"/>
              </w:rPr>
              <w:t>Screening form, UAT-16</w:t>
            </w:r>
          </w:p>
        </w:tc>
        <w:tc>
          <w:tcPr>
            <w:tcW w:type="dxa" w:w="1994"/>
          </w:tcPr>
          <w:p>
            <w:r/>
            <w:r>
              <w:rPr>
                <w:b w:val="0"/>
                <w:i w:val="0"/>
                <w:sz w:val="18"/>
              </w:rPr>
              <w:t>Shown</w:t>
            </w:r>
          </w:p>
        </w:tc>
        <w:tc>
          <w:tcPr>
            <w:tcW w:type="dxa" w:w="1994"/>
          </w:tcPr>
          <w:p>
            <w:r/>
            <w:r>
              <w:rPr>
                <w:b w:val="0"/>
                <w:i w:val="0"/>
                <w:sz w:val="18"/>
              </w:rPr>
              <w:t>—</w:t>
            </w:r>
          </w:p>
        </w:tc>
      </w:tr>
      <w:tr>
        <w:tc>
          <w:tcPr>
            <w:tcW w:type="dxa" w:w="1994"/>
          </w:tcPr>
          <w:p>
            <w:r/>
            <w:r>
              <w:rPr>
                <w:b w:val="0"/>
                <w:i w:val="0"/>
                <w:sz w:val="18"/>
              </w:rPr>
              <w:t>FR-063</w:t>
            </w:r>
          </w:p>
        </w:tc>
        <w:tc>
          <w:tcPr>
            <w:tcW w:type="dxa" w:w="1994"/>
          </w:tcPr>
          <w:p>
            <w:r/>
            <w:r>
              <w:rPr>
                <w:b w:val="0"/>
                <w:i w:val="0"/>
                <w:sz w:val="18"/>
              </w:rPr>
              <w:t>"Confirm all" for the per-foot recommendation cards, keeping individual Override on each card.</w:t>
            </w:r>
          </w:p>
        </w:tc>
        <w:tc>
          <w:tcPr>
            <w:tcW w:type="dxa" w:w="1994"/>
          </w:tcPr>
          <w:p>
            <w:r/>
            <w:r>
              <w:rPr>
                <w:b w:val="0"/>
                <w:i w:val="0"/>
                <w:sz w:val="18"/>
              </w:rPr>
              <w:t>F-12</w:t>
            </w:r>
          </w:p>
        </w:tc>
        <w:tc>
          <w:tcPr>
            <w:tcW w:type="dxa" w:w="1994"/>
          </w:tcPr>
          <w:p>
            <w:r/>
            <w:r>
              <w:rPr>
                <w:b w:val="0"/>
                <w:i w:val="0"/>
                <w:sz w:val="18"/>
              </w:rPr>
              <w:t>Shown</w:t>
            </w:r>
          </w:p>
        </w:tc>
        <w:tc>
          <w:tcPr>
            <w:tcW w:type="dxa" w:w="1994"/>
          </w:tcPr>
          <w:p>
            <w:r/>
            <w:r>
              <w:rPr>
                <w:b w:val="0"/>
                <w:i w:val="0"/>
                <w:sz w:val="18"/>
              </w:rPr>
              <w:t>—</w:t>
            </w:r>
          </w:p>
        </w:tc>
      </w:tr>
      <w:tr>
        <w:tc>
          <w:tcPr>
            <w:tcW w:type="dxa" w:w="1994"/>
          </w:tcPr>
          <w:p>
            <w:r/>
            <w:r>
              <w:rPr>
                <w:b w:val="0"/>
                <w:i w:val="0"/>
                <w:sz w:val="18"/>
              </w:rPr>
              <w:t>FR-064</w:t>
            </w:r>
          </w:p>
        </w:tc>
        <w:tc>
          <w:tcPr>
            <w:tcW w:type="dxa" w:w="1994"/>
          </w:tcPr>
          <w:p>
            <w:r/>
            <w:r>
              <w:rPr>
                <w:b w:val="0"/>
                <w:i w:val="0"/>
                <w:sz w:val="18"/>
              </w:rPr>
              <w:t>Wound evaluation includes abscess (yes / no), used for Wagner 3, moderate infection and acute foot attack.</w:t>
            </w:r>
          </w:p>
        </w:tc>
        <w:tc>
          <w:tcPr>
            <w:tcW w:type="dxa" w:w="1994"/>
          </w:tcPr>
          <w:p>
            <w:r/>
            <w:r>
              <w:rPr>
                <w:b w:val="0"/>
                <w:i w:val="0"/>
                <w:sz w:val="18"/>
              </w:rPr>
              <w:t>F-07</w:t>
            </w:r>
          </w:p>
        </w:tc>
        <w:tc>
          <w:tcPr>
            <w:tcW w:type="dxa" w:w="1994"/>
          </w:tcPr>
          <w:p>
            <w:r/>
            <w:r>
              <w:rPr>
                <w:b w:val="0"/>
                <w:i w:val="0"/>
                <w:sz w:val="18"/>
              </w:rPr>
              <w:t>Shown</w:t>
            </w:r>
          </w:p>
        </w:tc>
        <w:tc>
          <w:tcPr>
            <w:tcW w:type="dxa" w:w="1994"/>
          </w:tcPr>
          <w:p>
            <w:r/>
            <w:r>
              <w:rPr>
                <w:b w:val="0"/>
                <w:i w:val="0"/>
                <w:sz w:val="18"/>
              </w:rPr>
              <w:t>—</w:t>
            </w:r>
          </w:p>
        </w:tc>
      </w:tr>
      <w:tr>
        <w:tc>
          <w:tcPr>
            <w:tcW w:type="dxa" w:w="1994"/>
          </w:tcPr>
          <w:p>
            <w:r/>
            <w:r>
              <w:rPr>
                <w:b w:val="0"/>
                <w:i w:val="0"/>
                <w:sz w:val="18"/>
              </w:rPr>
              <w:t>FR-065</w:t>
            </w:r>
          </w:p>
        </w:tc>
        <w:tc>
          <w:tcPr>
            <w:tcW w:type="dxa" w:w="1994"/>
          </w:tcPr>
          <w:p>
            <w:r/>
            <w:r>
              <w:rPr>
                <w:b w:val="0"/>
                <w:i w:val="0"/>
                <w:sz w:val="18"/>
              </w:rPr>
              <w:t>Labs include CBC (WBC, Hb, platelets) and renal function (urea, creatinine, eGFR) with sex-specific ranges from MOH Table 7; creatinine in mg/dL.</w:t>
            </w:r>
          </w:p>
        </w:tc>
        <w:tc>
          <w:tcPr>
            <w:tcW w:type="dxa" w:w="1994"/>
          </w:tcPr>
          <w:p>
            <w:r/>
            <w:r>
              <w:rPr>
                <w:b w:val="0"/>
                <w:i w:val="0"/>
                <w:sz w:val="18"/>
              </w:rPr>
              <w:t>F-08</w:t>
            </w:r>
          </w:p>
        </w:tc>
        <w:tc>
          <w:tcPr>
            <w:tcW w:type="dxa" w:w="1994"/>
          </w:tcPr>
          <w:p>
            <w:r/>
            <w:r>
              <w:rPr>
                <w:b w:val="0"/>
                <w:i w:val="0"/>
                <w:sz w:val="18"/>
              </w:rPr>
              <w:t>Shown</w:t>
            </w:r>
          </w:p>
        </w:tc>
        <w:tc>
          <w:tcPr>
            <w:tcW w:type="dxa" w:w="1994"/>
          </w:tcPr>
          <w:p>
            <w:r/>
            <w:r>
              <w:rPr>
                <w:b w:val="0"/>
                <w:i w:val="0"/>
                <w:sz w:val="18"/>
              </w:rPr>
              <w:t>Lab interface (Section 12)</w:t>
            </w:r>
          </w:p>
        </w:tc>
      </w:tr>
      <w:tr>
        <w:tc>
          <w:tcPr>
            <w:tcW w:type="dxa" w:w="1994"/>
          </w:tcPr>
          <w:p>
            <w:r/>
            <w:r>
              <w:rPr>
                <w:b w:val="0"/>
                <w:i w:val="0"/>
                <w:sz w:val="18"/>
              </w:rPr>
              <w:t>FR-066</w:t>
            </w:r>
          </w:p>
        </w:tc>
        <w:tc>
          <w:tcPr>
            <w:tcW w:type="dxa" w:w="1994"/>
          </w:tcPr>
          <w:p>
            <w:r/>
            <w:r>
              <w:rPr>
                <w:b w:val="0"/>
                <w:i w:val="0"/>
                <w:sz w:val="18"/>
              </w:rPr>
              <w:t>Medications: free-text section (medication, dose, instructions); the patient's recorded allergies are shown next to it; it appears in the clinical note and the patient file.</w:t>
            </w:r>
          </w:p>
        </w:tc>
        <w:tc>
          <w:tcPr>
            <w:tcW w:type="dxa" w:w="1994"/>
          </w:tcPr>
          <w:p>
            <w:r/>
            <w:r>
              <w:rPr>
                <w:b w:val="0"/>
                <w:i w:val="0"/>
                <w:sz w:val="18"/>
              </w:rPr>
              <w:t>UAT-16</w:t>
            </w:r>
          </w:p>
        </w:tc>
        <w:tc>
          <w:tcPr>
            <w:tcW w:type="dxa" w:w="1994"/>
          </w:tcPr>
          <w:p>
            <w:r/>
            <w:r>
              <w:rPr>
                <w:b w:val="0"/>
                <w:i w:val="0"/>
                <w:sz w:val="18"/>
              </w:rPr>
              <w:t>Shown</w:t>
            </w:r>
          </w:p>
        </w:tc>
        <w:tc>
          <w:tcPr>
            <w:tcW w:type="dxa" w:w="1994"/>
          </w:tcPr>
          <w:p>
            <w:r/>
            <w:r>
              <w:rPr>
                <w:b w:val="0"/>
                <w:i w:val="0"/>
                <w:sz w:val="18"/>
              </w:rPr>
              <w:t>—</w:t>
            </w:r>
          </w:p>
        </w:tc>
      </w:tr>
      <w:tr>
        <w:tc>
          <w:tcPr>
            <w:tcW w:type="dxa" w:w="1994"/>
          </w:tcPr>
          <w:p>
            <w:r/>
            <w:r>
              <w:rPr>
                <w:b w:val="0"/>
                <w:i w:val="0"/>
                <w:sz w:val="18"/>
              </w:rPr>
              <w:t>FR-067</w:t>
            </w:r>
          </w:p>
        </w:tc>
        <w:tc>
          <w:tcPr>
            <w:tcW w:type="dxa" w:w="1994"/>
          </w:tcPr>
          <w:p>
            <w:r/>
            <w:r>
              <w:rPr>
                <w:b w:val="0"/>
                <w:i w:val="0"/>
                <w:sz w:val="18"/>
              </w:rPr>
              <w:t>Referral suggestion follows the MOH segment (handbook §5 step 6, CR-12), shown with the segment and its action.</w:t>
            </w:r>
          </w:p>
        </w:tc>
        <w:tc>
          <w:tcPr>
            <w:tcW w:type="dxa" w:w="1994"/>
          </w:tcPr>
          <w:p>
            <w:r/>
            <w:r>
              <w:rPr>
                <w:b w:val="0"/>
                <w:i w:val="0"/>
                <w:sz w:val="18"/>
              </w:rPr>
              <w:t>F-04</w:t>
            </w:r>
          </w:p>
        </w:tc>
        <w:tc>
          <w:tcPr>
            <w:tcW w:type="dxa" w:w="1994"/>
          </w:tcPr>
          <w:p>
            <w:r/>
            <w:r>
              <w:rPr>
                <w:b w:val="0"/>
                <w:i w:val="0"/>
                <w:sz w:val="18"/>
              </w:rPr>
              <w:t>Shown; matches handbook test cases 1 to 4</w:t>
            </w:r>
          </w:p>
        </w:tc>
        <w:tc>
          <w:tcPr>
            <w:tcW w:type="dxa" w:w="1994"/>
          </w:tcPr>
          <w:p>
            <w:r/>
            <w:r>
              <w:rPr>
                <w:b w:val="0"/>
                <w:i w:val="0"/>
                <w:sz w:val="18"/>
              </w:rPr>
              <w:t>—</w:t>
            </w:r>
          </w:p>
        </w:tc>
      </w:tr>
      <w:tr>
        <w:tc>
          <w:tcPr>
            <w:tcW w:type="dxa" w:w="1994"/>
          </w:tcPr>
          <w:p>
            <w:r/>
            <w:r>
              <w:rPr>
                <w:b w:val="0"/>
                <w:i w:val="0"/>
                <w:sz w:val="18"/>
              </w:rPr>
              <w:t>FR-068</w:t>
            </w:r>
          </w:p>
        </w:tc>
        <w:tc>
          <w:tcPr>
            <w:tcW w:type="dxa" w:w="1994"/>
          </w:tcPr>
          <w:p>
            <w:r/>
            <w:r>
              <w:rPr>
                <w:b w:val="0"/>
                <w:i w:val="0"/>
                <w:sz w:val="18"/>
              </w:rPr>
              <w:t>Clinical alerts per handbook §8: levels critical ("Act now"), warning ("Check"), info ("Note"); each with title, reason and action; sorted by level; nurse-side "Tell the practitioner now".</w:t>
            </w:r>
          </w:p>
        </w:tc>
        <w:tc>
          <w:tcPr>
            <w:tcW w:type="dxa" w:w="1994"/>
          </w:tcPr>
          <w:p>
            <w:r/>
            <w:r>
              <w:rPr>
                <w:b w:val="0"/>
                <w:i w:val="0"/>
                <w:sz w:val="18"/>
              </w:rPr>
              <w:t>F-05</w:t>
            </w:r>
          </w:p>
        </w:tc>
        <w:tc>
          <w:tcPr>
            <w:tcW w:type="dxa" w:w="1994"/>
          </w:tcPr>
          <w:p>
            <w:r/>
            <w:r>
              <w:rPr>
                <w:b w:val="0"/>
                <w:i w:val="0"/>
                <w:sz w:val="18"/>
              </w:rPr>
              <w:t>Shown</w:t>
            </w:r>
          </w:p>
        </w:tc>
        <w:tc>
          <w:tcPr>
            <w:tcW w:type="dxa" w:w="1994"/>
          </w:tcPr>
          <w:p>
            <w:r/>
            <w:r>
              <w:rPr>
                <w:b w:val="0"/>
                <w:i w:val="0"/>
                <w:sz w:val="18"/>
              </w:rPr>
              <w:t>Thresholds from the approved rule set</w:t>
            </w:r>
          </w:p>
        </w:tc>
      </w:tr>
      <w:tr>
        <w:tc>
          <w:tcPr>
            <w:tcW w:type="dxa" w:w="1994"/>
          </w:tcPr>
          <w:p>
            <w:r/>
            <w:r>
              <w:rPr>
                <w:b w:val="0"/>
                <w:i w:val="0"/>
                <w:sz w:val="18"/>
              </w:rPr>
              <w:t>FR-069</w:t>
            </w:r>
          </w:p>
        </w:tc>
        <w:tc>
          <w:tcPr>
            <w:tcW w:type="dxa" w:w="1994"/>
          </w:tcPr>
          <w:p>
            <w:r/>
            <w:r>
              <w:rPr>
                <w:b w:val="0"/>
                <w:i w:val="0"/>
                <w:sz w:val="18"/>
              </w:rPr>
              <w:t>WIfI clinical stage 1 to 4 from the handbook §6 table (W, I, fI), overridable with a reason; ischaemia estimated from pulses / Doppler when no measurement exists, and flagged.</w:t>
            </w:r>
          </w:p>
        </w:tc>
        <w:tc>
          <w:tcPr>
            <w:tcW w:type="dxa" w:w="1994"/>
          </w:tcPr>
          <w:p>
            <w:r/>
            <w:r>
              <w:rPr>
                <w:b w:val="0"/>
                <w:i w:val="0"/>
                <w:sz w:val="18"/>
              </w:rPr>
              <w:t>F-06</w:t>
            </w:r>
          </w:p>
        </w:tc>
        <w:tc>
          <w:tcPr>
            <w:tcW w:type="dxa" w:w="1994"/>
          </w:tcPr>
          <w:p>
            <w:r/>
            <w:r>
              <w:rPr>
                <w:b w:val="0"/>
                <w:i w:val="0"/>
                <w:sz w:val="18"/>
              </w:rPr>
              <w:t>Shown</w:t>
            </w:r>
          </w:p>
        </w:tc>
        <w:tc>
          <w:tcPr>
            <w:tcW w:type="dxa" w:w="1994"/>
          </w:tcPr>
          <w:p>
            <w:r/>
            <w:r>
              <w:rPr>
                <w:b w:val="0"/>
                <w:i w:val="0"/>
                <w:sz w:val="18"/>
              </w:rPr>
              <w:t>Table approval by the clinical lead</w:t>
            </w:r>
          </w:p>
        </w:tc>
      </w:tr>
      <w:tr>
        <w:tc>
          <w:tcPr>
            <w:tcW w:type="dxa" w:w="1994"/>
          </w:tcPr>
          <w:p>
            <w:r/>
            <w:r>
              <w:rPr>
                <w:b w:val="0"/>
                <w:i w:val="0"/>
                <w:sz w:val="18"/>
              </w:rPr>
              <w:t>FR-070</w:t>
            </w:r>
          </w:p>
        </w:tc>
        <w:tc>
          <w:tcPr>
            <w:tcW w:type="dxa" w:w="1994"/>
          </w:tcPr>
          <w:p>
            <w:r/>
            <w:r>
              <w:rPr>
                <w:b w:val="0"/>
                <w:i w:val="0"/>
                <w:sz w:val="18"/>
              </w:rPr>
              <w:t>Test approval rules and insurance approval (Section 7.10), with clear states and approver notification.</w:t>
            </w:r>
          </w:p>
        </w:tc>
        <w:tc>
          <w:tcPr>
            <w:tcW w:type="dxa" w:w="1994"/>
          </w:tcPr>
          <w:p>
            <w:r/>
            <w:r>
              <w:rPr>
                <w:b w:val="0"/>
                <w:i w:val="0"/>
                <w:sz w:val="18"/>
              </w:rPr>
              <w:t>UAT-17</w:t>
            </w:r>
          </w:p>
        </w:tc>
        <w:tc>
          <w:tcPr>
            <w:tcW w:type="dxa" w:w="1994"/>
          </w:tcPr>
          <w:p>
            <w:r/>
            <w:r>
              <w:rPr>
                <w:b w:val="0"/>
                <w:i w:val="0"/>
                <w:sz w:val="18"/>
              </w:rPr>
              <w:t>Shown (in-app bell; no e-mail)</w:t>
            </w:r>
          </w:p>
        </w:tc>
        <w:tc>
          <w:tcPr>
            <w:tcW w:type="dxa" w:w="1994"/>
          </w:tcPr>
          <w:p>
            <w:r/>
            <w:r>
              <w:rPr>
                <w:b w:val="0"/>
                <w:i w:val="0"/>
                <w:sz w:val="18"/>
              </w:rPr>
              <w:t>Notifications (e-mail/SMS), insurance interface</w:t>
            </w:r>
          </w:p>
        </w:tc>
      </w:tr>
      <w:tr>
        <w:tc>
          <w:tcPr>
            <w:tcW w:type="dxa" w:w="1994"/>
          </w:tcPr>
          <w:p>
            <w:r/>
            <w:r>
              <w:rPr>
                <w:b w:val="0"/>
                <w:i w:val="0"/>
                <w:sz w:val="18"/>
              </w:rPr>
              <w:t>FR-071</w:t>
            </w:r>
          </w:p>
        </w:tc>
        <w:tc>
          <w:tcPr>
            <w:tcW w:type="dxa" w:w="1994"/>
          </w:tcPr>
          <w:p>
            <w:r/>
            <w:r>
              <w:rPr>
                <w:b w:val="0"/>
                <w:i w:val="0"/>
                <w:sz w:val="18"/>
              </w:rPr>
              <w:t>Escalation of pending approvals after a set time to a named backup or the supervisor.</w:t>
            </w:r>
          </w:p>
        </w:tc>
        <w:tc>
          <w:tcPr>
            <w:tcW w:type="dxa" w:w="1994"/>
          </w:tcPr>
          <w:p>
            <w:r/>
            <w:r>
              <w:rPr>
                <w:b w:val="0"/>
                <w:i w:val="0"/>
                <w:sz w:val="18"/>
              </w:rPr>
              <w:t>EC-13</w:t>
            </w:r>
          </w:p>
        </w:tc>
        <w:tc>
          <w:tcPr>
            <w:tcW w:type="dxa" w:w="1994"/>
          </w:tcPr>
          <w:p>
            <w:r/>
            <w:r>
              <w:rPr>
                <w:b w:val="0"/>
                <w:i w:val="0"/>
                <w:sz w:val="18"/>
              </w:rPr>
              <w:t>Shown</w:t>
            </w:r>
          </w:p>
        </w:tc>
        <w:tc>
          <w:tcPr>
            <w:tcW w:type="dxa" w:w="1994"/>
          </w:tcPr>
          <w:p>
            <w:r/>
            <w:r>
              <w:rPr>
                <w:b w:val="0"/>
                <w:i w:val="0"/>
                <w:sz w:val="18"/>
              </w:rPr>
              <w:t>Scheduled job on the server</w:t>
            </w:r>
          </w:p>
        </w:tc>
      </w:tr>
      <w:tr>
        <w:tc>
          <w:tcPr>
            <w:tcW w:type="dxa" w:w="1994"/>
          </w:tcPr>
          <w:p>
            <w:r/>
            <w:r>
              <w:rPr>
                <w:b w:val="0"/>
                <w:i w:val="0"/>
                <w:sz w:val="18"/>
              </w:rPr>
              <w:t>FR-072</w:t>
            </w:r>
          </w:p>
        </w:tc>
        <w:tc>
          <w:tcPr>
            <w:tcW w:type="dxa" w:w="1994"/>
          </w:tcPr>
          <w:p>
            <w:r/>
            <w:r>
              <w:rPr>
                <w:b w:val="0"/>
                <w:i w:val="0"/>
                <w:sz w:val="18"/>
              </w:rPr>
              <w:t>Generated clinical note and patient instructions, editable, regenerable.</w:t>
            </w:r>
          </w:p>
        </w:tc>
        <w:tc>
          <w:tcPr>
            <w:tcW w:type="dxa" w:w="1994"/>
          </w:tcPr>
          <w:p>
            <w:r/>
            <w:r>
              <w:rPr>
                <w:b w:val="0"/>
                <w:i w:val="0"/>
                <w:sz w:val="18"/>
              </w:rPr>
              <w:t>Screening form</w:t>
            </w:r>
          </w:p>
        </w:tc>
        <w:tc>
          <w:tcPr>
            <w:tcW w:type="dxa" w:w="1994"/>
          </w:tcPr>
          <w:p>
            <w:r/>
            <w:r>
              <w:rPr>
                <w:b w:val="0"/>
                <w:i w:val="0"/>
                <w:sz w:val="18"/>
              </w:rPr>
              <w:t>Shown</w:t>
            </w:r>
          </w:p>
        </w:tc>
        <w:tc>
          <w:tcPr>
            <w:tcW w:type="dxa" w:w="1994"/>
          </w:tcPr>
          <w:p>
            <w:r/>
            <w:r>
              <w:rPr>
                <w:b w:val="0"/>
                <w:i w:val="0"/>
                <w:sz w:val="18"/>
              </w:rPr>
              <w:t>—</w:t>
            </w:r>
          </w:p>
        </w:tc>
      </w:tr>
    </w:tbl>
    <w:p/>
    <w:p>
      <w:pPr>
        <w:pStyle w:val="Heading2"/>
      </w:pPr>
      <w:r>
        <w:t>8.6 Page layout managed from Settings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913246"/>
          </w:tcPr>
          <w:p>
            <w:r/>
            <w:r>
              <w:rPr>
                <w:b/>
                <w:i w:val="0"/>
                <w:color w:val="FFFFFF"/>
                <w:sz w:val="18"/>
              </w:rPr>
              <w:t>ID</w:t>
            </w:r>
          </w:p>
        </w:tc>
        <w:tc>
          <w:tcPr>
            <w:tcW w:type="dxa" w:w="1994"/>
            <w:shd w:val="clear" w:color="auto" w:fill="913246"/>
          </w:tcPr>
          <w:p>
            <w:r/>
            <w:r>
              <w:rPr>
                <w:b/>
                <w:i w:val="0"/>
                <w:color w:val="FFFFFF"/>
                <w:sz w:val="18"/>
              </w:rPr>
              <w:t>Requirement</w:t>
            </w:r>
          </w:p>
        </w:tc>
        <w:tc>
          <w:tcPr>
            <w:tcW w:type="dxa" w:w="1994"/>
            <w:shd w:val="clear" w:color="auto" w:fill="913246"/>
          </w:tcPr>
          <w:p>
            <w:r/>
            <w:r>
              <w:rPr>
                <w:b/>
                <w:i w:val="0"/>
                <w:color w:val="FFFFFF"/>
                <w:sz w:val="18"/>
              </w:rPr>
              <w:t>Source</w:t>
            </w:r>
          </w:p>
        </w:tc>
        <w:tc>
          <w:tcPr>
            <w:tcW w:type="dxa" w:w="1994"/>
            <w:shd w:val="clear" w:color="auto" w:fill="913246"/>
          </w:tcPr>
          <w:p>
            <w:r/>
            <w:r>
              <w:rPr>
                <w:b/>
                <w:i w:val="0"/>
                <w:color w:val="FFFFFF"/>
                <w:sz w:val="18"/>
              </w:rPr>
              <w:t>Demo status</w:t>
            </w:r>
          </w:p>
        </w:tc>
        <w:tc>
          <w:tcPr>
            <w:tcW w:type="dxa" w:w="1994"/>
            <w:shd w:val="clear" w:color="auto" w:fill="913246"/>
          </w:tcPr>
          <w:p>
            <w:r/>
            <w:r>
              <w:rPr>
                <w:b/>
                <w:i w:val="0"/>
                <w:color w:val="FFFFFF"/>
                <w:sz w:val="18"/>
              </w:rPr>
              <w:t>Back end needed</w:t>
            </w:r>
          </w:p>
        </w:tc>
      </w:tr>
      <w:tr>
        <w:tc>
          <w:tcPr>
            <w:tcW w:type="dxa" w:w="1994"/>
          </w:tcPr>
          <w:p>
            <w:r/>
            <w:r>
              <w:rPr>
                <w:b w:val="0"/>
                <w:i w:val="0"/>
                <w:sz w:val="18"/>
              </w:rPr>
              <w:t>FR-080</w:t>
            </w:r>
          </w:p>
        </w:tc>
        <w:tc>
          <w:tcPr>
            <w:tcW w:type="dxa" w:w="1994"/>
          </w:tcPr>
          <w:p>
            <w:r/>
            <w:r>
              <w:rPr>
                <w:b w:val="0"/>
                <w:i w:val="0"/>
                <w:sz w:val="18"/>
              </w:rPr>
              <w:t>Tabs instead of one long page on the nurse and practitioner pages; each tab groups existing sections. On a phone the tabs scroll sideways.</w:t>
            </w:r>
          </w:p>
        </w:tc>
        <w:tc>
          <w:tcPr>
            <w:tcW w:type="dxa" w:w="1994"/>
          </w:tcPr>
          <w:p>
            <w:r/>
            <w:r>
              <w:rPr>
                <w:b w:val="0"/>
                <w:i w:val="0"/>
                <w:sz w:val="18"/>
              </w:rPr>
              <w:t>UAT-13</w:t>
            </w:r>
          </w:p>
        </w:tc>
        <w:tc>
          <w:tcPr>
            <w:tcW w:type="dxa" w:w="1994"/>
          </w:tcPr>
          <w:p>
            <w:r/>
            <w:r>
              <w:rPr>
                <w:b w:val="0"/>
                <w:i w:val="0"/>
                <w:sz w:val="18"/>
              </w:rPr>
              <w:t>Shown</w:t>
            </w:r>
          </w:p>
        </w:tc>
        <w:tc>
          <w:tcPr>
            <w:tcW w:type="dxa" w:w="1994"/>
          </w:tcPr>
          <w:p>
            <w:r/>
            <w:r>
              <w:rPr>
                <w:b w:val="0"/>
                <w:i w:val="0"/>
                <w:sz w:val="18"/>
              </w:rPr>
              <w:t>—</w:t>
            </w:r>
          </w:p>
        </w:tc>
      </w:tr>
      <w:tr>
        <w:tc>
          <w:tcPr>
            <w:tcW w:type="dxa" w:w="1994"/>
          </w:tcPr>
          <w:p>
            <w:r/>
            <w:r>
              <w:rPr>
                <w:b w:val="0"/>
                <w:i w:val="0"/>
                <w:sz w:val="18"/>
              </w:rPr>
              <w:t>FR-081</w:t>
            </w:r>
          </w:p>
        </w:tc>
        <w:tc>
          <w:tcPr>
            <w:tcW w:type="dxa" w:w="1994"/>
          </w:tcPr>
          <w:p>
            <w:r/>
            <w:r>
              <w:rPr>
                <w:b w:val="0"/>
                <w:i w:val="0"/>
                <w:sz w:val="18"/>
              </w:rPr>
              <w:t>Tabs are managed in Settings, per clinic and per page: add, rename, reorder, delete, choose which sections sit in each. Settings refuses to save a layout that leaves a section outside every tab.</w:t>
            </w:r>
          </w:p>
        </w:tc>
        <w:tc>
          <w:tcPr>
            <w:tcW w:type="dxa" w:w="1994"/>
          </w:tcPr>
          <w:p>
            <w:r/>
            <w:r>
              <w:rPr>
                <w:b w:val="0"/>
                <w:i w:val="0"/>
                <w:sz w:val="18"/>
              </w:rPr>
              <w:t>UAT-13</w:t>
            </w:r>
          </w:p>
        </w:tc>
        <w:tc>
          <w:tcPr>
            <w:tcW w:type="dxa" w:w="1994"/>
          </w:tcPr>
          <w:p>
            <w:r/>
            <w:r>
              <w:rPr>
                <w:b w:val="0"/>
                <w:i w:val="0"/>
                <w:sz w:val="18"/>
              </w:rPr>
              <w:t>Shown: Settings › Page layout edits tabs and refuses a section outside every tab; versioned</w:t>
            </w:r>
          </w:p>
        </w:tc>
        <w:tc>
          <w:tcPr>
            <w:tcW w:type="dxa" w:w="1994"/>
          </w:tcPr>
          <w:p>
            <w:r/>
            <w:r>
              <w:rPr>
                <w:b w:val="0"/>
                <w:i w:val="0"/>
                <w:sz w:val="18"/>
              </w:rPr>
              <w:t>Server-side versioning</w:t>
            </w:r>
          </w:p>
        </w:tc>
      </w:tr>
      <w:tr>
        <w:tc>
          <w:tcPr>
            <w:tcW w:type="dxa" w:w="1994"/>
          </w:tcPr>
          <w:p>
            <w:r/>
            <w:r>
              <w:rPr>
                <w:b w:val="0"/>
                <w:i w:val="0"/>
                <w:sz w:val="18"/>
              </w:rPr>
              <w:t>FR-082</w:t>
            </w:r>
          </w:p>
        </w:tc>
        <w:tc>
          <w:tcPr>
            <w:tcW w:type="dxa" w:w="1994"/>
          </w:tcPr>
          <w:p>
            <w:r/>
            <w:r>
              <w:rPr>
                <w:b w:val="0"/>
                <w:i w:val="0"/>
                <w:sz w:val="18"/>
              </w:rPr>
              <w:t>Patient header, clinical alerts, the file's stage and the pending counter stay visible on every tab. Each tab shows its status (complete, or how many items are pending). The pending counter takes the user to the item.</w:t>
            </w:r>
          </w:p>
        </w:tc>
        <w:tc>
          <w:tcPr>
            <w:tcW w:type="dxa" w:w="1994"/>
          </w:tcPr>
          <w:p>
            <w:r/>
            <w:r>
              <w:rPr>
                <w:b w:val="0"/>
                <w:i w:val="0"/>
                <w:sz w:val="18"/>
              </w:rPr>
              <w:t>UAT-13</w:t>
            </w:r>
          </w:p>
        </w:tc>
        <w:tc>
          <w:tcPr>
            <w:tcW w:type="dxa" w:w="1994"/>
          </w:tcPr>
          <w:p>
            <w:r/>
            <w:r>
              <w:rPr>
                <w:b w:val="0"/>
                <w:i w:val="0"/>
                <w:sz w:val="18"/>
              </w:rPr>
              <w:t>Shown</w:t>
            </w:r>
          </w:p>
        </w:tc>
        <w:tc>
          <w:tcPr>
            <w:tcW w:type="dxa" w:w="1994"/>
          </w:tcPr>
          <w:p>
            <w:r/>
            <w:r>
              <w:rPr>
                <w:b w:val="0"/>
                <w:i w:val="0"/>
                <w:sz w:val="18"/>
              </w:rPr>
              <w:t>—</w:t>
            </w:r>
          </w:p>
        </w:tc>
      </w:tr>
      <w:tr>
        <w:tc>
          <w:tcPr>
            <w:tcW w:type="dxa" w:w="1994"/>
          </w:tcPr>
          <w:p>
            <w:r/>
            <w:r>
              <w:rPr>
                <w:b w:val="0"/>
                <w:i w:val="0"/>
                <w:sz w:val="18"/>
              </w:rPr>
              <w:t>FR-083</w:t>
            </w:r>
          </w:p>
        </w:tc>
        <w:tc>
          <w:tcPr>
            <w:tcW w:type="dxa" w:w="1994"/>
          </w:tcPr>
          <w:p>
            <w:r/>
            <w:r>
              <w:rPr>
                <w:b w:val="0"/>
                <w:i w:val="0"/>
                <w:sz w:val="18"/>
              </w:rPr>
              <w:t>Section control: each section can be switched on or off, marked optional or required, and locked per role (e.g. medication locked for the nurse). A locked section is read-only for that role. A required section blocks sign-off until complete.</w:t>
            </w:r>
          </w:p>
        </w:tc>
        <w:tc>
          <w:tcPr>
            <w:tcW w:type="dxa" w:w="1994"/>
          </w:tcPr>
          <w:p>
            <w:r/>
            <w:r>
              <w:rPr>
                <w:b w:val="0"/>
                <w:i w:val="0"/>
                <w:sz w:val="18"/>
              </w:rPr>
              <w:t>UAT-14</w:t>
            </w:r>
          </w:p>
        </w:tc>
        <w:tc>
          <w:tcPr>
            <w:tcW w:type="dxa" w:w="1994"/>
          </w:tcPr>
          <w:p>
            <w:r/>
            <w:r>
              <w:rPr>
                <w:b w:val="0"/>
                <w:i w:val="0"/>
                <w:sz w:val="18"/>
              </w:rPr>
              <w:t>Shown: Settings › Page layout and live pages</w:t>
            </w:r>
          </w:p>
        </w:tc>
        <w:tc>
          <w:tcPr>
            <w:tcW w:type="dxa" w:w="1994"/>
          </w:tcPr>
          <w:p>
            <w:r/>
            <w:r>
              <w:rPr>
                <w:b w:val="0"/>
                <w:i w:val="0"/>
                <w:sz w:val="18"/>
              </w:rPr>
              <w:t>—</w:t>
            </w:r>
          </w:p>
        </w:tc>
      </w:tr>
      <w:tr>
        <w:tc>
          <w:tcPr>
            <w:tcW w:type="dxa" w:w="1994"/>
          </w:tcPr>
          <w:p>
            <w:r/>
            <w:r>
              <w:rPr>
                <w:b w:val="0"/>
                <w:i w:val="0"/>
                <w:sz w:val="18"/>
              </w:rPr>
              <w:t>FR-084</w:t>
            </w:r>
          </w:p>
        </w:tc>
        <w:tc>
          <w:tcPr>
            <w:tcW w:type="dxa" w:w="1994"/>
          </w:tcPr>
          <w:p>
            <w:r/>
            <w:r>
              <w:rPr>
                <w:b w:val="0"/>
                <w:i w:val="0"/>
                <w:sz w:val="18"/>
              </w:rPr>
              <w:t>Layout changes are versioned; each encounter records the version it started with, so old and open encounters display as they were.</w:t>
            </w:r>
          </w:p>
        </w:tc>
        <w:tc>
          <w:tcPr>
            <w:tcW w:type="dxa" w:w="1994"/>
          </w:tcPr>
          <w:p>
            <w:r/>
            <w:r>
              <w:rPr>
                <w:b w:val="0"/>
                <w:i w:val="0"/>
                <w:sz w:val="18"/>
              </w:rPr>
              <w:t>UAT-14, EC-10</w:t>
            </w:r>
          </w:p>
        </w:tc>
        <w:tc>
          <w:tcPr>
            <w:tcW w:type="dxa" w:w="1994"/>
          </w:tcPr>
          <w:p>
            <w:r/>
            <w:r>
              <w:rPr>
                <w:b w:val="0"/>
                <w:i w:val="0"/>
                <w:sz w:val="18"/>
              </w:rPr>
              <w:t>Shown</w:t>
            </w:r>
          </w:p>
        </w:tc>
        <w:tc>
          <w:tcPr>
            <w:tcW w:type="dxa" w:w="1994"/>
          </w:tcPr>
          <w:p>
            <w:r/>
            <w:r>
              <w:rPr>
                <w:b w:val="0"/>
                <w:i w:val="0"/>
                <w:sz w:val="18"/>
              </w:rPr>
              <w:t>Versioned configuration store</w:t>
            </w:r>
          </w:p>
        </w:tc>
      </w:tr>
      <w:tr>
        <w:tc>
          <w:tcPr>
            <w:tcW w:type="dxa" w:w="1994"/>
          </w:tcPr>
          <w:p>
            <w:r/>
            <w:r>
              <w:rPr>
                <w:b w:val="0"/>
                <w:i w:val="0"/>
                <w:sz w:val="18"/>
              </w:rPr>
              <w:t>FR-085</w:t>
            </w:r>
          </w:p>
        </w:tc>
        <w:tc>
          <w:tcPr>
            <w:tcW w:type="dxa" w:w="1994"/>
          </w:tcPr>
          <w:p>
            <w:r/>
            <w:r>
              <w:rPr>
                <w:b w:val="0"/>
                <w:i w:val="0"/>
                <w:sz w:val="18"/>
              </w:rPr>
              <w:t>Each question is assigned to the nurse page or the practitioner page; moving it in setup makes it disappear from one page and appear on the other for new encounters.</w:t>
            </w:r>
          </w:p>
        </w:tc>
        <w:tc>
          <w:tcPr>
            <w:tcW w:type="dxa" w:w="1994"/>
          </w:tcPr>
          <w:p>
            <w:r/>
            <w:r>
              <w:rPr>
                <w:b w:val="0"/>
                <w:i w:val="0"/>
                <w:sz w:val="18"/>
              </w:rPr>
              <w:t>UAT-15</w:t>
            </w:r>
          </w:p>
        </w:tc>
        <w:tc>
          <w:tcPr>
            <w:tcW w:type="dxa" w:w="1994"/>
          </w:tcPr>
          <w:p>
            <w:r/>
            <w:r>
              <w:rPr>
                <w:b w:val="0"/>
                <w:i w:val="0"/>
                <w:sz w:val="18"/>
              </w:rPr>
              <w:t>Shown (clinic builder → live pages)</w:t>
            </w:r>
          </w:p>
        </w:tc>
        <w:tc>
          <w:tcPr>
            <w:tcW w:type="dxa" w:w="1994"/>
          </w:tcPr>
          <w:p>
            <w:r/>
            <w:r>
              <w:rPr>
                <w:b w:val="0"/>
                <w:i w:val="0"/>
                <w:sz w:val="18"/>
              </w:rPr>
              <w:t>—</w:t>
            </w:r>
          </w:p>
        </w:tc>
      </w:tr>
      <w:tr>
        <w:tc>
          <w:tcPr>
            <w:tcW w:type="dxa" w:w="1994"/>
          </w:tcPr>
          <w:p>
            <w:r/>
            <w:r>
              <w:rPr>
                <w:b w:val="0"/>
                <w:i w:val="0"/>
                <w:sz w:val="18"/>
              </w:rPr>
              <w:t>FR-086</w:t>
            </w:r>
          </w:p>
        </w:tc>
        <w:tc>
          <w:tcPr>
            <w:tcW w:type="dxa" w:w="1994"/>
          </w:tcPr>
          <w:p>
            <w:r/>
            <w:r>
              <w:rPr>
                <w:b w:val="0"/>
                <w:i w:val="0"/>
                <w:sz w:val="18"/>
              </w:rPr>
              <w:t>The Foot map question type shows the real interactive diagram in the builder preview and on the live page. The administrator chooses the view (sole or top) and the tappable sites.</w:t>
            </w:r>
          </w:p>
        </w:tc>
        <w:tc>
          <w:tcPr>
            <w:tcW w:type="dxa" w:w="1994"/>
          </w:tcPr>
          <w:p>
            <w:r/>
            <w:r>
              <w:rPr>
                <w:b w:val="0"/>
                <w:i w:val="0"/>
                <w:sz w:val="18"/>
              </w:rPr>
              <w:t>F-13</w:t>
            </w:r>
          </w:p>
        </w:tc>
        <w:tc>
          <w:tcPr>
            <w:tcW w:type="dxa" w:w="1994"/>
          </w:tcPr>
          <w:p>
            <w:r/>
            <w:r>
              <w:rPr>
                <w:b w:val="0"/>
                <w:i w:val="0"/>
                <w:sz w:val="18"/>
              </w:rPr>
              <w:t>Shown</w:t>
            </w:r>
          </w:p>
        </w:tc>
        <w:tc>
          <w:tcPr>
            <w:tcW w:type="dxa" w:w="1994"/>
          </w:tcPr>
          <w:p>
            <w:r/>
            <w:r>
              <w:rPr>
                <w:b w:val="0"/>
                <w:i w:val="0"/>
                <w:sz w:val="18"/>
              </w:rPr>
              <w:t>—</w:t>
            </w:r>
          </w:p>
        </w:tc>
      </w:tr>
      <w:tr>
        <w:tc>
          <w:tcPr>
            <w:tcW w:type="dxa" w:w="1994"/>
          </w:tcPr>
          <w:p>
            <w:r/>
            <w:r>
              <w:rPr>
                <w:b w:val="0"/>
                <w:i w:val="0"/>
                <w:sz w:val="18"/>
              </w:rPr>
              <w:t>FR-087</w:t>
            </w:r>
          </w:p>
        </w:tc>
        <w:tc>
          <w:tcPr>
            <w:tcW w:type="dxa" w:w="1994"/>
          </w:tcPr>
          <w:p>
            <w:r/>
            <w:r>
              <w:rPr>
                <w:b w:val="0"/>
                <w:i w:val="0"/>
                <w:sz w:val="18"/>
              </w:rPr>
              <w:t>Questions added, moved or switched off in Settings appear, move or disappear on the live form.</w:t>
            </w:r>
          </w:p>
        </w:tc>
        <w:tc>
          <w:tcPr>
            <w:tcW w:type="dxa" w:w="1994"/>
          </w:tcPr>
          <w:p>
            <w:r/>
            <w:r>
              <w:rPr>
                <w:b w:val="0"/>
                <w:i w:val="0"/>
                <w:sz w:val="18"/>
              </w:rPr>
              <w:t>F-13</w:t>
            </w:r>
          </w:p>
        </w:tc>
        <w:tc>
          <w:tcPr>
            <w:tcW w:type="dxa" w:w="1994"/>
          </w:tcPr>
          <w:p>
            <w:r/>
            <w:r>
              <w:rPr>
                <w:b w:val="0"/>
                <w:i w:val="0"/>
                <w:sz w:val="18"/>
              </w:rPr>
              <w:t>Shown for the Diabetic Foot clinic</w:t>
            </w:r>
          </w:p>
        </w:tc>
        <w:tc>
          <w:tcPr>
            <w:tcW w:type="dxa" w:w="1994"/>
          </w:tcPr>
          <w:p>
            <w:r/>
            <w:r>
              <w:rPr>
                <w:b w:val="0"/>
                <w:i w:val="0"/>
                <w:sz w:val="18"/>
              </w:rPr>
              <w:t>—</w:t>
            </w:r>
          </w:p>
        </w:tc>
      </w:tr>
    </w:tbl>
    <w:p/>
    <w:p>
      <w:pPr>
        <w:pStyle w:val="Heading2"/>
      </w:pPr>
      <w:r>
        <w:t>8.7 Records, reports and documents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913246"/>
          </w:tcPr>
          <w:p>
            <w:r/>
            <w:r>
              <w:rPr>
                <w:b/>
                <w:i w:val="0"/>
                <w:color w:val="FFFFFF"/>
                <w:sz w:val="18"/>
              </w:rPr>
              <w:t>ID</w:t>
            </w:r>
          </w:p>
        </w:tc>
        <w:tc>
          <w:tcPr>
            <w:tcW w:type="dxa" w:w="1994"/>
            <w:shd w:val="clear" w:color="auto" w:fill="913246"/>
          </w:tcPr>
          <w:p>
            <w:r/>
            <w:r>
              <w:rPr>
                <w:b/>
                <w:i w:val="0"/>
                <w:color w:val="FFFFFF"/>
                <w:sz w:val="18"/>
              </w:rPr>
              <w:t>Requirement</w:t>
            </w:r>
          </w:p>
        </w:tc>
        <w:tc>
          <w:tcPr>
            <w:tcW w:type="dxa" w:w="1994"/>
            <w:shd w:val="clear" w:color="auto" w:fill="913246"/>
          </w:tcPr>
          <w:p>
            <w:r/>
            <w:r>
              <w:rPr>
                <w:b/>
                <w:i w:val="0"/>
                <w:color w:val="FFFFFF"/>
                <w:sz w:val="18"/>
              </w:rPr>
              <w:t>Source</w:t>
            </w:r>
          </w:p>
        </w:tc>
        <w:tc>
          <w:tcPr>
            <w:tcW w:type="dxa" w:w="1994"/>
            <w:shd w:val="clear" w:color="auto" w:fill="913246"/>
          </w:tcPr>
          <w:p>
            <w:r/>
            <w:r>
              <w:rPr>
                <w:b/>
                <w:i w:val="0"/>
                <w:color w:val="FFFFFF"/>
                <w:sz w:val="18"/>
              </w:rPr>
              <w:t>Demo status</w:t>
            </w:r>
          </w:p>
        </w:tc>
        <w:tc>
          <w:tcPr>
            <w:tcW w:type="dxa" w:w="1994"/>
            <w:shd w:val="clear" w:color="auto" w:fill="913246"/>
          </w:tcPr>
          <w:p>
            <w:r/>
            <w:r>
              <w:rPr>
                <w:b/>
                <w:i w:val="0"/>
                <w:color w:val="FFFFFF"/>
                <w:sz w:val="18"/>
              </w:rPr>
              <w:t>Back end needed</w:t>
            </w:r>
          </w:p>
        </w:tc>
      </w:tr>
      <w:tr>
        <w:tc>
          <w:tcPr>
            <w:tcW w:type="dxa" w:w="1994"/>
          </w:tcPr>
          <w:p>
            <w:r/>
            <w:r>
              <w:rPr>
                <w:b w:val="0"/>
                <w:i w:val="0"/>
                <w:sz w:val="18"/>
              </w:rPr>
              <w:t>FR-100</w:t>
            </w:r>
          </w:p>
        </w:tc>
        <w:tc>
          <w:tcPr>
            <w:tcW w:type="dxa" w:w="1994"/>
          </w:tcPr>
          <w:p>
            <w:r/>
            <w:r>
              <w:rPr>
                <w:b w:val="0"/>
                <w:i w:val="0"/>
                <w:sz w:val="18"/>
              </w:rPr>
              <w:t>Appointment details: who booked it (practitioner, reception, or the patient through the app or website), when, whether confirmed, whether from a referral or a regular booking.</w:t>
            </w:r>
          </w:p>
        </w:tc>
        <w:tc>
          <w:tcPr>
            <w:tcW w:type="dxa" w:w="1994"/>
          </w:tcPr>
          <w:p>
            <w:r/>
            <w:r>
              <w:rPr>
                <w:b w:val="0"/>
                <w:i w:val="0"/>
                <w:sz w:val="18"/>
              </w:rPr>
              <w:t>UAT-11</w:t>
            </w:r>
          </w:p>
        </w:tc>
        <w:tc>
          <w:tcPr>
            <w:tcW w:type="dxa" w:w="1994"/>
          </w:tcPr>
          <w:p>
            <w:r/>
            <w:r>
              <w:rPr>
                <w:b w:val="0"/>
                <w:i w:val="0"/>
                <w:sz w:val="18"/>
              </w:rPr>
              <w:t>Shown</w:t>
            </w:r>
          </w:p>
        </w:tc>
        <w:tc>
          <w:tcPr>
            <w:tcW w:type="dxa" w:w="1994"/>
          </w:tcPr>
          <w:p>
            <w:r/>
            <w:r>
              <w:rPr>
                <w:b w:val="0"/>
                <w:i w:val="0"/>
                <w:sz w:val="18"/>
              </w:rPr>
              <w:t>Booking interface</w:t>
            </w:r>
          </w:p>
        </w:tc>
      </w:tr>
      <w:tr>
        <w:tc>
          <w:tcPr>
            <w:tcW w:type="dxa" w:w="1994"/>
          </w:tcPr>
          <w:p>
            <w:r/>
            <w:r>
              <w:rPr>
                <w:b w:val="0"/>
                <w:i w:val="0"/>
                <w:sz w:val="18"/>
              </w:rPr>
              <w:t>FR-101</w:t>
            </w:r>
          </w:p>
        </w:tc>
        <w:tc>
          <w:tcPr>
            <w:tcW w:type="dxa" w:w="1994"/>
          </w:tcPr>
          <w:p>
            <w:r/>
            <w:r>
              <w:rPr>
                <w:b w:val="0"/>
                <w:i w:val="0"/>
                <w:sz w:val="18"/>
              </w:rPr>
              <w:t>Referral tracking with status history, destination, urgency, due date; declined suggestions with reason; export.</w:t>
            </w:r>
          </w:p>
        </w:tc>
        <w:tc>
          <w:tcPr>
            <w:tcW w:type="dxa" w:w="1994"/>
          </w:tcPr>
          <w:p>
            <w:r/>
            <w:r>
              <w:rPr>
                <w:b w:val="0"/>
                <w:i w:val="0"/>
                <w:sz w:val="18"/>
              </w:rPr>
              <w:t>UAT-12</w:t>
            </w:r>
          </w:p>
        </w:tc>
        <w:tc>
          <w:tcPr>
            <w:tcW w:type="dxa" w:w="1994"/>
          </w:tcPr>
          <w:p>
            <w:r/>
            <w:r>
              <w:rPr>
                <w:b w:val="0"/>
                <w:i w:val="0"/>
                <w:sz w:val="18"/>
              </w:rPr>
              <w:t>Shown</w:t>
            </w:r>
          </w:p>
        </w:tc>
        <w:tc>
          <w:tcPr>
            <w:tcW w:type="dxa" w:w="1994"/>
          </w:tcPr>
          <w:p>
            <w:r/>
            <w:r>
              <w:rPr>
                <w:b w:val="0"/>
                <w:i w:val="0"/>
                <w:sz w:val="18"/>
              </w:rPr>
              <w:t>—</w:t>
            </w:r>
          </w:p>
        </w:tc>
      </w:tr>
      <w:tr>
        <w:tc>
          <w:tcPr>
            <w:tcW w:type="dxa" w:w="1994"/>
          </w:tcPr>
          <w:p>
            <w:r/>
            <w:r>
              <w:rPr>
                <w:b w:val="0"/>
                <w:i w:val="0"/>
                <w:sz w:val="18"/>
              </w:rPr>
              <w:t>FR-102</w:t>
            </w:r>
          </w:p>
        </w:tc>
        <w:tc>
          <w:tcPr>
            <w:tcW w:type="dxa" w:w="1994"/>
          </w:tcPr>
          <w:p>
            <w:r/>
            <w:r>
              <w:rPr>
                <w:b w:val="0"/>
                <w:i w:val="0"/>
                <w:sz w:val="18"/>
              </w:rPr>
              <w:t>Patient file: details, all appointments as a timeline with clinic and practitioner, previous tests (structured values, files or images); images and PDFs open inside the page.</w:t>
            </w:r>
          </w:p>
        </w:tc>
        <w:tc>
          <w:tcPr>
            <w:tcW w:type="dxa" w:w="1994"/>
          </w:tcPr>
          <w:p>
            <w:r/>
            <w:r>
              <w:rPr>
                <w:b w:val="0"/>
                <w:i w:val="0"/>
                <w:sz w:val="18"/>
              </w:rPr>
              <w:t>UAT-21</w:t>
            </w:r>
          </w:p>
        </w:tc>
        <w:tc>
          <w:tcPr>
            <w:tcW w:type="dxa" w:w="1994"/>
          </w:tcPr>
          <w:p>
            <w:r/>
            <w:r>
              <w:rPr>
                <w:b w:val="0"/>
                <w:i w:val="0"/>
                <w:sz w:val="18"/>
              </w:rPr>
              <w:t>Shown</w:t>
            </w:r>
          </w:p>
        </w:tc>
        <w:tc>
          <w:tcPr>
            <w:tcW w:type="dxa" w:w="1994"/>
          </w:tcPr>
          <w:p>
            <w:r/>
            <w:r>
              <w:rPr>
                <w:b w:val="0"/>
                <w:i w:val="0"/>
                <w:sz w:val="18"/>
              </w:rPr>
              <w:t>Document storage</w:t>
            </w:r>
          </w:p>
        </w:tc>
      </w:tr>
      <w:tr>
        <w:tc>
          <w:tcPr>
            <w:tcW w:type="dxa" w:w="1994"/>
          </w:tcPr>
          <w:p>
            <w:r/>
            <w:r>
              <w:rPr>
                <w:b w:val="0"/>
                <w:i w:val="0"/>
                <w:sz w:val="18"/>
              </w:rPr>
              <w:t>FR-103</w:t>
            </w:r>
          </w:p>
        </w:tc>
        <w:tc>
          <w:tcPr>
            <w:tcW w:type="dxa" w:w="1994"/>
          </w:tcPr>
          <w:p>
            <w:r/>
            <w:r>
              <w:rPr>
                <w:b w:val="0"/>
                <w:i w:val="0"/>
                <w:sz w:val="18"/>
              </w:rPr>
              <w:t>Allowed file types and maximum upload size are set in Settings. A failed, broken or too-large upload shows a clear message, attaches nothing and can be retried.</w:t>
            </w:r>
          </w:p>
        </w:tc>
        <w:tc>
          <w:tcPr>
            <w:tcW w:type="dxa" w:w="1994"/>
          </w:tcPr>
          <w:p>
            <w:r/>
            <w:r>
              <w:rPr>
                <w:b w:val="0"/>
                <w:i w:val="0"/>
                <w:sz w:val="18"/>
              </w:rPr>
              <w:t>UAT-21, EC-14</w:t>
            </w:r>
          </w:p>
        </w:tc>
        <w:tc>
          <w:tcPr>
            <w:tcW w:type="dxa" w:w="1994"/>
          </w:tcPr>
          <w:p>
            <w:r/>
            <w:r>
              <w:rPr>
                <w:b w:val="0"/>
                <w:i w:val="0"/>
                <w:sz w:val="18"/>
              </w:rPr>
              <w:t>Shown</w:t>
            </w:r>
          </w:p>
        </w:tc>
        <w:tc>
          <w:tcPr>
            <w:tcW w:type="dxa" w:w="1994"/>
          </w:tcPr>
          <w:p>
            <w:r/>
            <w:r>
              <w:rPr>
                <w:b w:val="0"/>
                <w:i w:val="0"/>
                <w:sz w:val="18"/>
              </w:rPr>
              <w:t>Server validation, virus scan</w:t>
            </w:r>
          </w:p>
        </w:tc>
      </w:tr>
      <w:tr>
        <w:tc>
          <w:tcPr>
            <w:tcW w:type="dxa" w:w="1994"/>
          </w:tcPr>
          <w:p>
            <w:r/>
            <w:r>
              <w:rPr>
                <w:b w:val="0"/>
                <w:i w:val="0"/>
                <w:sz w:val="18"/>
              </w:rPr>
              <w:t>FR-104</w:t>
            </w:r>
          </w:p>
        </w:tc>
        <w:tc>
          <w:tcPr>
            <w:tcW w:type="dxa" w:w="1994"/>
          </w:tcPr>
          <w:p>
            <w:r/>
            <w:r>
              <w:rPr>
                <w:b w:val="0"/>
                <w:i w:val="0"/>
                <w:sz w:val="18"/>
              </w:rPr>
              <w:t>Duplicate national IDs are flagged for review instead of showing two patients. Merging is a logged action for authorised users only. Name and record number stay visible at the top of every page of the file.</w:t>
            </w:r>
          </w:p>
        </w:tc>
        <w:tc>
          <w:tcPr>
            <w:tcW w:type="dxa" w:w="1994"/>
          </w:tcPr>
          <w:p>
            <w:r/>
            <w:r>
              <w:rPr>
                <w:b w:val="0"/>
                <w:i w:val="0"/>
                <w:sz w:val="18"/>
              </w:rPr>
              <w:t>EC-12</w:t>
            </w:r>
          </w:p>
        </w:tc>
        <w:tc>
          <w:tcPr>
            <w:tcW w:type="dxa" w:w="1994"/>
          </w:tcPr>
          <w:p>
            <w:r/>
            <w:r>
              <w:rPr>
                <w:b w:val="0"/>
                <w:i w:val="0"/>
                <w:sz w:val="18"/>
              </w:rPr>
              <w:t>Shown</w:t>
            </w:r>
          </w:p>
        </w:tc>
        <w:tc>
          <w:tcPr>
            <w:tcW w:type="dxa" w:w="1994"/>
          </w:tcPr>
          <w:p>
            <w:r/>
            <w:r>
              <w:rPr>
                <w:b w:val="0"/>
                <w:i w:val="0"/>
                <w:sz w:val="18"/>
              </w:rPr>
              <w:t>Master patient index</w:t>
            </w:r>
          </w:p>
        </w:tc>
      </w:tr>
      <w:tr>
        <w:tc>
          <w:tcPr>
            <w:tcW w:type="dxa" w:w="1994"/>
          </w:tcPr>
          <w:p>
            <w:r/>
            <w:r>
              <w:rPr>
                <w:b w:val="0"/>
                <w:i w:val="0"/>
                <w:sz w:val="18"/>
              </w:rPr>
              <w:t>FR-105</w:t>
            </w:r>
          </w:p>
        </w:tc>
        <w:tc>
          <w:tcPr>
            <w:tcW w:type="dxa" w:w="1994"/>
          </w:tcPr>
          <w:p>
            <w:r/>
            <w:r>
              <w:rPr>
                <w:b w:val="0"/>
                <w:i w:val="0"/>
                <w:sz w:val="18"/>
              </w:rPr>
              <w:t>Staff profile: general information, experience, assigned clinics, latest patients. Staff dashboard with four figures per practitioner: patients served, encounters signed, average review time, tests and referrals ordered.</w:t>
            </w:r>
          </w:p>
        </w:tc>
        <w:tc>
          <w:tcPr>
            <w:tcW w:type="dxa" w:w="1994"/>
          </w:tcPr>
          <w:p>
            <w:r/>
            <w:r>
              <w:rPr>
                <w:b w:val="0"/>
                <w:i w:val="0"/>
                <w:sz w:val="18"/>
              </w:rPr>
              <w:t>UAT-22</w:t>
            </w:r>
          </w:p>
        </w:tc>
        <w:tc>
          <w:tcPr>
            <w:tcW w:type="dxa" w:w="1994"/>
          </w:tcPr>
          <w:p>
            <w:r/>
            <w:r>
              <w:rPr>
                <w:b w:val="0"/>
                <w:i w:val="0"/>
                <w:sz w:val="18"/>
              </w:rPr>
              <w:t>Shown</w:t>
            </w:r>
          </w:p>
        </w:tc>
        <w:tc>
          <w:tcPr>
            <w:tcW w:type="dxa" w:w="1994"/>
          </w:tcPr>
          <w:p>
            <w:r/>
            <w:r>
              <w:rPr>
                <w:b w:val="0"/>
                <w:i w:val="0"/>
                <w:sz w:val="18"/>
              </w:rPr>
              <w:t>—</w:t>
            </w:r>
          </w:p>
        </w:tc>
      </w:tr>
      <w:tr>
        <w:tc>
          <w:tcPr>
            <w:tcW w:type="dxa" w:w="1994"/>
          </w:tcPr>
          <w:p>
            <w:r/>
            <w:r>
              <w:rPr>
                <w:b w:val="0"/>
                <w:i w:val="0"/>
                <w:sz w:val="18"/>
              </w:rPr>
              <w:t>FR-106</w:t>
            </w:r>
          </w:p>
        </w:tc>
        <w:tc>
          <w:tcPr>
            <w:tcW w:type="dxa" w:w="1994"/>
          </w:tcPr>
          <w:p>
            <w:r/>
            <w:r>
              <w:rPr>
                <w:b w:val="0"/>
                <w:i w:val="0"/>
                <w:sz w:val="18"/>
              </w:rPr>
              <w:t>Operations overview with filters (city, facility, clinic, date range); counts of appointments and tests ordered. Every figure opens its list; an appointment shows the practitioner's comment, treatments and the time from the nurse sending to the practitioner opening. Export.</w:t>
            </w:r>
          </w:p>
        </w:tc>
        <w:tc>
          <w:tcPr>
            <w:tcW w:type="dxa" w:w="1994"/>
          </w:tcPr>
          <w:p>
            <w:r/>
            <w:r>
              <w:rPr>
                <w:b w:val="0"/>
                <w:i w:val="0"/>
                <w:sz w:val="18"/>
              </w:rPr>
              <w:t>UAT-23</w:t>
            </w:r>
          </w:p>
        </w:tc>
        <w:tc>
          <w:tcPr>
            <w:tcW w:type="dxa" w:w="1994"/>
          </w:tcPr>
          <w:p>
            <w:r/>
            <w:r>
              <w:rPr>
                <w:b w:val="0"/>
                <w:i w:val="0"/>
                <w:sz w:val="18"/>
              </w:rPr>
              <w:t>Shown (synthetic data)</w:t>
            </w:r>
          </w:p>
        </w:tc>
        <w:tc>
          <w:tcPr>
            <w:tcW w:type="dxa" w:w="1994"/>
          </w:tcPr>
          <w:p>
            <w:r/>
            <w:r>
              <w:rPr>
                <w:b w:val="0"/>
                <w:i w:val="0"/>
                <w:sz w:val="18"/>
              </w:rPr>
              <w:t>Reporting store</w:t>
            </w:r>
          </w:p>
        </w:tc>
      </w:tr>
      <w:tr>
        <w:tc>
          <w:tcPr>
            <w:tcW w:type="dxa" w:w="1994"/>
          </w:tcPr>
          <w:p>
            <w:r/>
            <w:r>
              <w:rPr>
                <w:b w:val="0"/>
                <w:i w:val="0"/>
                <w:sz w:val="18"/>
              </w:rPr>
              <w:t>FR-107</w:t>
            </w:r>
          </w:p>
        </w:tc>
        <w:tc>
          <w:tcPr>
            <w:tcW w:type="dxa" w:w="1994"/>
          </w:tcPr>
          <w:p>
            <w:r/>
            <w:r>
              <w:rPr>
                <w:b w:val="0"/>
                <w:i w:val="0"/>
                <w:sz w:val="18"/>
              </w:rPr>
              <w:t>System value dashboard: tests suggested and accepted or dismissed (with reasons); recommendations confirmed unchanged or overridden (with reasons); alerts raised by level; referrals suggested, made and missed. Figures must match a manual count.</w:t>
            </w:r>
          </w:p>
        </w:tc>
        <w:tc>
          <w:tcPr>
            <w:tcW w:type="dxa" w:w="1994"/>
          </w:tcPr>
          <w:p>
            <w:r/>
            <w:r>
              <w:rPr>
                <w:b w:val="0"/>
                <w:i w:val="0"/>
                <w:sz w:val="18"/>
              </w:rPr>
              <w:t>UAT-24</w:t>
            </w:r>
          </w:p>
        </w:tc>
        <w:tc>
          <w:tcPr>
            <w:tcW w:type="dxa" w:w="1994"/>
          </w:tcPr>
          <w:p>
            <w:r/>
            <w:r>
              <w:rPr>
                <w:b w:val="0"/>
                <w:i w:val="0"/>
                <w:sz w:val="18"/>
              </w:rPr>
              <w:t>Shown (synthetic data)</w:t>
            </w:r>
          </w:p>
        </w:tc>
        <w:tc>
          <w:tcPr>
            <w:tcW w:type="dxa" w:w="1994"/>
          </w:tcPr>
          <w:p>
            <w:r/>
            <w:r>
              <w:rPr>
                <w:b w:val="0"/>
                <w:i w:val="0"/>
                <w:sz w:val="18"/>
              </w:rPr>
              <w:t>Reporting store</w:t>
            </w:r>
          </w:p>
        </w:tc>
      </w:tr>
      <w:tr>
        <w:tc>
          <w:tcPr>
            <w:tcW w:type="dxa" w:w="1994"/>
          </w:tcPr>
          <w:p>
            <w:r/>
            <w:r>
              <w:rPr>
                <w:b w:val="0"/>
                <w:i w:val="0"/>
                <w:sz w:val="18"/>
              </w:rPr>
              <w:t>FR-108</w:t>
            </w:r>
          </w:p>
        </w:tc>
        <w:tc>
          <w:tcPr>
            <w:tcW w:type="dxa" w:w="1994"/>
          </w:tcPr>
          <w:p>
            <w:r/>
            <w:r>
              <w:rPr>
                <w:b w:val="0"/>
                <w:i w:val="0"/>
                <w:sz w:val="18"/>
              </w:rPr>
              <w:t>Print or export as PDF: the visit summary with the clinical note, and the patient instructions. Exports respect visibility settings.</w:t>
            </w:r>
          </w:p>
        </w:tc>
        <w:tc>
          <w:tcPr>
            <w:tcW w:type="dxa" w:w="1994"/>
          </w:tcPr>
          <w:p>
            <w:r/>
            <w:r>
              <w:rPr>
                <w:b w:val="0"/>
                <w:i w:val="0"/>
                <w:sz w:val="18"/>
              </w:rPr>
              <w:t>UAT-20</w:t>
            </w:r>
          </w:p>
        </w:tc>
        <w:tc>
          <w:tcPr>
            <w:tcW w:type="dxa" w:w="1994"/>
          </w:tcPr>
          <w:p>
            <w:r/>
            <w:r>
              <w:rPr>
                <w:b w:val="0"/>
                <w:i w:val="0"/>
                <w:sz w:val="18"/>
              </w:rPr>
              <w:t>Shown (browser print to PDF)</w:t>
            </w:r>
          </w:p>
        </w:tc>
        <w:tc>
          <w:tcPr>
            <w:tcW w:type="dxa" w:w="1994"/>
          </w:tcPr>
          <w:p>
            <w:r/>
            <w:r>
              <w:rPr>
                <w:b w:val="0"/>
                <w:i w:val="0"/>
                <w:sz w:val="18"/>
              </w:rPr>
              <w:t>Server-rendered PDF</w:t>
            </w:r>
          </w:p>
        </w:tc>
      </w:tr>
      <w:tr>
        <w:tc>
          <w:tcPr>
            <w:tcW w:type="dxa" w:w="1994"/>
          </w:tcPr>
          <w:p>
            <w:r/>
            <w:r>
              <w:rPr>
                <w:b w:val="0"/>
                <w:i w:val="0"/>
                <w:sz w:val="18"/>
              </w:rPr>
              <w:t>FR-109</w:t>
            </w:r>
          </w:p>
        </w:tc>
        <w:tc>
          <w:tcPr>
            <w:tcW w:type="dxa" w:w="1994"/>
          </w:tcPr>
          <w:p>
            <w:r/>
            <w:r>
              <w:rPr>
                <w:b w:val="0"/>
                <w:i w:val="0"/>
                <w:sz w:val="18"/>
              </w:rPr>
              <w:t>Every page has clear empty, loading and error states.</w:t>
            </w:r>
          </w:p>
        </w:tc>
        <w:tc>
          <w:tcPr>
            <w:tcW w:type="dxa" w:w="1994"/>
          </w:tcPr>
          <w:p>
            <w:r/>
            <w:r>
              <w:rPr>
                <w:b w:val="0"/>
                <w:i w:val="0"/>
                <w:sz w:val="18"/>
              </w:rPr>
              <w:t>UAT-19</w:t>
            </w:r>
          </w:p>
        </w:tc>
        <w:tc>
          <w:tcPr>
            <w:tcW w:type="dxa" w:w="1994"/>
          </w:tcPr>
          <w:p>
            <w:r/>
            <w:r>
              <w:rPr>
                <w:b w:val="0"/>
                <w:i w:val="0"/>
                <w:sz w:val="18"/>
              </w:rPr>
              <w:t>Shown on main pages</w:t>
            </w:r>
          </w:p>
        </w:tc>
        <w:tc>
          <w:tcPr>
            <w:tcW w:type="dxa" w:w="1994"/>
          </w:tcPr>
          <w:p>
            <w:r/>
            <w:r>
              <w:rPr>
                <w:b w:val="0"/>
                <w:i w:val="0"/>
                <w:sz w:val="18"/>
              </w:rPr>
              <w:t>—</w:t>
            </w:r>
          </w:p>
        </w:tc>
      </w:tr>
      <w:tr>
        <w:tc>
          <w:tcPr>
            <w:tcW w:type="dxa" w:w="1994"/>
          </w:tcPr>
          <w:p>
            <w:r/>
            <w:r>
              <w:rPr>
                <w:b w:val="0"/>
                <w:i w:val="0"/>
                <w:sz w:val="18"/>
              </w:rPr>
              <w:t>FR-110</w:t>
            </w:r>
          </w:p>
        </w:tc>
        <w:tc>
          <w:tcPr>
            <w:tcW w:type="dxa" w:w="1994"/>
          </w:tcPr>
          <w:p>
            <w:r/>
            <w:r>
              <w:rPr>
                <w:b w:val="0"/>
                <w:i w:val="0"/>
                <w:sz w:val="18"/>
              </w:rPr>
              <w:t>Deliver this BRD; the client reviews and approves it before it is final.</w:t>
            </w:r>
          </w:p>
        </w:tc>
        <w:tc>
          <w:tcPr>
            <w:tcW w:type="dxa" w:w="1994"/>
          </w:tcPr>
          <w:p>
            <w:r/>
            <w:r>
              <w:rPr>
                <w:b w:val="0"/>
                <w:i w:val="0"/>
                <w:sz w:val="18"/>
              </w:rPr>
              <w:t>UAT-25</w:t>
            </w:r>
          </w:p>
        </w:tc>
        <w:tc>
          <w:tcPr>
            <w:tcW w:type="dxa" w:w="1994"/>
          </w:tcPr>
          <w:p>
            <w:r/>
            <w:r>
              <w:rPr>
                <w:b w:val="0"/>
                <w:i w:val="0"/>
                <w:sz w:val="18"/>
              </w:rPr>
              <w:t>This document (draft 0.1)</w:t>
            </w:r>
          </w:p>
        </w:tc>
        <w:tc>
          <w:tcPr>
            <w:tcW w:type="dxa" w:w="1994"/>
          </w:tcPr>
          <w:p>
            <w:r/>
            <w:r>
              <w:rPr>
                <w:b w:val="0"/>
                <w:i w:val="0"/>
                <w:sz w:val="18"/>
              </w:rPr>
              <w:t>—</w:t>
            </w:r>
          </w:p>
        </w:tc>
      </w:tr>
    </w:tbl>
    <w:p/>
    <w:p>
      <w:pPr>
        <w:pStyle w:val="Heading1"/>
      </w:pPr>
      <w:r>
        <w:t>9. Clinical rules and sources</w:t>
      </w:r>
    </w:p>
    <w:p>
      <w:r>
        <w:rPr>
          <w:b w:val="0"/>
          <w:i w:val="0"/>
        </w:rPr>
        <w:t xml:space="preserve">The </w:t>
      </w:r>
      <w:r>
        <w:rPr>
          <w:b/>
          <w:i w:val="0"/>
        </w:rPr>
        <w:t>Developer Handbook (Clinical Logic and Terminology)</w:t>
      </w:r>
      <w:r>
        <w:rPr>
          <w:b w:val="0"/>
          <w:i w:val="0"/>
        </w:rPr>
        <w:t>, sections 5 to 8, is the reference. Every rule is a pure function (findings in, results out), recomputed on every change, and every threshold sits in a versioned rule set (</w:t>
      </w:r>
      <w:r>
        <w:rPr>
          <w:rFonts w:ascii="Consolas" w:hAnsi="Consolas"/>
          <w:b w:val="0"/>
          <w:i w:val="0"/>
        </w:rPr>
        <w:t>df-rules</w:t>
      </w:r>
      <w:r>
        <w:rPr>
          <w:b w:val="0"/>
          <w:i w:val="0"/>
        </w:rPr>
        <w:t xml:space="preserve"> 1.0) that the clinical lead approves. A signed encounter stores the computed results, the alerts shown and the rule-set and layout versions (handbook §10). "Not assessed" is never "normal": a missing value is null and a comparison with it is false. The demo passes the handbook's test cases 1 to 8 (</w:t>
      </w:r>
      <w:r>
        <w:rPr>
          <w:rFonts w:ascii="Consolas" w:hAnsi="Consolas"/>
          <w:b w:val="0"/>
          <w:i w:val="0"/>
        </w:rPr>
        <w:t>node tools/test_rules.js</w:t>
      </w:r>
      <w:r>
        <w:rPr>
          <w:b w:val="0"/>
          <w:i w:val="0"/>
        </w:rPr>
        <w:t>); cases 9 and 10 (locking, edit trail) are workflow rules shown in the demo.</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913246"/>
          </w:tcPr>
          <w:p>
            <w:r/>
            <w:r>
              <w:rPr>
                <w:b/>
                <w:i w:val="0"/>
                <w:color w:val="FFFFFF"/>
                <w:sz w:val="18"/>
              </w:rPr>
              <w:t>ID</w:t>
            </w:r>
          </w:p>
        </w:tc>
        <w:tc>
          <w:tcPr>
            <w:tcW w:type="dxa" w:w="1994"/>
            <w:shd w:val="clear" w:color="auto" w:fill="913246"/>
          </w:tcPr>
          <w:p>
            <w:r/>
            <w:r>
              <w:rPr>
                <w:b/>
                <w:i w:val="0"/>
                <w:color w:val="FFFFFF"/>
                <w:sz w:val="18"/>
              </w:rPr>
              <w:t>Rule</w:t>
            </w:r>
          </w:p>
        </w:tc>
        <w:tc>
          <w:tcPr>
            <w:tcW w:type="dxa" w:w="1994"/>
            <w:shd w:val="clear" w:color="auto" w:fill="913246"/>
          </w:tcPr>
          <w:p>
            <w:r/>
            <w:r>
              <w:rPr>
                <w:b/>
                <w:i w:val="0"/>
                <w:color w:val="FFFFFF"/>
                <w:sz w:val="18"/>
              </w:rPr>
              <w:t>Logic (summary)</w:t>
            </w:r>
          </w:p>
        </w:tc>
        <w:tc>
          <w:tcPr>
            <w:tcW w:type="dxa" w:w="1994"/>
            <w:shd w:val="clear" w:color="auto" w:fill="913246"/>
          </w:tcPr>
          <w:p>
            <w:r/>
            <w:r>
              <w:rPr>
                <w:b/>
                <w:i w:val="0"/>
                <w:color w:val="FFFFFF"/>
                <w:sz w:val="18"/>
              </w:rPr>
              <w:t>Handbook</w:t>
            </w:r>
          </w:p>
        </w:tc>
        <w:tc>
          <w:tcPr>
            <w:tcW w:type="dxa" w:w="1994"/>
            <w:shd w:val="clear" w:color="auto" w:fill="913246"/>
          </w:tcPr>
          <w:p>
            <w:r/>
            <w:r>
              <w:rPr>
                <w:b/>
                <w:i w:val="0"/>
                <w:color w:val="FFFFFF"/>
                <w:sz w:val="18"/>
              </w:rPr>
              <w:t>Status</w:t>
            </w:r>
          </w:p>
        </w:tc>
      </w:tr>
      <w:tr>
        <w:tc>
          <w:tcPr>
            <w:tcW w:type="dxa" w:w="1994"/>
          </w:tcPr>
          <w:p>
            <w:r/>
            <w:r>
              <w:rPr>
                <w:b w:val="0"/>
                <w:i w:val="0"/>
                <w:sz w:val="18"/>
              </w:rPr>
              <w:t>CR-01</w:t>
            </w:r>
          </w:p>
        </w:tc>
        <w:tc>
          <w:tcPr>
            <w:tcW w:type="dxa" w:w="1994"/>
          </w:tcPr>
          <w:p>
            <w:r/>
            <w:r>
              <w:rPr>
                <w:b w:val="0"/>
                <w:i w:val="0"/>
                <w:sz w:val="18"/>
              </w:rPr>
              <w:t>SIRS</w:t>
            </w:r>
          </w:p>
        </w:tc>
        <w:tc>
          <w:tcPr>
            <w:tcW w:type="dxa" w:w="1994"/>
          </w:tcPr>
          <w:p>
            <w:r/>
            <w:r>
              <w:rPr>
                <w:b w:val="0"/>
                <w:i w:val="0"/>
                <w:sz w:val="18"/>
              </w:rPr>
              <w:t>Temperature &gt; 38 or &lt; 36 °C; heart rate &gt; 90; respiratory rate &gt; 20; WBC &gt; 12 or &lt; 4 ×10⁹/L. SIRS = 2 or more points.</w:t>
            </w:r>
          </w:p>
        </w:tc>
        <w:tc>
          <w:tcPr>
            <w:tcW w:type="dxa" w:w="1994"/>
          </w:tcPr>
          <w:p>
            <w:r/>
            <w:r>
              <w:rPr>
                <w:b w:val="0"/>
                <w:i w:val="0"/>
                <w:sz w:val="18"/>
              </w:rPr>
              <w:t>§5 step 4</w:t>
            </w:r>
          </w:p>
        </w:tc>
        <w:tc>
          <w:tcPr>
            <w:tcW w:type="dxa" w:w="1994"/>
          </w:tcPr>
          <w:p>
            <w:r/>
            <w:r>
              <w:rPr>
                <w:b w:val="0"/>
                <w:i w:val="0"/>
                <w:sz w:val="18"/>
              </w:rPr>
              <w:t>SIRS without PaCO₂ and immature white cells (open point)</w:t>
            </w:r>
          </w:p>
        </w:tc>
      </w:tr>
      <w:tr>
        <w:tc>
          <w:tcPr>
            <w:tcW w:type="dxa" w:w="1994"/>
          </w:tcPr>
          <w:p>
            <w:r/>
            <w:r>
              <w:rPr>
                <w:b w:val="0"/>
                <w:i w:val="0"/>
                <w:sz w:val="18"/>
              </w:rPr>
              <w:t>CR-02</w:t>
            </w:r>
          </w:p>
        </w:tc>
        <w:tc>
          <w:tcPr>
            <w:tcW w:type="dxa" w:w="1994"/>
          </w:tcPr>
          <w:p>
            <w:r/>
            <w:r>
              <w:rPr>
                <w:b w:val="0"/>
                <w:i w:val="0"/>
                <w:sz w:val="18"/>
              </w:rPr>
              <w:t>LOPS per foot</w:t>
            </w:r>
          </w:p>
        </w:tc>
        <w:tc>
          <w:tcPr>
            <w:tcW w:type="dxa" w:w="1994"/>
          </w:tcPr>
          <w:p>
            <w:r/>
            <w:r>
              <w:rPr>
                <w:b w:val="0"/>
                <w:i w:val="0"/>
                <w:sz w:val="18"/>
              </w:rPr>
              <w:t>Any monofilament site absent, or tuning fork absent</w:t>
            </w:r>
          </w:p>
        </w:tc>
        <w:tc>
          <w:tcPr>
            <w:tcW w:type="dxa" w:w="1994"/>
          </w:tcPr>
          <w:p>
            <w:r/>
            <w:r>
              <w:rPr>
                <w:b w:val="0"/>
                <w:i w:val="0"/>
                <w:sz w:val="18"/>
              </w:rPr>
              <w:t>§5 step 1</w:t>
            </w:r>
          </w:p>
        </w:tc>
        <w:tc>
          <w:tcPr>
            <w:tcW w:type="dxa" w:w="1994"/>
          </w:tcPr>
          <w:p>
            <w:r/>
            <w:r>
              <w:rPr>
                <w:b w:val="0"/>
                <w:i w:val="0"/>
                <w:sz w:val="18"/>
              </w:rPr>
              <w:t>—</w:t>
            </w:r>
          </w:p>
        </w:tc>
      </w:tr>
      <w:tr>
        <w:tc>
          <w:tcPr>
            <w:tcW w:type="dxa" w:w="1994"/>
          </w:tcPr>
          <w:p>
            <w:r/>
            <w:r>
              <w:rPr>
                <w:b w:val="0"/>
                <w:i w:val="0"/>
                <w:sz w:val="18"/>
              </w:rPr>
              <w:t>CR-03</w:t>
            </w:r>
          </w:p>
        </w:tc>
        <w:tc>
          <w:tcPr>
            <w:tcW w:type="dxa" w:w="1994"/>
          </w:tcPr>
          <w:p>
            <w:r/>
            <w:r>
              <w:rPr>
                <w:b w:val="0"/>
                <w:i w:val="0"/>
                <w:sz w:val="18"/>
              </w:rPr>
              <w:t>PAD per foot</w:t>
            </w:r>
          </w:p>
        </w:tc>
        <w:tc>
          <w:tcPr>
            <w:tcW w:type="dxa" w:w="1994"/>
          </w:tcPr>
          <w:p>
            <w:r/>
            <w:r>
              <w:rPr>
                <w:b w:val="0"/>
                <w:i w:val="0"/>
                <w:sz w:val="18"/>
              </w:rPr>
              <w:t>Monophasic Doppler; ABI &lt; 0.90; ankle &lt; 100 mmHg (prototype); TBI &lt; 0.75; toe &lt; 60; TcPO₂ &lt; 55; or both pulses absent. History of PAD or revascularisation counts. ABI &gt; 1.30 with no toe value: possible calcification, unreliable.</w:t>
            </w:r>
          </w:p>
        </w:tc>
        <w:tc>
          <w:tcPr>
            <w:tcW w:type="dxa" w:w="1994"/>
          </w:tcPr>
          <w:p>
            <w:r/>
            <w:r>
              <w:rPr>
                <w:b w:val="0"/>
                <w:i w:val="0"/>
                <w:sz w:val="18"/>
              </w:rPr>
              <w:t>§5 step 2</w:t>
            </w:r>
          </w:p>
        </w:tc>
        <w:tc>
          <w:tcPr>
            <w:tcW w:type="dxa" w:w="1994"/>
          </w:tcPr>
          <w:p>
            <w:r/>
            <w:r>
              <w:rPr>
                <w:b w:val="0"/>
                <w:i w:val="0"/>
                <w:sz w:val="18"/>
              </w:rPr>
              <w:t>Ankle 100 and TcPO₂ 55 need sign-off</w:t>
            </w:r>
          </w:p>
        </w:tc>
      </w:tr>
      <w:tr>
        <w:tc>
          <w:tcPr>
            <w:tcW w:type="dxa" w:w="1994"/>
          </w:tcPr>
          <w:p>
            <w:r/>
            <w:r>
              <w:rPr>
                <w:b w:val="0"/>
                <w:i w:val="0"/>
                <w:sz w:val="18"/>
              </w:rPr>
              <w:t>CR-04</w:t>
            </w:r>
          </w:p>
        </w:tc>
        <w:tc>
          <w:tcPr>
            <w:tcW w:type="dxa" w:w="1994"/>
          </w:tcPr>
          <w:p>
            <w:r/>
            <w:r>
              <w:rPr>
                <w:b w:val="0"/>
                <w:i w:val="0"/>
                <w:sz w:val="18"/>
              </w:rPr>
              <w:t>Critical perfusion</w:t>
            </w:r>
          </w:p>
        </w:tc>
        <w:tc>
          <w:tcPr>
            <w:tcW w:type="dxa" w:w="1994"/>
          </w:tcPr>
          <w:p>
            <w:r/>
            <w:r>
              <w:rPr>
                <w:b w:val="0"/>
                <w:i w:val="0"/>
                <w:sz w:val="18"/>
              </w:rPr>
              <w:t>ABI &lt; 0.50, ankle &lt; 50, toe &lt; 30 or TcPO₂ &lt; 25</w:t>
            </w:r>
          </w:p>
        </w:tc>
        <w:tc>
          <w:tcPr>
            <w:tcW w:type="dxa" w:w="1994"/>
          </w:tcPr>
          <w:p>
            <w:r/>
            <w:r>
              <w:rPr>
                <w:b w:val="0"/>
                <w:i w:val="0"/>
                <w:sz w:val="18"/>
              </w:rPr>
              <w:t>§5 step 2</w:t>
            </w:r>
          </w:p>
        </w:tc>
        <w:tc>
          <w:tcPr>
            <w:tcW w:type="dxa" w:w="1994"/>
          </w:tcPr>
          <w:p>
            <w:r/>
            <w:r>
              <w:rPr>
                <w:b w:val="0"/>
                <w:i w:val="0"/>
                <w:sz w:val="18"/>
              </w:rPr>
              <w:t>—</w:t>
            </w:r>
          </w:p>
        </w:tc>
      </w:tr>
      <w:tr>
        <w:tc>
          <w:tcPr>
            <w:tcW w:type="dxa" w:w="1994"/>
          </w:tcPr>
          <w:p>
            <w:r/>
            <w:r>
              <w:rPr>
                <w:b w:val="0"/>
                <w:i w:val="0"/>
                <w:sz w:val="18"/>
              </w:rPr>
              <w:t>CR-05</w:t>
            </w:r>
          </w:p>
        </w:tc>
        <w:tc>
          <w:tcPr>
            <w:tcW w:type="dxa" w:w="1994"/>
          </w:tcPr>
          <w:p>
            <w:r/>
            <w:r>
              <w:rPr>
                <w:b w:val="0"/>
                <w:i w:val="0"/>
                <w:sz w:val="18"/>
              </w:rPr>
              <w:t>Supporting flags</w:t>
            </w:r>
          </w:p>
        </w:tc>
        <w:tc>
          <w:tcPr>
            <w:tcW w:type="dxa" w:w="1994"/>
          </w:tcPr>
          <w:p>
            <w:r/>
            <w:r>
              <w:rPr>
                <w:b w:val="0"/>
                <w:i w:val="0"/>
                <w:sz w:val="18"/>
              </w:rPr>
              <w:t>Deformity (claw, hammer, prominent MTH, hallux valgus, change in foot shape, previous Charcot); callus; dry skin / fissures / nail changes; previous ulcer; previous amputation; ESRD; CKD; active ulcer</w:t>
            </w:r>
          </w:p>
        </w:tc>
        <w:tc>
          <w:tcPr>
            <w:tcW w:type="dxa" w:w="1994"/>
          </w:tcPr>
          <w:p>
            <w:r/>
            <w:r>
              <w:rPr>
                <w:b w:val="0"/>
                <w:i w:val="0"/>
                <w:sz w:val="18"/>
              </w:rPr>
              <w:t>§5 step 3</w:t>
            </w:r>
          </w:p>
        </w:tc>
        <w:tc>
          <w:tcPr>
            <w:tcW w:type="dxa" w:w="1994"/>
          </w:tcPr>
          <w:p>
            <w:r/>
            <w:r>
              <w:rPr>
                <w:b w:val="0"/>
                <w:i w:val="0"/>
                <w:sz w:val="18"/>
              </w:rPr>
              <w:t>—</w:t>
            </w:r>
          </w:p>
        </w:tc>
      </w:tr>
      <w:tr>
        <w:tc>
          <w:tcPr>
            <w:tcW w:type="dxa" w:w="1994"/>
          </w:tcPr>
          <w:p>
            <w:r/>
            <w:r>
              <w:rPr>
                <w:b w:val="0"/>
                <w:i w:val="0"/>
                <w:sz w:val="18"/>
              </w:rPr>
              <w:t>CR-06</w:t>
            </w:r>
          </w:p>
        </w:tc>
        <w:tc>
          <w:tcPr>
            <w:tcW w:type="dxa" w:w="1994"/>
          </w:tcPr>
          <w:p>
            <w:r/>
            <w:r>
              <w:rPr>
                <w:b w:val="0"/>
                <w:i w:val="0"/>
                <w:sz w:val="18"/>
              </w:rPr>
              <w:t>Charcot flag</w:t>
            </w:r>
          </w:p>
        </w:tc>
        <w:tc>
          <w:tcPr>
            <w:tcW w:type="dxa" w:w="1994"/>
          </w:tcPr>
          <w:p>
            <w:r/>
            <w:r>
              <w:rPr>
                <w:b w:val="0"/>
                <w:i w:val="0"/>
                <w:sz w:val="18"/>
              </w:rPr>
              <w:t>2 or more red flags including warmth, swelling or redness; or skin temperature difference &gt; 2 °C</w:t>
            </w:r>
          </w:p>
        </w:tc>
        <w:tc>
          <w:tcPr>
            <w:tcW w:type="dxa" w:w="1994"/>
          </w:tcPr>
          <w:p>
            <w:r/>
            <w:r>
              <w:rPr>
                <w:b w:val="0"/>
                <w:i w:val="0"/>
                <w:sz w:val="18"/>
              </w:rPr>
              <w:t>§5 step 4</w:t>
            </w:r>
          </w:p>
        </w:tc>
        <w:tc>
          <w:tcPr>
            <w:tcW w:type="dxa" w:w="1994"/>
          </w:tcPr>
          <w:p>
            <w:r/>
            <w:r>
              <w:rPr>
                <w:b w:val="0"/>
                <w:i w:val="0"/>
                <w:sz w:val="18"/>
              </w:rPr>
              <w:t>Needs sign-off</w:t>
            </w:r>
          </w:p>
        </w:tc>
      </w:tr>
      <w:tr>
        <w:tc>
          <w:tcPr>
            <w:tcW w:type="dxa" w:w="1994"/>
          </w:tcPr>
          <w:p>
            <w:r/>
            <w:r>
              <w:rPr>
                <w:b w:val="0"/>
                <w:i w:val="0"/>
                <w:sz w:val="18"/>
              </w:rPr>
              <w:t>CR-07</w:t>
            </w:r>
          </w:p>
        </w:tc>
        <w:tc>
          <w:tcPr>
            <w:tcW w:type="dxa" w:w="1994"/>
          </w:tcPr>
          <w:p>
            <w:r/>
            <w:r>
              <w:rPr>
                <w:b w:val="0"/>
                <w:i w:val="0"/>
                <w:sz w:val="18"/>
              </w:rPr>
              <w:t>IWGDF risk 0–3</w:t>
            </w:r>
          </w:p>
        </w:tc>
        <w:tc>
          <w:tcPr>
            <w:tcW w:type="dxa" w:w="1994"/>
          </w:tcPr>
          <w:p>
            <w:r/>
            <w:r>
              <w:rPr>
                <w:b w:val="0"/>
                <w:i w:val="0"/>
                <w:sz w:val="18"/>
              </w:rPr>
              <w:t>0; LOPS or PAD → 1; both, or with deformity → 2; plus previous ulcer, amputation or ESRD → 3. Deformity alone stays 0. Sets the screening interval.</w:t>
            </w:r>
          </w:p>
        </w:tc>
        <w:tc>
          <w:tcPr>
            <w:tcW w:type="dxa" w:w="1994"/>
          </w:tcPr>
          <w:p>
            <w:r/>
            <w:r>
              <w:rPr>
                <w:b w:val="0"/>
                <w:i w:val="0"/>
                <w:sz w:val="18"/>
              </w:rPr>
              <w:t>§5 step 5</w:t>
            </w:r>
          </w:p>
        </w:tc>
        <w:tc>
          <w:tcPr>
            <w:tcW w:type="dxa" w:w="1994"/>
          </w:tcPr>
          <w:p>
            <w:r/>
            <w:r>
              <w:rPr>
                <w:b w:val="0"/>
                <w:i w:val="0"/>
                <w:sz w:val="18"/>
              </w:rPr>
              <w:t>—</w:t>
            </w:r>
          </w:p>
        </w:tc>
      </w:tr>
      <w:tr>
        <w:tc>
          <w:tcPr>
            <w:tcW w:type="dxa" w:w="1994"/>
          </w:tcPr>
          <w:p>
            <w:r/>
            <w:r>
              <w:rPr>
                <w:b w:val="0"/>
                <w:i w:val="0"/>
                <w:sz w:val="18"/>
              </w:rPr>
              <w:t>CR-08</w:t>
            </w:r>
          </w:p>
        </w:tc>
        <w:tc>
          <w:tcPr>
            <w:tcW w:type="dxa" w:w="1994"/>
          </w:tcPr>
          <w:p>
            <w:r/>
            <w:r>
              <w:rPr>
                <w:b w:val="0"/>
                <w:i w:val="0"/>
                <w:sz w:val="18"/>
              </w:rPr>
              <w:t>MOH segment 0–4</w:t>
            </w:r>
          </w:p>
        </w:tc>
        <w:tc>
          <w:tcPr>
            <w:tcW w:type="dxa" w:w="1994"/>
          </w:tcPr>
          <w:p>
            <w:r/>
            <w:r>
              <w:rPr>
                <w:b w:val="0"/>
                <w:i w:val="0"/>
                <w:sz w:val="18"/>
              </w:rPr>
              <w:t>See the table below. Drives the referral.</w:t>
            </w:r>
          </w:p>
        </w:tc>
        <w:tc>
          <w:tcPr>
            <w:tcW w:type="dxa" w:w="1994"/>
          </w:tcPr>
          <w:p>
            <w:r/>
            <w:r>
              <w:rPr>
                <w:b w:val="0"/>
                <w:i w:val="0"/>
                <w:sz w:val="18"/>
              </w:rPr>
              <w:t>§5 step 6</w:t>
            </w:r>
          </w:p>
        </w:tc>
        <w:tc>
          <w:tcPr>
            <w:tcW w:type="dxa" w:w="1994"/>
          </w:tcPr>
          <w:p>
            <w:r/>
            <w:r>
              <w:rPr>
                <w:b w:val="0"/>
                <w:i w:val="0"/>
                <w:sz w:val="18"/>
              </w:rPr>
              <w:t>"Any active ulcer" and "CKD without dialysis = moderate" need sign-off</w:t>
            </w:r>
          </w:p>
        </w:tc>
      </w:tr>
      <w:tr>
        <w:tc>
          <w:tcPr>
            <w:tcW w:type="dxa" w:w="1994"/>
          </w:tcPr>
          <w:p>
            <w:r/>
            <w:r>
              <w:rPr>
                <w:b w:val="0"/>
                <w:i w:val="0"/>
                <w:sz w:val="18"/>
              </w:rPr>
              <w:t>CR-09</w:t>
            </w:r>
          </w:p>
        </w:tc>
        <w:tc>
          <w:tcPr>
            <w:tcW w:type="dxa" w:w="1994"/>
          </w:tcPr>
          <w:p>
            <w:r/>
            <w:r>
              <w:rPr>
                <w:b w:val="0"/>
                <w:i w:val="0"/>
                <w:sz w:val="18"/>
              </w:rPr>
              <w:t>Infection severity 0–3</w:t>
            </w:r>
          </w:p>
        </w:tc>
        <w:tc>
          <w:tcPr>
            <w:tcW w:type="dxa" w:w="1994"/>
          </w:tcPr>
          <w:p>
            <w:r/>
            <w:r>
              <w:rPr>
                <w:b w:val="0"/>
                <w:i w:val="0"/>
                <w:sz w:val="18"/>
              </w:rPr>
              <w:t>2+ local signs, abscess or confirmed osteomyelitis: SIRS → Severe; erythema ≥ 2 cm or deep → Moderate; else Mild. Otherwise Uninfected ("Antibiotics are not indicated"). "(O)" when bone is involved.</w:t>
            </w:r>
          </w:p>
        </w:tc>
        <w:tc>
          <w:tcPr>
            <w:tcW w:type="dxa" w:w="1994"/>
          </w:tcPr>
          <w:p>
            <w:r/>
            <w:r>
              <w:rPr>
                <w:b w:val="0"/>
                <w:i w:val="0"/>
                <w:sz w:val="18"/>
              </w:rPr>
              <w:t>§6</w:t>
            </w:r>
          </w:p>
        </w:tc>
        <w:tc>
          <w:tcPr>
            <w:tcW w:type="dxa" w:w="1994"/>
          </w:tcPr>
          <w:p>
            <w:r/>
            <w:r>
              <w:rPr>
                <w:b w:val="0"/>
                <w:i w:val="0"/>
                <w:sz w:val="18"/>
              </w:rPr>
              <w:t>Abscess / bone infection counting as infected (open point)</w:t>
            </w:r>
          </w:p>
        </w:tc>
      </w:tr>
      <w:tr>
        <w:tc>
          <w:tcPr>
            <w:tcW w:type="dxa" w:w="1994"/>
          </w:tcPr>
          <w:p>
            <w:r/>
            <w:r>
              <w:rPr>
                <w:b w:val="0"/>
                <w:i w:val="0"/>
                <w:sz w:val="18"/>
              </w:rPr>
              <w:t>CR-10</w:t>
            </w:r>
          </w:p>
        </w:tc>
        <w:tc>
          <w:tcPr>
            <w:tcW w:type="dxa" w:w="1994"/>
          </w:tcPr>
          <w:p>
            <w:r/>
            <w:r>
              <w:rPr>
                <w:b w:val="0"/>
                <w:i w:val="0"/>
                <w:sz w:val="18"/>
              </w:rPr>
              <w:t>Wagner 1–5</w:t>
            </w:r>
          </w:p>
        </w:tc>
        <w:tc>
          <w:tcPr>
            <w:tcW w:type="dxa" w:w="1994"/>
          </w:tcPr>
          <w:p>
            <w:r/>
            <w:r>
              <w:rPr>
                <w:b w:val="0"/>
                <w:i w:val="0"/>
                <w:sz w:val="18"/>
              </w:rPr>
              <w:t>Whole-foot gangrene 5; any gangrene 4; abscess or confirmed osteomyelitis 3; exposed structure or probe-to-bone 2; else 1</w:t>
            </w:r>
          </w:p>
        </w:tc>
        <w:tc>
          <w:tcPr>
            <w:tcW w:type="dxa" w:w="1994"/>
          </w:tcPr>
          <w:p>
            <w:r/>
            <w:r>
              <w:rPr>
                <w:b w:val="0"/>
                <w:i w:val="0"/>
                <w:sz w:val="18"/>
              </w:rPr>
              <w:t>§6</w:t>
            </w:r>
          </w:p>
        </w:tc>
        <w:tc>
          <w:tcPr>
            <w:tcW w:type="dxa" w:w="1994"/>
          </w:tcPr>
          <w:p>
            <w:r/>
            <w:r>
              <w:rPr>
                <w:b w:val="0"/>
                <w:i w:val="0"/>
                <w:sz w:val="18"/>
              </w:rPr>
              <w:t>—</w:t>
            </w:r>
          </w:p>
        </w:tc>
      </w:tr>
      <w:tr>
        <w:tc>
          <w:tcPr>
            <w:tcW w:type="dxa" w:w="1994"/>
          </w:tcPr>
          <w:p>
            <w:r/>
            <w:r>
              <w:rPr>
                <w:b w:val="0"/>
                <w:i w:val="0"/>
                <w:sz w:val="18"/>
              </w:rPr>
              <w:t>CR-11</w:t>
            </w:r>
          </w:p>
        </w:tc>
        <w:tc>
          <w:tcPr>
            <w:tcW w:type="dxa" w:w="1994"/>
          </w:tcPr>
          <w:p>
            <w:r/>
            <w:r>
              <w:rPr>
                <w:b w:val="0"/>
                <w:i w:val="0"/>
                <w:sz w:val="18"/>
              </w:rPr>
              <w:t>SINBAD 0–6</w:t>
            </w:r>
          </w:p>
        </w:tc>
        <w:tc>
          <w:tcPr>
            <w:tcW w:type="dxa" w:w="1994"/>
          </w:tcPr>
          <w:p>
            <w:r/>
            <w:r>
              <w:rPr>
                <w:b w:val="0"/>
                <w:i w:val="0"/>
                <w:sz w:val="18"/>
              </w:rPr>
              <w:t>Site not forefoot; neither pulse present; LOPS; infection ≥ 1; area ≥ 1 cm²; reaches deeper structures. 0–2 mild, 3–4 moderate, 5–6 severe.</w:t>
            </w:r>
          </w:p>
        </w:tc>
        <w:tc>
          <w:tcPr>
            <w:tcW w:type="dxa" w:w="1994"/>
          </w:tcPr>
          <w:p>
            <w:r/>
            <w:r>
              <w:rPr>
                <w:b w:val="0"/>
                <w:i w:val="0"/>
                <w:sz w:val="18"/>
              </w:rPr>
              <w:t>§6</w:t>
            </w:r>
          </w:p>
        </w:tc>
        <w:tc>
          <w:tcPr>
            <w:tcW w:type="dxa" w:w="1994"/>
          </w:tcPr>
          <w:p>
            <w:r/>
            <w:r>
              <w:rPr>
                <w:b w:val="0"/>
                <w:i w:val="0"/>
                <w:sz w:val="18"/>
              </w:rPr>
              <w:t>—</w:t>
            </w:r>
          </w:p>
        </w:tc>
      </w:tr>
      <w:tr>
        <w:tc>
          <w:tcPr>
            <w:tcW w:type="dxa" w:w="1994"/>
          </w:tcPr>
          <w:p>
            <w:r/>
            <w:r>
              <w:rPr>
                <w:b w:val="0"/>
                <w:i w:val="0"/>
                <w:sz w:val="18"/>
              </w:rPr>
              <w:t>CR-12</w:t>
            </w:r>
          </w:p>
        </w:tc>
        <w:tc>
          <w:tcPr>
            <w:tcW w:type="dxa" w:w="1994"/>
          </w:tcPr>
          <w:p>
            <w:r/>
            <w:r>
              <w:rPr>
                <w:b w:val="0"/>
                <w:i w:val="0"/>
                <w:sz w:val="18"/>
              </w:rPr>
              <w:t>WIfI stage 1–4</w:t>
            </w:r>
          </w:p>
        </w:tc>
        <w:tc>
          <w:tcPr>
            <w:tcW w:type="dxa" w:w="1994"/>
          </w:tcPr>
          <w:p>
            <w:r/>
            <w:r>
              <w:rPr>
                <w:b w:val="0"/>
                <w:i w:val="0"/>
                <w:sz w:val="18"/>
              </w:rPr>
              <w:t>W (1–3), I (worst of ABI / ankle / toe / TcPO₂ grades; estimated from Doppler and pulses when missing), fI (worst infection on that foot) → handbook stage table</w:t>
            </w:r>
          </w:p>
        </w:tc>
        <w:tc>
          <w:tcPr>
            <w:tcW w:type="dxa" w:w="1994"/>
          </w:tcPr>
          <w:p>
            <w:r/>
            <w:r>
              <w:rPr>
                <w:b w:val="0"/>
                <w:i w:val="0"/>
                <w:sz w:val="18"/>
              </w:rPr>
              <w:t>§6</w:t>
            </w:r>
          </w:p>
        </w:tc>
        <w:tc>
          <w:tcPr>
            <w:tcW w:type="dxa" w:w="1994"/>
          </w:tcPr>
          <w:p>
            <w:r/>
            <w:r>
              <w:rPr>
                <w:b w:val="0"/>
                <w:i w:val="0"/>
                <w:sz w:val="18"/>
              </w:rPr>
              <w:t>Estimate and W shortcut need sign-off</w:t>
            </w:r>
          </w:p>
        </w:tc>
      </w:tr>
      <w:tr>
        <w:tc>
          <w:tcPr>
            <w:tcW w:type="dxa" w:w="1994"/>
          </w:tcPr>
          <w:p>
            <w:r/>
            <w:r>
              <w:rPr>
                <w:b w:val="0"/>
                <w:i w:val="0"/>
                <w:sz w:val="18"/>
              </w:rPr>
              <w:t>CR-13</w:t>
            </w:r>
          </w:p>
        </w:tc>
        <w:tc>
          <w:tcPr>
            <w:tcW w:type="dxa" w:w="1994"/>
          </w:tcPr>
          <w:p>
            <w:r/>
            <w:r>
              <w:rPr>
                <w:b w:val="0"/>
                <w:i w:val="0"/>
                <w:sz w:val="18"/>
              </w:rPr>
              <w:t>Healing, type, offloading, dressing</w:t>
            </w:r>
          </w:p>
        </w:tc>
        <w:tc>
          <w:tcPr>
            <w:tcW w:type="dxa" w:w="1994"/>
          </w:tcPr>
          <w:p>
            <w:r/>
            <w:r>
              <w:rPr>
                <w:b w:val="0"/>
                <w:i w:val="0"/>
                <w:sz w:val="18"/>
              </w:rPr>
              <w:t>Not healing: ≥ 4 weeks of care and area shrank by less than half. Suggested type from LOPS / PAD. Offloading and dressing suggestions by first match.</w:t>
            </w:r>
          </w:p>
        </w:tc>
        <w:tc>
          <w:tcPr>
            <w:tcW w:type="dxa" w:w="1994"/>
          </w:tcPr>
          <w:p>
            <w:r/>
            <w:r>
              <w:rPr>
                <w:b w:val="0"/>
                <w:i w:val="0"/>
                <w:sz w:val="18"/>
              </w:rPr>
              <w:t>§6</w:t>
            </w:r>
          </w:p>
        </w:tc>
        <w:tc>
          <w:tcPr>
            <w:tcW w:type="dxa" w:w="1994"/>
          </w:tcPr>
          <w:p>
            <w:r/>
            <w:r>
              <w:rPr>
                <w:b w:val="0"/>
                <w:i w:val="0"/>
                <w:sz w:val="18"/>
              </w:rPr>
              <w:t>—</w:t>
            </w:r>
          </w:p>
        </w:tc>
      </w:tr>
      <w:tr>
        <w:tc>
          <w:tcPr>
            <w:tcW w:type="dxa" w:w="1994"/>
          </w:tcPr>
          <w:p>
            <w:r/>
            <w:r>
              <w:rPr>
                <w:b w:val="0"/>
                <w:i w:val="0"/>
                <w:sz w:val="18"/>
              </w:rPr>
              <w:t>CR-14</w:t>
            </w:r>
          </w:p>
        </w:tc>
        <w:tc>
          <w:tcPr>
            <w:tcW w:type="dxa" w:w="1994"/>
          </w:tcPr>
          <w:p>
            <w:r/>
            <w:r>
              <w:rPr>
                <w:b w:val="0"/>
                <w:i w:val="0"/>
                <w:sz w:val="18"/>
              </w:rPr>
              <w:t>Suggested tests</w:t>
            </w:r>
          </w:p>
        </w:tc>
        <w:tc>
          <w:tcPr>
            <w:tcW w:type="dxa" w:w="1994"/>
          </w:tcPr>
          <w:p>
            <w:r/>
            <w:r>
              <w:rPr>
                <w:b w:val="0"/>
                <w:i w:val="0"/>
                <w:sz w:val="18"/>
              </w:rPr>
              <w:t>Baseline panel (set in Clinic setup) for an active ulcer; procalcitonin; electrolytes; lactate, deep tissue culture, blood cultures; albumin; bone culture; plain X-ray; weight-bearing X-ray (Charcot); MRI (Charcot with a normal X-ray). Only active tests are suggested.</w:t>
            </w:r>
          </w:p>
        </w:tc>
        <w:tc>
          <w:tcPr>
            <w:tcW w:type="dxa" w:w="1994"/>
          </w:tcPr>
          <w:p>
            <w:r/>
            <w:r>
              <w:rPr>
                <w:b w:val="0"/>
                <w:i w:val="0"/>
                <w:sz w:val="18"/>
              </w:rPr>
              <w:t>§7</w:t>
            </w:r>
          </w:p>
        </w:tc>
        <w:tc>
          <w:tcPr>
            <w:tcW w:type="dxa" w:w="1994"/>
          </w:tcPr>
          <w:p>
            <w:r/>
            <w:r>
              <w:rPr>
                <w:b w:val="0"/>
                <w:i w:val="0"/>
                <w:sz w:val="18"/>
              </w:rPr>
              <w:t>—</w:t>
            </w:r>
          </w:p>
        </w:tc>
      </w:tr>
      <w:tr>
        <w:tc>
          <w:tcPr>
            <w:tcW w:type="dxa" w:w="1994"/>
          </w:tcPr>
          <w:p>
            <w:r/>
            <w:r>
              <w:rPr>
                <w:b w:val="0"/>
                <w:i w:val="0"/>
                <w:sz w:val="18"/>
              </w:rPr>
              <w:t>CR-15</w:t>
            </w:r>
          </w:p>
        </w:tc>
        <w:tc>
          <w:tcPr>
            <w:tcW w:type="dxa" w:w="1994"/>
          </w:tcPr>
          <w:p>
            <w:r/>
            <w:r>
              <w:rPr>
                <w:b w:val="0"/>
                <w:i w:val="0"/>
                <w:sz w:val="18"/>
              </w:rPr>
              <w:t>Follow-up, disposition, teams</w:t>
            </w:r>
          </w:p>
        </w:tc>
        <w:tc>
          <w:tcPr>
            <w:tcW w:type="dxa" w:w="1994"/>
          </w:tcPr>
          <w:p>
            <w:r/>
            <w:r>
              <w:rPr>
                <w:b w:val="0"/>
                <w:i w:val="0"/>
                <w:sz w:val="18"/>
              </w:rPr>
              <w:t>Follow-up from the segment (≥ 2: 1–2 months; 1: 3–6 months; 0: IWGDF interval). Disposition by first match (sepsis, deep infection, limb ischaemia → emergency …). Teams: surgery, vascular, infectious disease, diabetologist, wound care, orthotics, dietician, physiotherapy, nephrology, social worker.</w:t>
            </w:r>
          </w:p>
        </w:tc>
        <w:tc>
          <w:tcPr>
            <w:tcW w:type="dxa" w:w="1994"/>
          </w:tcPr>
          <w:p>
            <w:r/>
            <w:r>
              <w:rPr>
                <w:b w:val="0"/>
                <w:i w:val="0"/>
                <w:sz w:val="18"/>
              </w:rPr>
              <w:t>§7</w:t>
            </w:r>
          </w:p>
        </w:tc>
        <w:tc>
          <w:tcPr>
            <w:tcW w:type="dxa" w:w="1994"/>
          </w:tcPr>
          <w:p>
            <w:r/>
            <w:r>
              <w:rPr>
                <w:b w:val="0"/>
                <w:i w:val="0"/>
                <w:sz w:val="18"/>
              </w:rPr>
              <w:t>—</w:t>
            </w:r>
          </w:p>
        </w:tc>
      </w:tr>
      <w:tr>
        <w:tc>
          <w:tcPr>
            <w:tcW w:type="dxa" w:w="1994"/>
          </w:tcPr>
          <w:p>
            <w:r/>
            <w:r>
              <w:rPr>
                <w:b w:val="0"/>
                <w:i w:val="0"/>
                <w:sz w:val="18"/>
              </w:rPr>
              <w:t>CR-16</w:t>
            </w:r>
          </w:p>
        </w:tc>
        <w:tc>
          <w:tcPr>
            <w:tcW w:type="dxa" w:w="1994"/>
          </w:tcPr>
          <w:p>
            <w:r/>
            <w:r>
              <w:rPr>
                <w:b w:val="0"/>
                <w:i w:val="0"/>
                <w:sz w:val="18"/>
              </w:rPr>
              <w:t>Lab reference checks</w:t>
            </w:r>
          </w:p>
        </w:tc>
        <w:tc>
          <w:tcPr>
            <w:tcW w:type="dxa" w:w="1994"/>
          </w:tcPr>
          <w:p>
            <w:r/>
            <w:r>
              <w:rPr>
                <w:b w:val="0"/>
                <w:i w:val="0"/>
                <w:sz w:val="18"/>
              </w:rPr>
              <w:t>WBC 4.5–11; Hb 13.8–17.2 (M) / 12.1–15.1 (F); platelets 150–400 or 450; ESR &lt; 20; CRP &lt; 10; procalcitonin &lt; 0.1; fasting glucose 70–100; HbA1c &lt; 7; creatinine 0.74–1.35 (M) / 0.59–1.04 (F); lactate &lt; 2; albumin 35–50 g/L</w:t>
            </w:r>
          </w:p>
        </w:tc>
        <w:tc>
          <w:tcPr>
            <w:tcW w:type="dxa" w:w="1994"/>
          </w:tcPr>
          <w:p>
            <w:r/>
            <w:r>
              <w:rPr>
                <w:b w:val="0"/>
                <w:i w:val="0"/>
                <w:sz w:val="18"/>
              </w:rPr>
              <w:t>§7</w:t>
            </w:r>
          </w:p>
        </w:tc>
        <w:tc>
          <w:tcPr>
            <w:tcW w:type="dxa" w:w="1994"/>
          </w:tcPr>
          <w:p>
            <w:r/>
            <w:r>
              <w:rPr>
                <w:b w:val="0"/>
                <w:i w:val="0"/>
                <w:sz w:val="18"/>
              </w:rPr>
              <w:t>Platelet limit open</w:t>
            </w:r>
          </w:p>
        </w:tc>
      </w:tr>
      <w:tr>
        <w:tc>
          <w:tcPr>
            <w:tcW w:type="dxa" w:w="1994"/>
          </w:tcPr>
          <w:p>
            <w:r/>
            <w:r>
              <w:rPr>
                <w:b w:val="0"/>
                <w:i w:val="0"/>
                <w:sz w:val="18"/>
              </w:rPr>
              <w:t>CR-17</w:t>
            </w:r>
          </w:p>
        </w:tc>
        <w:tc>
          <w:tcPr>
            <w:tcW w:type="dxa" w:w="1994"/>
          </w:tcPr>
          <w:p>
            <w:r/>
            <w:r>
              <w:rPr>
                <w:b w:val="0"/>
                <w:i w:val="0"/>
                <w:sz w:val="18"/>
              </w:rPr>
              <w:t>Clinical alerts</w:t>
            </w:r>
          </w:p>
        </w:tc>
        <w:tc>
          <w:tcPr>
            <w:tcW w:type="dxa" w:w="1994"/>
          </w:tcPr>
          <w:p>
            <w:r/>
            <w:r>
              <w:rPr>
                <w:b w:val="0"/>
                <w:i w:val="0"/>
                <w:sz w:val="18"/>
              </w:rPr>
              <w:t>Full handbook §8 list: 10 critical, 22 warning and 15 info alerts, plus the nurse's "Tell the practitioner now"</w:t>
            </w:r>
          </w:p>
        </w:tc>
        <w:tc>
          <w:tcPr>
            <w:tcW w:type="dxa" w:w="1994"/>
          </w:tcPr>
          <w:p>
            <w:r/>
            <w:r>
              <w:rPr>
                <w:b w:val="0"/>
                <w:i w:val="0"/>
                <w:sz w:val="18"/>
              </w:rPr>
              <w:t>§8</w:t>
            </w:r>
          </w:p>
        </w:tc>
        <w:tc>
          <w:tcPr>
            <w:tcW w:type="dxa" w:w="1994"/>
          </w:tcPr>
          <w:p>
            <w:r/>
            <w:r>
              <w:rPr>
                <w:b w:val="0"/>
                <w:i w:val="0"/>
                <w:sz w:val="18"/>
              </w:rPr>
              <w:t>Every threshold needs sign-off</w:t>
            </w:r>
          </w:p>
        </w:tc>
      </w:tr>
    </w:tbl>
    <w:p/>
    <w:p>
      <w:r>
        <w:rPr>
          <w:b/>
          <w:i w:val="0"/>
        </w:rPr>
        <w:t>CR-08 MOH segments.</w:t>
      </w:r>
      <w:r>
        <w:rPr>
          <w:b w:val="0"/>
          <w:i w:val="0"/>
        </w:rPr>
        <w:t xml:space="preserve"> Checked from the top; the first match wins.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913246"/>
          </w:tcPr>
          <w:p>
            <w:r/>
            <w:r>
              <w:rPr>
                <w:b/>
                <w:i w:val="0"/>
                <w:color w:val="FFFFFF"/>
                <w:sz w:val="18"/>
              </w:rPr>
              <w:t>Segment</w:t>
            </w:r>
          </w:p>
        </w:tc>
        <w:tc>
          <w:tcPr>
            <w:tcW w:type="dxa" w:w="3324"/>
            <w:shd w:val="clear" w:color="auto" w:fill="913246"/>
          </w:tcPr>
          <w:p>
            <w:r/>
            <w:r>
              <w:rPr>
                <w:b/>
                <w:i w:val="0"/>
                <w:color w:val="FFFFFF"/>
                <w:sz w:val="18"/>
              </w:rPr>
              <w:t>Condition</w:t>
            </w:r>
          </w:p>
        </w:tc>
        <w:tc>
          <w:tcPr>
            <w:tcW w:type="dxa" w:w="3324"/>
            <w:shd w:val="clear" w:color="auto" w:fill="913246"/>
          </w:tcPr>
          <w:p>
            <w:r/>
            <w:r>
              <w:rPr>
                <w:b/>
                <w:i w:val="0"/>
                <w:color w:val="FFFFFF"/>
                <w:sz w:val="18"/>
              </w:rPr>
              <w:t>Action</w:t>
            </w:r>
          </w:p>
        </w:tc>
      </w:tr>
      <w:tr>
        <w:tc>
          <w:tcPr>
            <w:tcW w:type="dxa" w:w="3324"/>
          </w:tcPr>
          <w:p>
            <w:r/>
            <w:r>
              <w:rPr>
                <w:b w:val="0"/>
                <w:i w:val="0"/>
                <w:sz w:val="18"/>
              </w:rPr>
              <w:t>4 Acute foot attack</w:t>
            </w:r>
          </w:p>
        </w:tc>
        <w:tc>
          <w:tcPr>
            <w:tcW w:type="dxa" w:w="3324"/>
          </w:tcPr>
          <w:p>
            <w:r/>
            <w:r>
              <w:rPr>
                <w:b w:val="0"/>
                <w:i w:val="0"/>
                <w:sz w:val="18"/>
              </w:rPr>
              <w:t>Active ulcer AND (any ulcer with moderate or severe infection, OR patient looks unwell, OR gangrene, abscess or confirmed bone infection, OR critical perfusion on that foot)</w:t>
            </w:r>
          </w:p>
        </w:tc>
        <w:tc>
          <w:tcPr>
            <w:tcW w:type="dxa" w:w="3324"/>
          </w:tcPr>
          <w:p>
            <w:r/>
            <w:r>
              <w:rPr>
                <w:b w:val="0"/>
                <w:i w:val="0"/>
                <w:sz w:val="18"/>
              </w:rPr>
              <w:t>Send directly to the Emergency Department</w:t>
            </w:r>
          </w:p>
        </w:tc>
      </w:tr>
      <w:tr>
        <w:tc>
          <w:tcPr>
            <w:tcW w:type="dxa" w:w="3324"/>
          </w:tcPr>
          <w:p>
            <w:r/>
            <w:r>
              <w:rPr>
                <w:b w:val="0"/>
                <w:i w:val="0"/>
                <w:sz w:val="18"/>
              </w:rPr>
              <w:t>3 Active foot disease</w:t>
            </w:r>
          </w:p>
        </w:tc>
        <w:tc>
          <w:tcPr>
            <w:tcW w:type="dxa" w:w="3324"/>
          </w:tcPr>
          <w:p>
            <w:r/>
            <w:r>
              <w:rPr>
                <w:b w:val="0"/>
                <w:i w:val="0"/>
                <w:sz w:val="18"/>
              </w:rPr>
              <w:t>Active ulcer OR Charcot flag</w:t>
            </w:r>
          </w:p>
        </w:tc>
        <w:tc>
          <w:tcPr>
            <w:tcW w:type="dxa" w:w="3324"/>
          </w:tcPr>
          <w:p>
            <w:r/>
            <w:r>
              <w:rPr>
                <w:b w:val="0"/>
                <w:i w:val="0"/>
                <w:sz w:val="18"/>
              </w:rPr>
              <w:t>Same-day referral to tertiary care. Recall in 1 to 2 months</w:t>
            </w:r>
          </w:p>
        </w:tc>
      </w:tr>
      <w:tr>
        <w:tc>
          <w:tcPr>
            <w:tcW w:type="dxa" w:w="3324"/>
          </w:tcPr>
          <w:p>
            <w:r/>
            <w:r>
              <w:rPr>
                <w:b w:val="0"/>
                <w:i w:val="0"/>
                <w:sz w:val="18"/>
              </w:rPr>
              <w:t>2 High risk</w:t>
            </w:r>
          </w:p>
        </w:tc>
        <w:tc>
          <w:tcPr>
            <w:tcW w:type="dxa" w:w="3324"/>
          </w:tcPr>
          <w:p>
            <w:r/>
            <w:r>
              <w:rPr>
                <w:b w:val="0"/>
                <w:i w:val="0"/>
                <w:sz w:val="18"/>
              </w:rPr>
              <w:t>LOPS and PAD; or (LOPS or PAD) with callus or deformity; or previous ulcer, amputation or ESRD</w:t>
            </w:r>
          </w:p>
        </w:tc>
        <w:tc>
          <w:tcPr>
            <w:tcW w:type="dxa" w:w="3324"/>
          </w:tcPr>
          <w:p>
            <w:r/>
            <w:r>
              <w:rPr>
                <w:b w:val="0"/>
                <w:i w:val="0"/>
                <w:sz w:val="18"/>
              </w:rPr>
              <w:t>Secondary care within 1 week. Recall in 1 to 2 months</w:t>
            </w:r>
          </w:p>
        </w:tc>
      </w:tr>
      <w:tr>
        <w:tc>
          <w:tcPr>
            <w:tcW w:type="dxa" w:w="3324"/>
          </w:tcPr>
          <w:p>
            <w:r/>
            <w:r>
              <w:rPr>
                <w:b w:val="0"/>
                <w:i w:val="0"/>
                <w:sz w:val="18"/>
              </w:rPr>
              <w:t>1 Moderate risk</w:t>
            </w:r>
          </w:p>
        </w:tc>
        <w:tc>
          <w:tcPr>
            <w:tcW w:type="dxa" w:w="3324"/>
          </w:tcPr>
          <w:p>
            <w:r/>
            <w:r>
              <w:rPr>
                <w:b w:val="0"/>
                <w:i w:val="0"/>
                <w:sz w:val="18"/>
              </w:rPr>
              <w:t>LOPS, PAD, deformity, dry skin / fissures / nail changes, or CKD</w:t>
            </w:r>
          </w:p>
        </w:tc>
        <w:tc>
          <w:tcPr>
            <w:tcW w:type="dxa" w:w="3324"/>
          </w:tcPr>
          <w:p>
            <w:r/>
            <w:r>
              <w:rPr>
                <w:b w:val="0"/>
                <w:i w:val="0"/>
                <w:sz w:val="18"/>
              </w:rPr>
              <w:t>Secondary care within 3 weeks. Recall in 3 to 6 months</w:t>
            </w:r>
          </w:p>
        </w:tc>
      </w:tr>
      <w:tr>
        <w:tc>
          <w:tcPr>
            <w:tcW w:type="dxa" w:w="3324"/>
          </w:tcPr>
          <w:p>
            <w:r/>
            <w:r>
              <w:rPr>
                <w:b w:val="0"/>
                <w:i w:val="0"/>
                <w:sz w:val="18"/>
              </w:rPr>
              <w:t>0 Low risk</w:t>
            </w:r>
          </w:p>
        </w:tc>
        <w:tc>
          <w:tcPr>
            <w:tcW w:type="dxa" w:w="3324"/>
          </w:tcPr>
          <w:p>
            <w:r/>
            <w:r>
              <w:rPr>
                <w:b w:val="0"/>
                <w:i w:val="0"/>
                <w:sz w:val="18"/>
              </w:rPr>
              <w:t>None of the above</w:t>
            </w:r>
          </w:p>
        </w:tc>
        <w:tc>
          <w:tcPr>
            <w:tcW w:type="dxa" w:w="3324"/>
          </w:tcPr>
          <w:p>
            <w:r/>
            <w:r>
              <w:rPr>
                <w:b w:val="0"/>
                <w:i w:val="0"/>
                <w:sz w:val="18"/>
              </w:rPr>
              <w:t>Annual foot review and education</w:t>
            </w:r>
          </w:p>
        </w:tc>
      </w:tr>
    </w:tbl>
    <w:p/>
    <w:p>
      <w:r>
        <w:rPr>
          <w:b/>
          <w:i w:val="0"/>
        </w:rPr>
        <w:t>Governance</w:t>
      </w:r>
    </w:p>
    <w:p>
      <w:pPr>
        <w:pStyle w:val="ListBullet"/>
      </w:pPr>
      <w:r>
        <w:rPr>
          <w:b w:val="0"/>
          <w:i w:val="0"/>
        </w:rPr>
        <w:t>Rules are set by the clinic's senior doctor for general cases (UAT-18).</w:t>
      </w:r>
    </w:p>
    <w:p>
      <w:pPr>
        <w:pStyle w:val="ListBullet"/>
      </w:pPr>
      <w:r>
        <w:rPr>
          <w:b w:val="0"/>
          <w:i w:val="0"/>
        </w:rPr>
        <w:t>A change to a rule or threshold is a versioned clinic-setup change, approved by the clinical lead and logged.</w:t>
      </w:r>
    </w:p>
    <w:p>
      <w:pPr>
        <w:pStyle w:val="ListBullet"/>
      </w:pPr>
      <w:r>
        <w:rPr>
          <w:b w:val="0"/>
          <w:i w:val="0"/>
        </w:rPr>
        <w:t>Encounters keep the rule version they used.</w:t>
      </w:r>
    </w:p>
    <w:p>
      <w:pPr>
        <w:pStyle w:val="Heading1"/>
      </w:pPr>
      <w:r>
        <w:t>10. Data model summary</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913246"/>
          </w:tcPr>
          <w:p>
            <w:r/>
            <w:r>
              <w:rPr>
                <w:b/>
                <w:i w:val="0"/>
                <w:color w:val="FFFFFF"/>
                <w:sz w:val="18"/>
              </w:rPr>
              <w:t>Entity</w:t>
            </w:r>
          </w:p>
        </w:tc>
        <w:tc>
          <w:tcPr>
            <w:tcW w:type="dxa" w:w="4986"/>
            <w:shd w:val="clear" w:color="auto" w:fill="913246"/>
          </w:tcPr>
          <w:p>
            <w:r/>
            <w:r>
              <w:rPr>
                <w:b/>
                <w:i w:val="0"/>
                <w:color w:val="FFFFFF"/>
                <w:sz w:val="18"/>
              </w:rPr>
              <w:t>Key contents</w:t>
            </w:r>
          </w:p>
        </w:tc>
      </w:tr>
      <w:tr>
        <w:tc>
          <w:tcPr>
            <w:tcW w:type="dxa" w:w="4986"/>
          </w:tcPr>
          <w:p>
            <w:r/>
            <w:r>
              <w:rPr>
                <w:b w:val="0"/>
                <w:i w:val="0"/>
                <w:sz w:val="18"/>
              </w:rPr>
              <w:t>Organisation unit</w:t>
            </w:r>
          </w:p>
        </w:tc>
        <w:tc>
          <w:tcPr>
            <w:tcW w:type="dxa" w:w="4986"/>
          </w:tcPr>
          <w:p>
            <w:r/>
            <w:r>
              <w:rPr>
                <w:b w:val="0"/>
                <w:i w:val="0"/>
                <w:sz w:val="18"/>
              </w:rPr>
              <w:t>id, parent, level, name, facility type, clinic definition, status (active/closed)</w:t>
            </w:r>
          </w:p>
        </w:tc>
      </w:tr>
      <w:tr>
        <w:tc>
          <w:tcPr>
            <w:tcW w:type="dxa" w:w="4986"/>
          </w:tcPr>
          <w:p>
            <w:r/>
            <w:r>
              <w:rPr>
                <w:b w:val="0"/>
                <w:i w:val="0"/>
                <w:sz w:val="18"/>
              </w:rPr>
              <w:t>Staff member</w:t>
            </w:r>
          </w:p>
        </w:tc>
        <w:tc>
          <w:tcPr>
            <w:tcW w:type="dxa" w:w="4986"/>
          </w:tcPr>
          <w:p>
            <w:r/>
            <w:r>
              <w:rPr>
                <w:b w:val="0"/>
                <w:i w:val="0"/>
                <w:sz w:val="18"/>
              </w:rPr>
              <w:t>id, name, role, title, contact (e-mail, phone), assigned units, status, experience</w:t>
            </w:r>
          </w:p>
        </w:tc>
      </w:tr>
      <w:tr>
        <w:tc>
          <w:tcPr>
            <w:tcW w:type="dxa" w:w="4986"/>
          </w:tcPr>
          <w:p>
            <w:r/>
            <w:r>
              <w:rPr>
                <w:b w:val="0"/>
                <w:i w:val="0"/>
                <w:sz w:val="18"/>
              </w:rPr>
              <w:t>Role</w:t>
            </w:r>
          </w:p>
        </w:tc>
        <w:tc>
          <w:tcPr>
            <w:tcW w:type="dxa" w:w="4986"/>
          </w:tcPr>
          <w:p>
            <w:r/>
            <w:r>
              <w:rPr>
                <w:b w:val="0"/>
                <w:i w:val="0"/>
                <w:sz w:val="18"/>
              </w:rPr>
              <w:t>id, name, permissions, status</w:t>
            </w:r>
          </w:p>
        </w:tc>
      </w:tr>
      <w:tr>
        <w:tc>
          <w:tcPr>
            <w:tcW w:type="dxa" w:w="4986"/>
          </w:tcPr>
          <w:p>
            <w:r/>
            <w:r>
              <w:rPr>
                <w:b w:val="0"/>
                <w:i w:val="0"/>
                <w:sz w:val="18"/>
              </w:rPr>
              <w:t>Visibility setting</w:t>
            </w:r>
          </w:p>
        </w:tc>
        <w:tc>
          <w:tcPr>
            <w:tcW w:type="dxa" w:w="4986"/>
          </w:tcPr>
          <w:p>
            <w:r/>
            <w:r>
              <w:rPr>
                <w:b w:val="0"/>
                <w:i w:val="0"/>
                <w:sz w:val="18"/>
              </w:rPr>
              <w:t>role × data group → hidden / masked / visible</w:t>
            </w:r>
          </w:p>
        </w:tc>
      </w:tr>
      <w:tr>
        <w:tc>
          <w:tcPr>
            <w:tcW w:type="dxa" w:w="4986"/>
          </w:tcPr>
          <w:p>
            <w:r/>
            <w:r>
              <w:rPr>
                <w:b w:val="0"/>
                <w:i w:val="0"/>
                <w:sz w:val="18"/>
              </w:rPr>
              <w:t>Patient</w:t>
            </w:r>
          </w:p>
        </w:tc>
        <w:tc>
          <w:tcPr>
            <w:tcW w:type="dxa" w:w="4986"/>
          </w:tcPr>
          <w:p>
            <w:r/>
            <w:r>
              <w:rPr>
                <w:b w:val="0"/>
                <w:i w:val="0"/>
                <w:sz w:val="18"/>
              </w:rPr>
              <w:t>file number, national ID, name, sex, date of birth, phone, diabetes type and duration, allergies, risk history, registering facility, merge links</w:t>
            </w:r>
          </w:p>
        </w:tc>
      </w:tr>
      <w:tr>
        <w:tc>
          <w:tcPr>
            <w:tcW w:type="dxa" w:w="4986"/>
          </w:tcPr>
          <w:p>
            <w:r/>
            <w:r>
              <w:rPr>
                <w:b w:val="0"/>
                <w:i w:val="0"/>
                <w:sz w:val="18"/>
              </w:rPr>
              <w:t>Encounter (appointment)</w:t>
            </w:r>
          </w:p>
        </w:tc>
        <w:tc>
          <w:tcPr>
            <w:tcW w:type="dxa" w:w="4986"/>
          </w:tcPr>
          <w:p>
            <w:r/>
            <w:r>
              <w:rPr>
                <w:b w:val="0"/>
                <w:i w:val="0"/>
                <w:sz w:val="18"/>
              </w:rPr>
              <w:t>id, patient, clinic, booking (by whom, channel, when, confirmed, source: regular / referral), stage, timestamps (arrived, started, sent, opened, signed), holder (lock), nurse answers, practitioner answers, decisions, corrections, medications, clinical note, instructions, sign-off with notice acknowledgement, history of signed versions, layout version, revision number</w:t>
            </w:r>
          </w:p>
        </w:tc>
      </w:tr>
      <w:tr>
        <w:tc>
          <w:tcPr>
            <w:tcW w:type="dxa" w:w="4986"/>
          </w:tcPr>
          <w:p>
            <w:r/>
            <w:r>
              <w:rPr>
                <w:b w:val="0"/>
                <w:i w:val="0"/>
                <w:sz w:val="18"/>
              </w:rPr>
              <w:t>Test catalogue item</w:t>
            </w:r>
          </w:p>
        </w:tc>
        <w:tc>
          <w:tcPr>
            <w:tcW w:type="dxa" w:w="4986"/>
          </w:tcPr>
          <w:p>
            <w:r/>
            <w:r>
              <w:rPr>
                <w:b w:val="0"/>
                <w:i w:val="0"/>
                <w:sz w:val="18"/>
              </w:rPr>
              <w:t>id, label, group, approval rule, insurance flag, escalation time, backup approver, status (active/retired), revision</w:t>
            </w:r>
          </w:p>
        </w:tc>
      </w:tr>
      <w:tr>
        <w:tc>
          <w:tcPr>
            <w:tcW w:type="dxa" w:w="4986"/>
          </w:tcPr>
          <w:p>
            <w:r/>
            <w:r>
              <w:rPr>
                <w:b w:val="0"/>
                <w:i w:val="0"/>
                <w:sz w:val="18"/>
              </w:rPr>
              <w:t>Test order</w:t>
            </w:r>
          </w:p>
        </w:tc>
        <w:tc>
          <w:tcPr>
            <w:tcW w:type="dxa" w:w="4986"/>
          </w:tcPr>
          <w:p>
            <w:r/>
            <w:r>
              <w:rPr>
                <w:b w:val="0"/>
                <w:i w:val="0"/>
                <w:sz w:val="18"/>
              </w:rPr>
              <w:t>encounter, test (label snapshot), ordered by and when, approval status and decisions, insurance status, escalation</w:t>
            </w:r>
          </w:p>
        </w:tc>
      </w:tr>
      <w:tr>
        <w:tc>
          <w:tcPr>
            <w:tcW w:type="dxa" w:w="4986"/>
          </w:tcPr>
          <w:p>
            <w:r/>
            <w:r>
              <w:rPr>
                <w:b w:val="0"/>
                <w:i w:val="0"/>
                <w:sz w:val="18"/>
              </w:rPr>
              <w:t>Suggestion outcome</w:t>
            </w:r>
          </w:p>
        </w:tc>
        <w:tc>
          <w:tcPr>
            <w:tcW w:type="dxa" w:w="4986"/>
          </w:tcPr>
          <w:p>
            <w:r/>
            <w:r>
              <w:rPr>
                <w:b w:val="0"/>
                <w:i w:val="0"/>
                <w:sz w:val="18"/>
              </w:rPr>
              <w:t>encounter, suggested test or referral, accepted / dismissed, reason, who, when</w:t>
            </w:r>
          </w:p>
        </w:tc>
      </w:tr>
      <w:tr>
        <w:tc>
          <w:tcPr>
            <w:tcW w:type="dxa" w:w="4986"/>
          </w:tcPr>
          <w:p>
            <w:r/>
            <w:r>
              <w:rPr>
                <w:b w:val="0"/>
                <w:i w:val="0"/>
                <w:sz w:val="18"/>
              </w:rPr>
              <w:t>Referral</w:t>
            </w:r>
          </w:p>
        </w:tc>
        <w:tc>
          <w:tcPr>
            <w:tcW w:type="dxa" w:w="4986"/>
          </w:tcPr>
          <w:p>
            <w:r/>
            <w:r>
              <w:rPr>
                <w:b w:val="0"/>
                <w:i w:val="0"/>
                <w:sz w:val="18"/>
              </w:rPr>
              <w:t>encounter, destination, urgency, timing, due date, status history</w:t>
            </w:r>
          </w:p>
        </w:tc>
      </w:tr>
      <w:tr>
        <w:tc>
          <w:tcPr>
            <w:tcW w:type="dxa" w:w="4986"/>
          </w:tcPr>
          <w:p>
            <w:r/>
            <w:r>
              <w:rPr>
                <w:b w:val="0"/>
                <w:i w:val="0"/>
                <w:sz w:val="18"/>
              </w:rPr>
              <w:t>Attachment</w:t>
            </w:r>
          </w:p>
        </w:tc>
        <w:tc>
          <w:tcPr>
            <w:tcW w:type="dxa" w:w="4986"/>
          </w:tcPr>
          <w:p>
            <w:r/>
            <w:r>
              <w:rPr>
                <w:b w:val="0"/>
                <w:i w:val="0"/>
                <w:sz w:val="18"/>
              </w:rPr>
              <w:t>patient, encounter, type, size, file, uploaded by and when</w:t>
            </w:r>
          </w:p>
        </w:tc>
      </w:tr>
      <w:tr>
        <w:tc>
          <w:tcPr>
            <w:tcW w:type="dxa" w:w="4986"/>
          </w:tcPr>
          <w:p>
            <w:r/>
            <w:r>
              <w:rPr>
                <w:b w:val="0"/>
                <w:i w:val="0"/>
                <w:sz w:val="18"/>
              </w:rPr>
              <w:t>Layout version</w:t>
            </w:r>
          </w:p>
        </w:tc>
        <w:tc>
          <w:tcPr>
            <w:tcW w:type="dxa" w:w="4986"/>
          </w:tcPr>
          <w:p>
            <w:r/>
            <w:r>
              <w:rPr>
                <w:b w:val="0"/>
                <w:i w:val="0"/>
                <w:sz w:val="18"/>
              </w:rPr>
              <w:t>number, published by and when, note, pages (tabs, sections, locks), question placement, clinic questions</w:t>
            </w:r>
          </w:p>
        </w:tc>
      </w:tr>
      <w:tr>
        <w:tc>
          <w:tcPr>
            <w:tcW w:type="dxa" w:w="4986"/>
          </w:tcPr>
          <w:p>
            <w:r/>
            <w:r>
              <w:rPr>
                <w:b w:val="0"/>
                <w:i w:val="0"/>
                <w:sz w:val="18"/>
              </w:rPr>
              <w:t>Audit entry</w:t>
            </w:r>
          </w:p>
        </w:tc>
        <w:tc>
          <w:tcPr>
            <w:tcW w:type="dxa" w:w="4986"/>
          </w:tcPr>
          <w:p>
            <w:r/>
            <w:r>
              <w:rPr>
                <w:b w:val="0"/>
                <w:i w:val="0"/>
                <w:sz w:val="18"/>
              </w:rPr>
              <w:t>Section 11</w:t>
            </w:r>
          </w:p>
        </w:tc>
      </w:tr>
    </w:tbl>
    <w:p/>
    <w:p>
      <w:pPr>
        <w:pStyle w:val="Heading1"/>
      </w:pPr>
      <w:r>
        <w:t>11. Audit requirements (UAT-05)</w:t>
      </w:r>
    </w:p>
    <w:p>
      <w:pPr>
        <w:pStyle w:val="Heading2"/>
      </w:pPr>
      <w:r>
        <w:t>11.1 Events to log</w:t>
      </w:r>
    </w:p>
    <w:p>
      <w:pPr>
        <w:pStyle w:val="ListBullet"/>
      </w:pPr>
      <w:r>
        <w:rPr>
          <w:b/>
          <w:i w:val="0"/>
        </w:rPr>
        <w:t>Account events:</w:t>
      </w:r>
    </w:p>
    <w:p>
      <w:pPr>
        <w:pStyle w:val="ListBullet2"/>
      </w:pPr>
      <w:r>
        <w:rPr>
          <w:b w:val="0"/>
          <w:i w:val="0"/>
        </w:rPr>
        <w:t>sign-in, sign-out, failed attempts, session expiry</w:t>
      </w:r>
    </w:p>
    <w:p>
      <w:pPr>
        <w:pStyle w:val="ListBullet2"/>
      </w:pPr>
      <w:r>
        <w:rPr>
          <w:b w:val="0"/>
          <w:i w:val="0"/>
        </w:rPr>
        <w:t>password reset requests</w:t>
      </w:r>
    </w:p>
    <w:p>
      <w:pPr>
        <w:pStyle w:val="ListBullet2"/>
      </w:pPr>
      <w:r>
        <w:rPr>
          <w:b w:val="0"/>
          <w:i w:val="0"/>
        </w:rPr>
        <w:t>users created, changed, disabled or enabled</w:t>
      </w:r>
    </w:p>
    <w:p>
      <w:pPr>
        <w:pStyle w:val="ListBullet"/>
      </w:pPr>
      <w:r>
        <w:rPr>
          <w:b/>
          <w:i w:val="0"/>
        </w:rPr>
        <w:t>Permission and setup changes:</w:t>
      </w:r>
    </w:p>
    <w:p>
      <w:pPr>
        <w:pStyle w:val="ListBullet2"/>
      </w:pPr>
      <w:r>
        <w:rPr>
          <w:b w:val="0"/>
          <w:i w:val="0"/>
        </w:rPr>
        <w:t>permissions and facility or clinic assignments granted, changed or removed, and by whom</w:t>
      </w:r>
    </w:p>
    <w:p>
      <w:pPr>
        <w:pStyle w:val="ListBullet2"/>
      </w:pPr>
      <w:r>
        <w:rPr>
          <w:b w:val="0"/>
          <w:i w:val="0"/>
        </w:rPr>
        <w:t>clinic setup changes: questions, tests, approval rules, section and tab settings, layout versions</w:t>
      </w:r>
    </w:p>
    <w:p>
      <w:pPr>
        <w:pStyle w:val="ListBullet"/>
      </w:pPr>
      <w:r>
        <w:rPr>
          <w:b/>
          <w:i w:val="0"/>
        </w:rPr>
        <w:t>Patient record access:</w:t>
      </w:r>
    </w:p>
    <w:p>
      <w:pPr>
        <w:pStyle w:val="ListBullet2"/>
      </w:pPr>
      <w:r>
        <w:rPr>
          <w:b w:val="0"/>
          <w:i w:val="0"/>
        </w:rPr>
        <w:t>patient file viewed</w:t>
      </w:r>
    </w:p>
    <w:p>
      <w:pPr>
        <w:pStyle w:val="ListBullet2"/>
      </w:pPr>
      <w:r>
        <w:rPr>
          <w:b w:val="0"/>
          <w:i w:val="0"/>
        </w:rPr>
        <w:t>emergency access (flagged)</w:t>
      </w:r>
    </w:p>
    <w:p>
      <w:pPr>
        <w:pStyle w:val="ListBullet2"/>
      </w:pPr>
      <w:r>
        <w:rPr>
          <w:b w:val="0"/>
          <w:i w:val="0"/>
        </w:rPr>
        <w:t>patient files merged</w:t>
      </w:r>
    </w:p>
    <w:p>
      <w:pPr>
        <w:pStyle w:val="ListBullet"/>
      </w:pPr>
      <w:r>
        <w:rPr>
          <w:b/>
          <w:i w:val="0"/>
        </w:rPr>
        <w:t>Clinical record changes:</w:t>
      </w:r>
    </w:p>
    <w:p>
      <w:pPr>
        <w:pStyle w:val="ListBullet2"/>
      </w:pPr>
      <w:r>
        <w:rPr>
          <w:b w:val="0"/>
          <w:i w:val="0"/>
        </w:rPr>
        <w:t>every edit to a recorded value, with old and new value</w:t>
      </w:r>
    </w:p>
    <w:p>
      <w:pPr>
        <w:pStyle w:val="ListBullet2"/>
      </w:pPr>
      <w:r>
        <w:rPr>
          <w:b w:val="0"/>
          <w:i w:val="0"/>
        </w:rPr>
        <w:t>recommendation confirmed or overridden</w:t>
      </w:r>
    </w:p>
    <w:p>
      <w:pPr>
        <w:pStyle w:val="ListBullet2"/>
      </w:pPr>
      <w:r>
        <w:rPr>
          <w:b w:val="0"/>
          <w:i w:val="0"/>
        </w:rPr>
        <w:t>suggestion accepted or dismissed</w:t>
      </w:r>
    </w:p>
    <w:p>
      <w:pPr>
        <w:pStyle w:val="ListBullet2"/>
      </w:pPr>
      <w:r>
        <w:rPr>
          <w:b w:val="0"/>
          <w:i w:val="0"/>
        </w:rPr>
        <w:t>medication entered</w:t>
      </w:r>
    </w:p>
    <w:p>
      <w:pPr>
        <w:pStyle w:val="ListBullet"/>
      </w:pPr>
      <w:r>
        <w:rPr>
          <w:b/>
          <w:i w:val="0"/>
        </w:rPr>
        <w:t>Orders and referrals:</w:t>
      </w:r>
    </w:p>
    <w:p>
      <w:pPr>
        <w:pStyle w:val="ListBullet2"/>
      </w:pPr>
      <w:r>
        <w:rPr>
          <w:b w:val="0"/>
          <w:i w:val="0"/>
        </w:rPr>
        <w:t>test ordered, approved or rejected (including insurance decisions and escalations)</w:t>
      </w:r>
    </w:p>
    <w:p>
      <w:pPr>
        <w:pStyle w:val="ListBullet2"/>
      </w:pPr>
      <w:r>
        <w:rPr>
          <w:b w:val="0"/>
          <w:i w:val="0"/>
        </w:rPr>
        <w:t>referral created and its status changes</w:t>
      </w:r>
    </w:p>
    <w:p>
      <w:pPr>
        <w:pStyle w:val="ListBullet"/>
      </w:pPr>
      <w:r>
        <w:rPr>
          <w:b/>
          <w:i w:val="0"/>
        </w:rPr>
        <w:t>Workflow events:</w:t>
      </w:r>
    </w:p>
    <w:p>
      <w:pPr>
        <w:pStyle w:val="ListBullet2"/>
      </w:pPr>
      <w:r>
        <w:rPr>
          <w:b w:val="0"/>
          <w:i w:val="0"/>
        </w:rPr>
        <w:t>stage changes</w:t>
      </w:r>
    </w:p>
    <w:p>
      <w:pPr>
        <w:pStyle w:val="ListBullet2"/>
      </w:pPr>
      <w:r>
        <w:rPr>
          <w:b w:val="0"/>
          <w:i w:val="0"/>
        </w:rPr>
        <w:t>sign-off and notice acknowledgement</w:t>
      </w:r>
    </w:p>
    <w:p>
      <w:pPr>
        <w:pStyle w:val="ListBullet2"/>
      </w:pPr>
      <w:r>
        <w:rPr>
          <w:b w:val="0"/>
          <w:i w:val="0"/>
        </w:rPr>
        <w:t>reopening</w:t>
      </w:r>
    </w:p>
    <w:p>
      <w:pPr>
        <w:pStyle w:val="ListBullet2"/>
      </w:pPr>
      <w:r>
        <w:rPr>
          <w:b w:val="0"/>
          <w:i w:val="0"/>
        </w:rPr>
        <w:t>editing lock taken, released or forced</w:t>
      </w:r>
    </w:p>
    <w:p>
      <w:pPr>
        <w:pStyle w:val="ListBullet2"/>
      </w:pPr>
      <w:r>
        <w:rPr>
          <w:b w:val="0"/>
          <w:i w:val="0"/>
        </w:rPr>
        <w:t>discarded changes</w:t>
      </w:r>
    </w:p>
    <w:p>
      <w:pPr>
        <w:pStyle w:val="ListBullet"/>
      </w:pPr>
      <w:r>
        <w:rPr>
          <w:b/>
          <w:i w:val="0"/>
        </w:rPr>
        <w:t>Output and errors:</w:t>
      </w:r>
    </w:p>
    <w:p>
      <w:pPr>
        <w:pStyle w:val="ListBullet2"/>
      </w:pPr>
      <w:r>
        <w:rPr>
          <w:b w:val="0"/>
          <w:i w:val="0"/>
        </w:rPr>
        <w:t>exports and prints</w:t>
      </w:r>
    </w:p>
    <w:p>
      <w:pPr>
        <w:pStyle w:val="ListBullet2"/>
      </w:pPr>
      <w:r>
        <w:rPr>
          <w:b w:val="0"/>
          <w:i w:val="0"/>
        </w:rPr>
        <w:t>system errors, for the support team (EC-15)</w:t>
      </w:r>
    </w:p>
    <w:p>
      <w:pPr>
        <w:pStyle w:val="Heading2"/>
      </w:pPr>
      <w:r>
        <w:t>11.2 Entry contents and rules</w:t>
      </w:r>
    </w:p>
    <w:p>
      <w:r>
        <w:rPr>
          <w:b w:val="0"/>
          <w:i w:val="0"/>
        </w:rPr>
        <w:t>Each entry records:</w:t>
      </w:r>
    </w:p>
    <w:p>
      <w:pPr>
        <w:pStyle w:val="ListBullet"/>
      </w:pPr>
      <w:r>
        <w:rPr>
          <w:b w:val="0"/>
          <w:i w:val="0"/>
        </w:rPr>
        <w:t>who</w:t>
      </w:r>
    </w:p>
    <w:p>
      <w:pPr>
        <w:pStyle w:val="ListBullet"/>
      </w:pPr>
      <w:r>
        <w:rPr>
          <w:b w:val="0"/>
          <w:i w:val="0"/>
        </w:rPr>
        <w:t>their role</w:t>
      </w:r>
    </w:p>
    <w:p>
      <w:pPr>
        <w:pStyle w:val="ListBullet"/>
      </w:pPr>
      <w:r>
        <w:rPr>
          <w:b w:val="0"/>
          <w:i w:val="0"/>
        </w:rPr>
        <w:t>when</w:t>
      </w:r>
    </w:p>
    <w:p>
      <w:pPr>
        <w:pStyle w:val="ListBullet"/>
      </w:pPr>
      <w:r>
        <w:rPr>
          <w:b w:val="0"/>
          <w:i w:val="0"/>
        </w:rPr>
        <w:t>facility</w:t>
      </w:r>
    </w:p>
    <w:p>
      <w:pPr>
        <w:pStyle w:val="ListBullet"/>
      </w:pPr>
      <w:r>
        <w:rPr>
          <w:b w:val="0"/>
          <w:i w:val="0"/>
        </w:rPr>
        <w:t>clinic</w:t>
      </w:r>
    </w:p>
    <w:p>
      <w:pPr>
        <w:pStyle w:val="ListBullet"/>
      </w:pPr>
      <w:r>
        <w:rPr>
          <w:b w:val="0"/>
          <w:i w:val="0"/>
        </w:rPr>
        <w:t>the action</w:t>
      </w:r>
    </w:p>
    <w:p>
      <w:pPr>
        <w:pStyle w:val="ListBullet"/>
      </w:pPr>
      <w:r>
        <w:rPr>
          <w:b w:val="0"/>
          <w:i w:val="0"/>
        </w:rPr>
        <w:t>the affected patient or record</w:t>
      </w:r>
    </w:p>
    <w:p>
      <w:pPr>
        <w:pStyle w:val="ListBullet"/>
      </w:pPr>
      <w:r>
        <w:rPr>
          <w:b w:val="0"/>
          <w:i w:val="0"/>
        </w:rPr>
        <w:t>old and new value</w:t>
      </w:r>
    </w:p>
    <w:p>
      <w:pPr>
        <w:pStyle w:val="ListBullet"/>
      </w:pPr>
      <w:r>
        <w:rPr>
          <w:b w:val="0"/>
          <w:i w:val="0"/>
        </w:rPr>
        <w:t>the reason where given</w:t>
      </w:r>
    </w:p>
    <w:p>
      <w:pPr>
        <w:pStyle w:val="ListBullet"/>
      </w:pPr>
      <w:r>
        <w:rPr>
          <w:b w:val="0"/>
          <w:i w:val="0"/>
        </w:rPr>
        <w:t>a flag for review</w:t>
      </w:r>
    </w:p>
    <w:p>
      <w:r>
        <w:rPr>
          <w:b w:val="0"/>
          <w:i w:val="0"/>
        </w:rPr>
        <w:t>Rules:</w:t>
      </w:r>
    </w:p>
    <w:p>
      <w:pPr>
        <w:pStyle w:val="ListBullet"/>
      </w:pPr>
      <w:r>
        <w:rPr>
          <w:b w:val="0"/>
          <w:i w:val="0"/>
        </w:rPr>
        <w:t>Entries are append-only. No user, including the system administrator, can change or delete one.</w:t>
      </w:r>
    </w:p>
    <w:p>
      <w:pPr>
        <w:pStyle w:val="ListBullet"/>
      </w:pPr>
      <w:r>
        <w:rPr>
          <w:b w:val="0"/>
          <w:i w:val="0"/>
        </w:rPr>
        <w:t>A supervisor sees only the logs of their own facility.</w:t>
      </w:r>
    </w:p>
    <w:p>
      <w:pPr>
        <w:pStyle w:val="ListBullet"/>
      </w:pPr>
      <w:r>
        <w:rPr>
          <w:b w:val="0"/>
          <w:i w:val="0"/>
        </w:rPr>
        <w:t>Old and new medical values are shown only to viewers allowed to see medical records.</w:t>
      </w:r>
    </w:p>
    <w:p>
      <w:pPr>
        <w:pStyle w:val="Heading1"/>
      </w:pPr>
      <w:r>
        <w:t>12. Integrations (to be confirmed)</w:t>
      </w:r>
    </w:p>
    <w:p>
      <w:r>
        <w:rPr>
          <w:b w:val="0"/>
          <w:i w:val="0"/>
        </w:rPr>
        <w:t>None of these is committed. Each needs a decision on scope, standard and owner.</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913246"/>
          </w:tcPr>
          <w:p>
            <w:r/>
            <w:r>
              <w:rPr>
                <w:b/>
                <w:i w:val="0"/>
                <w:color w:val="FFFFFF"/>
                <w:sz w:val="18"/>
              </w:rPr>
              <w:t>ID</w:t>
            </w:r>
          </w:p>
        </w:tc>
        <w:tc>
          <w:tcPr>
            <w:tcW w:type="dxa" w:w="2493"/>
            <w:shd w:val="clear" w:color="auto" w:fill="913246"/>
          </w:tcPr>
          <w:p>
            <w:r/>
            <w:r>
              <w:rPr>
                <w:b/>
                <w:i w:val="0"/>
                <w:color w:val="FFFFFF"/>
                <w:sz w:val="18"/>
              </w:rPr>
              <w:t>Integration</w:t>
            </w:r>
          </w:p>
        </w:tc>
        <w:tc>
          <w:tcPr>
            <w:tcW w:type="dxa" w:w="2493"/>
            <w:shd w:val="clear" w:color="auto" w:fill="913246"/>
          </w:tcPr>
          <w:p>
            <w:r/>
            <w:r>
              <w:rPr>
                <w:b/>
                <w:i w:val="0"/>
                <w:color w:val="FFFFFF"/>
                <w:sz w:val="18"/>
              </w:rPr>
              <w:t>Purpose</w:t>
            </w:r>
          </w:p>
        </w:tc>
        <w:tc>
          <w:tcPr>
            <w:tcW w:type="dxa" w:w="2493"/>
            <w:shd w:val="clear" w:color="auto" w:fill="913246"/>
          </w:tcPr>
          <w:p>
            <w:r/>
            <w:r>
              <w:rPr>
                <w:b/>
                <w:i w:val="0"/>
                <w:color w:val="FFFFFF"/>
                <w:sz w:val="18"/>
              </w:rPr>
              <w:t>Status</w:t>
            </w:r>
          </w:p>
        </w:tc>
      </w:tr>
      <w:tr>
        <w:tc>
          <w:tcPr>
            <w:tcW w:type="dxa" w:w="2493"/>
          </w:tcPr>
          <w:p>
            <w:r/>
            <w:r>
              <w:rPr>
                <w:b w:val="0"/>
                <w:i w:val="0"/>
                <w:sz w:val="18"/>
              </w:rPr>
              <w:t>INT-01</w:t>
            </w:r>
          </w:p>
        </w:tc>
        <w:tc>
          <w:tcPr>
            <w:tcW w:type="dxa" w:w="2493"/>
          </w:tcPr>
          <w:p>
            <w:r/>
            <w:r>
              <w:rPr>
                <w:b w:val="0"/>
                <w:i w:val="0"/>
                <w:sz w:val="18"/>
              </w:rPr>
              <w:t>Hospital information system / EMR</w:t>
            </w:r>
          </w:p>
        </w:tc>
        <w:tc>
          <w:tcPr>
            <w:tcW w:type="dxa" w:w="2493"/>
          </w:tcPr>
          <w:p>
            <w:r/>
            <w:r>
              <w:rPr>
                <w:b w:val="0"/>
                <w:i w:val="0"/>
                <w:sz w:val="18"/>
              </w:rPr>
              <w:t>Patient registration, demographics, appointments, encounter export (FHIR R4 preferred)</w:t>
            </w:r>
          </w:p>
        </w:tc>
        <w:tc>
          <w:tcPr>
            <w:tcW w:type="dxa" w:w="2493"/>
          </w:tcPr>
          <w:p>
            <w:r/>
            <w:r>
              <w:rPr>
                <w:b w:val="0"/>
                <w:i w:val="0"/>
                <w:sz w:val="18"/>
              </w:rPr>
              <w:t>TBC</w:t>
            </w:r>
          </w:p>
        </w:tc>
      </w:tr>
      <w:tr>
        <w:tc>
          <w:tcPr>
            <w:tcW w:type="dxa" w:w="2493"/>
          </w:tcPr>
          <w:p>
            <w:r/>
            <w:r>
              <w:rPr>
                <w:b w:val="0"/>
                <w:i w:val="0"/>
                <w:sz w:val="18"/>
              </w:rPr>
              <w:t>INT-02</w:t>
            </w:r>
          </w:p>
        </w:tc>
        <w:tc>
          <w:tcPr>
            <w:tcW w:type="dxa" w:w="2493"/>
          </w:tcPr>
          <w:p>
            <w:r/>
            <w:r>
              <w:rPr>
                <w:b w:val="0"/>
                <w:i w:val="0"/>
                <w:sz w:val="18"/>
              </w:rPr>
              <w:t>National identity verification</w:t>
            </w:r>
          </w:p>
        </w:tc>
        <w:tc>
          <w:tcPr>
            <w:tcW w:type="dxa" w:w="2493"/>
          </w:tcPr>
          <w:p>
            <w:r/>
            <w:r>
              <w:rPr>
                <w:b w:val="0"/>
                <w:i w:val="0"/>
                <w:sz w:val="18"/>
              </w:rPr>
              <w:t>Confirm patient identity from the national ID</w:t>
            </w:r>
          </w:p>
        </w:tc>
        <w:tc>
          <w:tcPr>
            <w:tcW w:type="dxa" w:w="2493"/>
          </w:tcPr>
          <w:p>
            <w:r/>
            <w:r>
              <w:rPr>
                <w:b w:val="0"/>
                <w:i w:val="0"/>
                <w:sz w:val="18"/>
              </w:rPr>
              <w:t>TBC</w:t>
            </w:r>
          </w:p>
        </w:tc>
      </w:tr>
      <w:tr>
        <w:tc>
          <w:tcPr>
            <w:tcW w:type="dxa" w:w="2493"/>
          </w:tcPr>
          <w:p>
            <w:r/>
            <w:r>
              <w:rPr>
                <w:b w:val="0"/>
                <w:i w:val="0"/>
                <w:sz w:val="18"/>
              </w:rPr>
              <w:t>INT-03</w:t>
            </w:r>
          </w:p>
        </w:tc>
        <w:tc>
          <w:tcPr>
            <w:tcW w:type="dxa" w:w="2493"/>
          </w:tcPr>
          <w:p>
            <w:r/>
            <w:r>
              <w:rPr>
                <w:b w:val="0"/>
                <w:i w:val="0"/>
                <w:sz w:val="18"/>
              </w:rPr>
              <w:t>Staff single sign-on</w:t>
            </w:r>
          </w:p>
        </w:tc>
        <w:tc>
          <w:tcPr>
            <w:tcW w:type="dxa" w:w="2493"/>
          </w:tcPr>
          <w:p>
            <w:r/>
            <w:r>
              <w:rPr>
                <w:b w:val="0"/>
                <w:i w:val="0"/>
                <w:sz w:val="18"/>
              </w:rPr>
              <w:t>Staff sign-in with the organisation's identity provider</w:t>
            </w:r>
          </w:p>
        </w:tc>
        <w:tc>
          <w:tcPr>
            <w:tcW w:type="dxa" w:w="2493"/>
          </w:tcPr>
          <w:p>
            <w:r/>
            <w:r>
              <w:rPr>
                <w:b w:val="0"/>
                <w:i w:val="0"/>
                <w:sz w:val="18"/>
              </w:rPr>
              <w:t>TBC</w:t>
            </w:r>
          </w:p>
        </w:tc>
      </w:tr>
      <w:tr>
        <w:tc>
          <w:tcPr>
            <w:tcW w:type="dxa" w:w="2493"/>
          </w:tcPr>
          <w:p>
            <w:r/>
            <w:r>
              <w:rPr>
                <w:b w:val="0"/>
                <w:i w:val="0"/>
                <w:sz w:val="18"/>
              </w:rPr>
              <w:t>INT-04</w:t>
            </w:r>
          </w:p>
        </w:tc>
        <w:tc>
          <w:tcPr>
            <w:tcW w:type="dxa" w:w="2493"/>
          </w:tcPr>
          <w:p>
            <w:r/>
            <w:r>
              <w:rPr>
                <w:b w:val="0"/>
                <w:i w:val="0"/>
                <w:sz w:val="18"/>
              </w:rPr>
              <w:t>Laboratory (LIS)</w:t>
            </w:r>
          </w:p>
        </w:tc>
        <w:tc>
          <w:tcPr>
            <w:tcW w:type="dxa" w:w="2493"/>
          </w:tcPr>
          <w:p>
            <w:r/>
            <w:r>
              <w:rPr>
                <w:b w:val="0"/>
                <w:i w:val="0"/>
                <w:sz w:val="18"/>
              </w:rPr>
              <w:t>Receive structured results; send orders</w:t>
            </w:r>
          </w:p>
        </w:tc>
        <w:tc>
          <w:tcPr>
            <w:tcW w:type="dxa" w:w="2493"/>
          </w:tcPr>
          <w:p>
            <w:r/>
            <w:r>
              <w:rPr>
                <w:b w:val="0"/>
                <w:i w:val="0"/>
                <w:sz w:val="18"/>
              </w:rPr>
              <w:t>TBC</w:t>
            </w:r>
          </w:p>
        </w:tc>
      </w:tr>
      <w:tr>
        <w:tc>
          <w:tcPr>
            <w:tcW w:type="dxa" w:w="2493"/>
          </w:tcPr>
          <w:p>
            <w:r/>
            <w:r>
              <w:rPr>
                <w:b w:val="0"/>
                <w:i w:val="0"/>
                <w:sz w:val="18"/>
              </w:rPr>
              <w:t>INT-05</w:t>
            </w:r>
          </w:p>
        </w:tc>
        <w:tc>
          <w:tcPr>
            <w:tcW w:type="dxa" w:w="2493"/>
          </w:tcPr>
          <w:p>
            <w:r/>
            <w:r>
              <w:rPr>
                <w:b w:val="0"/>
                <w:i w:val="0"/>
                <w:sz w:val="18"/>
              </w:rPr>
              <w:t>Imaging (PACS / RIS)</w:t>
            </w:r>
          </w:p>
        </w:tc>
        <w:tc>
          <w:tcPr>
            <w:tcW w:type="dxa" w:w="2493"/>
          </w:tcPr>
          <w:p>
            <w:r/>
            <w:r>
              <w:rPr>
                <w:b w:val="0"/>
                <w:i w:val="0"/>
                <w:sz w:val="18"/>
              </w:rPr>
              <w:t>Imaging orders and reports</w:t>
            </w:r>
          </w:p>
        </w:tc>
        <w:tc>
          <w:tcPr>
            <w:tcW w:type="dxa" w:w="2493"/>
          </w:tcPr>
          <w:p>
            <w:r/>
            <w:r>
              <w:rPr>
                <w:b w:val="0"/>
                <w:i w:val="0"/>
                <w:sz w:val="18"/>
              </w:rPr>
              <w:t>TBC</w:t>
            </w:r>
          </w:p>
        </w:tc>
      </w:tr>
      <w:tr>
        <w:tc>
          <w:tcPr>
            <w:tcW w:type="dxa" w:w="2493"/>
          </w:tcPr>
          <w:p>
            <w:r/>
            <w:r>
              <w:rPr>
                <w:b w:val="0"/>
                <w:i w:val="0"/>
                <w:sz w:val="18"/>
              </w:rPr>
              <w:t>INT-06</w:t>
            </w:r>
          </w:p>
        </w:tc>
        <w:tc>
          <w:tcPr>
            <w:tcW w:type="dxa" w:w="2493"/>
          </w:tcPr>
          <w:p>
            <w:r/>
            <w:r>
              <w:rPr>
                <w:b w:val="0"/>
                <w:i w:val="0"/>
                <w:sz w:val="18"/>
              </w:rPr>
              <w:t>Insurance approval</w:t>
            </w:r>
          </w:p>
        </w:tc>
        <w:tc>
          <w:tcPr>
            <w:tcW w:type="dxa" w:w="2493"/>
          </w:tcPr>
          <w:p>
            <w:r/>
            <w:r>
              <w:rPr>
                <w:b w:val="0"/>
                <w:i w:val="0"/>
                <w:sz w:val="18"/>
              </w:rPr>
              <w:t>Status of insurance approval for tests</w:t>
            </w:r>
          </w:p>
        </w:tc>
        <w:tc>
          <w:tcPr>
            <w:tcW w:type="dxa" w:w="2493"/>
          </w:tcPr>
          <w:p>
            <w:r/>
            <w:r>
              <w:rPr>
                <w:b w:val="0"/>
                <w:i w:val="0"/>
                <w:sz w:val="18"/>
              </w:rPr>
              <w:t>TBC</w:t>
            </w:r>
          </w:p>
        </w:tc>
      </w:tr>
      <w:tr>
        <w:tc>
          <w:tcPr>
            <w:tcW w:type="dxa" w:w="2493"/>
          </w:tcPr>
          <w:p>
            <w:r/>
            <w:r>
              <w:rPr>
                <w:b w:val="0"/>
                <w:i w:val="0"/>
                <w:sz w:val="18"/>
              </w:rPr>
              <w:t>INT-07</w:t>
            </w:r>
          </w:p>
        </w:tc>
        <w:tc>
          <w:tcPr>
            <w:tcW w:type="dxa" w:w="2493"/>
          </w:tcPr>
          <w:p>
            <w:r/>
            <w:r>
              <w:rPr>
                <w:b w:val="0"/>
                <w:i w:val="0"/>
                <w:sz w:val="18"/>
              </w:rPr>
              <w:t>E-mail and SMS</w:t>
            </w:r>
          </w:p>
        </w:tc>
        <w:tc>
          <w:tcPr>
            <w:tcW w:type="dxa" w:w="2493"/>
          </w:tcPr>
          <w:p>
            <w:r/>
            <w:r>
              <w:rPr>
                <w:b w:val="0"/>
                <w:i w:val="0"/>
                <w:sz w:val="18"/>
              </w:rPr>
              <w:t>Password reset links, approval notifications, patient reminders</w:t>
            </w:r>
          </w:p>
        </w:tc>
        <w:tc>
          <w:tcPr>
            <w:tcW w:type="dxa" w:w="2493"/>
          </w:tcPr>
          <w:p>
            <w:r/>
            <w:r>
              <w:rPr>
                <w:b w:val="0"/>
                <w:i w:val="0"/>
                <w:sz w:val="18"/>
              </w:rPr>
              <w:t>TBC (required for UAT-04 in production)</w:t>
            </w:r>
          </w:p>
        </w:tc>
      </w:tr>
      <w:tr>
        <w:tc>
          <w:tcPr>
            <w:tcW w:type="dxa" w:w="2493"/>
          </w:tcPr>
          <w:p>
            <w:r/>
            <w:r>
              <w:rPr>
                <w:b w:val="0"/>
                <w:i w:val="0"/>
                <w:sz w:val="18"/>
              </w:rPr>
              <w:t>INT-08</w:t>
            </w:r>
          </w:p>
        </w:tc>
        <w:tc>
          <w:tcPr>
            <w:tcW w:type="dxa" w:w="2493"/>
          </w:tcPr>
          <w:p>
            <w:r/>
            <w:r>
              <w:rPr>
                <w:b w:val="0"/>
                <w:i w:val="0"/>
                <w:sz w:val="18"/>
              </w:rPr>
              <w:t>Booking channels (app, website, call centre)</w:t>
            </w:r>
          </w:p>
        </w:tc>
        <w:tc>
          <w:tcPr>
            <w:tcW w:type="dxa" w:w="2493"/>
          </w:tcPr>
          <w:p>
            <w:r/>
            <w:r>
              <w:rPr>
                <w:b w:val="0"/>
                <w:i w:val="0"/>
                <w:sz w:val="18"/>
              </w:rPr>
              <w:t>Record who booked and how (UAT-11)</w:t>
            </w:r>
          </w:p>
        </w:tc>
        <w:tc>
          <w:tcPr>
            <w:tcW w:type="dxa" w:w="2493"/>
          </w:tcPr>
          <w:p>
            <w:r/>
            <w:r>
              <w:rPr>
                <w:b w:val="0"/>
                <w:i w:val="0"/>
                <w:sz w:val="18"/>
              </w:rPr>
              <w:t>TBC</w:t>
            </w:r>
          </w:p>
        </w:tc>
      </w:tr>
      <w:tr>
        <w:tc>
          <w:tcPr>
            <w:tcW w:type="dxa" w:w="2493"/>
          </w:tcPr>
          <w:p>
            <w:r/>
            <w:r>
              <w:rPr>
                <w:b w:val="0"/>
                <w:i w:val="0"/>
                <w:sz w:val="18"/>
              </w:rPr>
              <w:t>INT-09</w:t>
            </w:r>
          </w:p>
        </w:tc>
        <w:tc>
          <w:tcPr>
            <w:tcW w:type="dxa" w:w="2493"/>
          </w:tcPr>
          <w:p>
            <w:r/>
            <w:r>
              <w:rPr>
                <w:b w:val="0"/>
                <w:i w:val="0"/>
                <w:sz w:val="18"/>
              </w:rPr>
              <w:t>Referral destinations</w:t>
            </w:r>
          </w:p>
        </w:tc>
        <w:tc>
          <w:tcPr>
            <w:tcW w:type="dxa" w:w="2493"/>
          </w:tcPr>
          <w:p>
            <w:r/>
            <w:r>
              <w:rPr>
                <w:b w:val="0"/>
                <w:i w:val="0"/>
                <w:sz w:val="18"/>
              </w:rPr>
              <w:t>Electronic referral to secondary/tertiary care and status updates</w:t>
            </w:r>
          </w:p>
        </w:tc>
        <w:tc>
          <w:tcPr>
            <w:tcW w:type="dxa" w:w="2493"/>
          </w:tcPr>
          <w:p>
            <w:r/>
            <w:r>
              <w:rPr>
                <w:b w:val="0"/>
                <w:i w:val="0"/>
                <w:sz w:val="18"/>
              </w:rPr>
              <w:t>TBC</w:t>
            </w:r>
          </w:p>
        </w:tc>
      </w:tr>
      <w:tr>
        <w:tc>
          <w:tcPr>
            <w:tcW w:type="dxa" w:w="2493"/>
          </w:tcPr>
          <w:p>
            <w:r/>
            <w:r>
              <w:rPr>
                <w:b w:val="0"/>
                <w:i w:val="0"/>
                <w:sz w:val="18"/>
              </w:rPr>
              <w:t>INT-10</w:t>
            </w:r>
          </w:p>
        </w:tc>
        <w:tc>
          <w:tcPr>
            <w:tcW w:type="dxa" w:w="2493"/>
          </w:tcPr>
          <w:p>
            <w:r/>
            <w:r>
              <w:rPr>
                <w:b w:val="0"/>
                <w:i w:val="0"/>
                <w:sz w:val="18"/>
              </w:rPr>
              <w:t>National reporting</w:t>
            </w:r>
          </w:p>
        </w:tc>
        <w:tc>
          <w:tcPr>
            <w:tcW w:type="dxa" w:w="2493"/>
          </w:tcPr>
          <w:p>
            <w:r/>
            <w:r>
              <w:rPr>
                <w:b w:val="0"/>
                <w:i w:val="0"/>
                <w:sz w:val="18"/>
              </w:rPr>
              <w:t>Approved aggregate indicators only (reports.national)</w:t>
            </w:r>
          </w:p>
        </w:tc>
        <w:tc>
          <w:tcPr>
            <w:tcW w:type="dxa" w:w="2493"/>
          </w:tcPr>
          <w:p>
            <w:r/>
            <w:r>
              <w:rPr>
                <w:b w:val="0"/>
                <w:i w:val="0"/>
                <w:sz w:val="18"/>
              </w:rPr>
              <w:t>TBC</w:t>
            </w:r>
          </w:p>
        </w:tc>
      </w:tr>
    </w:tbl>
    <w:p/>
    <w:p>
      <w:pPr>
        <w:pStyle w:val="Heading1"/>
      </w:pPr>
      <w:r>
        <w:t>13. Data protection and PDPL</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913246"/>
          </w:tcPr>
          <w:p>
            <w:r/>
            <w:r>
              <w:rPr>
                <w:b/>
                <w:i w:val="0"/>
                <w:color w:val="FFFFFF"/>
                <w:sz w:val="18"/>
              </w:rPr>
              <w:t>ID</w:t>
            </w:r>
          </w:p>
        </w:tc>
        <w:tc>
          <w:tcPr>
            <w:tcW w:type="dxa" w:w="3324"/>
            <w:shd w:val="clear" w:color="auto" w:fill="913246"/>
          </w:tcPr>
          <w:p>
            <w:r/>
            <w:r>
              <w:rPr>
                <w:b/>
                <w:i w:val="0"/>
                <w:color w:val="FFFFFF"/>
                <w:sz w:val="18"/>
              </w:rPr>
              <w:t>Requirement</w:t>
            </w:r>
          </w:p>
        </w:tc>
        <w:tc>
          <w:tcPr>
            <w:tcW w:type="dxa" w:w="3324"/>
            <w:shd w:val="clear" w:color="auto" w:fill="913246"/>
          </w:tcPr>
          <w:p>
            <w:r/>
            <w:r>
              <w:rPr>
                <w:b/>
                <w:i w:val="0"/>
                <w:color w:val="FFFFFF"/>
                <w:sz w:val="18"/>
              </w:rPr>
              <w:t>Source</w:t>
            </w:r>
          </w:p>
        </w:tc>
      </w:tr>
      <w:tr>
        <w:tc>
          <w:tcPr>
            <w:tcW w:type="dxa" w:w="3324"/>
          </w:tcPr>
          <w:p>
            <w:r/>
            <w:r>
              <w:rPr>
                <w:b w:val="0"/>
                <w:i w:val="0"/>
                <w:sz w:val="18"/>
              </w:rPr>
              <w:t>DR-01</w:t>
            </w:r>
          </w:p>
        </w:tc>
        <w:tc>
          <w:tcPr>
            <w:tcW w:type="dxa" w:w="3324"/>
          </w:tcPr>
          <w:p>
            <w:r/>
            <w:r>
              <w:rPr>
                <w:b w:val="0"/>
                <w:i w:val="0"/>
                <w:sz w:val="18"/>
              </w:rPr>
              <w:t>Process personal health data only for the stated clinical and operational purposes; record the lawful basis.</w:t>
            </w:r>
          </w:p>
        </w:tc>
        <w:tc>
          <w:tcPr>
            <w:tcW w:type="dxa" w:w="3324"/>
          </w:tcPr>
          <w:p>
            <w:r/>
            <w:r>
              <w:rPr>
                <w:b w:val="0"/>
                <w:i w:val="0"/>
                <w:sz w:val="18"/>
              </w:rPr>
              <w:t>PDPL</w:t>
            </w:r>
          </w:p>
        </w:tc>
      </w:tr>
      <w:tr>
        <w:tc>
          <w:tcPr>
            <w:tcW w:type="dxa" w:w="3324"/>
          </w:tcPr>
          <w:p>
            <w:r/>
            <w:r>
              <w:rPr>
                <w:b w:val="0"/>
                <w:i w:val="0"/>
                <w:sz w:val="18"/>
              </w:rPr>
              <w:t>DR-02</w:t>
            </w:r>
          </w:p>
        </w:tc>
        <w:tc>
          <w:tcPr>
            <w:tcW w:type="dxa" w:w="3324"/>
          </w:tcPr>
          <w:p>
            <w:r/>
            <w:r>
              <w:rPr>
                <w:b w:val="0"/>
                <w:i w:val="0"/>
                <w:sz w:val="18"/>
              </w:rPr>
              <w:t>Data minimisation through role-based visibility (hidden / masked / visible per data group), applied everywhere, including exports and print.</w:t>
            </w:r>
          </w:p>
        </w:tc>
        <w:tc>
          <w:tcPr>
            <w:tcW w:type="dxa" w:w="3324"/>
          </w:tcPr>
          <w:p>
            <w:r/>
            <w:r>
              <w:rPr>
                <w:b w:val="0"/>
                <w:i w:val="0"/>
                <w:sz w:val="18"/>
              </w:rPr>
              <w:t>UAT-02</w:t>
            </w:r>
          </w:p>
        </w:tc>
      </w:tr>
      <w:tr>
        <w:tc>
          <w:tcPr>
            <w:tcW w:type="dxa" w:w="3324"/>
          </w:tcPr>
          <w:p>
            <w:r/>
            <w:r>
              <w:rPr>
                <w:b w:val="0"/>
                <w:i w:val="0"/>
                <w:sz w:val="18"/>
              </w:rPr>
              <w:t>DR-03</w:t>
            </w:r>
          </w:p>
        </w:tc>
        <w:tc>
          <w:tcPr>
            <w:tcW w:type="dxa" w:w="3324"/>
          </w:tcPr>
          <w:p>
            <w:r/>
            <w:r>
              <w:rPr>
                <w:b w:val="0"/>
                <w:i w:val="0"/>
                <w:sz w:val="18"/>
              </w:rPr>
              <w:t>Emergency access ("break the glass") needs a reason; it is logged, flagged and reviewed.</w:t>
            </w:r>
          </w:p>
        </w:tc>
        <w:tc>
          <w:tcPr>
            <w:tcW w:type="dxa" w:w="3324"/>
          </w:tcPr>
          <w:p>
            <w:r/>
            <w:r>
              <w:rPr>
                <w:b w:val="0"/>
                <w:i w:val="0"/>
                <w:sz w:val="18"/>
              </w:rPr>
              <w:t>UAT-02</w:t>
            </w:r>
          </w:p>
        </w:tc>
      </w:tr>
      <w:tr>
        <w:tc>
          <w:tcPr>
            <w:tcW w:type="dxa" w:w="3324"/>
          </w:tcPr>
          <w:p>
            <w:r/>
            <w:r>
              <w:rPr>
                <w:b w:val="0"/>
                <w:i w:val="0"/>
                <w:sz w:val="18"/>
              </w:rPr>
              <w:t>DR-04</w:t>
            </w:r>
          </w:p>
        </w:tc>
        <w:tc>
          <w:tcPr>
            <w:tcW w:type="dxa" w:w="3324"/>
          </w:tcPr>
          <w:p>
            <w:r/>
            <w:r>
              <w:rPr>
                <w:b w:val="0"/>
                <w:i w:val="0"/>
                <w:sz w:val="18"/>
              </w:rPr>
              <w:t>All access to patient files is logged (patient file viewed).</w:t>
            </w:r>
          </w:p>
        </w:tc>
        <w:tc>
          <w:tcPr>
            <w:tcW w:type="dxa" w:w="3324"/>
          </w:tcPr>
          <w:p>
            <w:r/>
            <w:r>
              <w:rPr>
                <w:b w:val="0"/>
                <w:i w:val="0"/>
                <w:sz w:val="18"/>
              </w:rPr>
              <w:t>UAT-05</w:t>
            </w:r>
          </w:p>
        </w:tc>
      </w:tr>
      <w:tr>
        <w:tc>
          <w:tcPr>
            <w:tcW w:type="dxa" w:w="3324"/>
          </w:tcPr>
          <w:p>
            <w:r/>
            <w:r>
              <w:rPr>
                <w:b w:val="0"/>
                <w:i w:val="0"/>
                <w:sz w:val="18"/>
              </w:rPr>
              <w:t>DR-05</w:t>
            </w:r>
          </w:p>
        </w:tc>
        <w:tc>
          <w:tcPr>
            <w:tcW w:type="dxa" w:w="3324"/>
          </w:tcPr>
          <w:p>
            <w:r/>
            <w:r>
              <w:rPr>
                <w:b w:val="0"/>
                <w:i w:val="0"/>
                <w:sz w:val="18"/>
              </w:rPr>
              <w:t>Data is hosted in the Kingdom of Saudi Arabia, per applicable regulation.</w:t>
            </w:r>
          </w:p>
        </w:tc>
        <w:tc>
          <w:tcPr>
            <w:tcW w:type="dxa" w:w="3324"/>
          </w:tcPr>
          <w:p>
            <w:r/>
            <w:r>
              <w:rPr>
                <w:b w:val="0"/>
                <w:i w:val="0"/>
                <w:sz w:val="18"/>
              </w:rPr>
              <w:t>TBC with client</w:t>
            </w:r>
          </w:p>
        </w:tc>
      </w:tr>
      <w:tr>
        <w:tc>
          <w:tcPr>
            <w:tcW w:type="dxa" w:w="3324"/>
          </w:tcPr>
          <w:p>
            <w:r/>
            <w:r>
              <w:rPr>
                <w:b w:val="0"/>
                <w:i w:val="0"/>
                <w:sz w:val="18"/>
              </w:rPr>
              <w:t>DR-06</w:t>
            </w:r>
          </w:p>
        </w:tc>
        <w:tc>
          <w:tcPr>
            <w:tcW w:type="dxa" w:w="3324"/>
          </w:tcPr>
          <w:p>
            <w:r/>
            <w:r>
              <w:rPr>
                <w:b w:val="0"/>
                <w:i w:val="0"/>
                <w:sz w:val="18"/>
              </w:rPr>
              <w:t>Retention periods for clinical records, audit logs, drafts and attachments are set by the client's records policy.</w:t>
            </w:r>
          </w:p>
        </w:tc>
        <w:tc>
          <w:tcPr>
            <w:tcW w:type="dxa" w:w="3324"/>
          </w:tcPr>
          <w:p>
            <w:r/>
            <w:r>
              <w:rPr>
                <w:b w:val="0"/>
                <w:i w:val="0"/>
                <w:sz w:val="18"/>
              </w:rPr>
              <w:t>TBC</w:t>
            </w:r>
          </w:p>
        </w:tc>
      </w:tr>
      <w:tr>
        <w:tc>
          <w:tcPr>
            <w:tcW w:type="dxa" w:w="3324"/>
          </w:tcPr>
          <w:p>
            <w:r/>
            <w:r>
              <w:rPr>
                <w:b w:val="0"/>
                <w:i w:val="0"/>
                <w:sz w:val="18"/>
              </w:rPr>
              <w:t>DR-07</w:t>
            </w:r>
          </w:p>
        </w:tc>
        <w:tc>
          <w:tcPr>
            <w:tcW w:type="dxa" w:w="3324"/>
          </w:tcPr>
          <w:p>
            <w:r/>
            <w:r>
              <w:rPr>
                <w:b w:val="0"/>
                <w:i w:val="0"/>
                <w:sz w:val="18"/>
              </w:rPr>
              <w:t>Data subject rights (access, correction) handled through the organisation's process; corrections keep history.</w:t>
            </w:r>
          </w:p>
        </w:tc>
        <w:tc>
          <w:tcPr>
            <w:tcW w:type="dxa" w:w="3324"/>
          </w:tcPr>
          <w:p>
            <w:r/>
            <w:r>
              <w:rPr>
                <w:b w:val="0"/>
                <w:i w:val="0"/>
                <w:sz w:val="18"/>
              </w:rPr>
              <w:t>PDPL; TBC</w:t>
            </w:r>
          </w:p>
        </w:tc>
      </w:tr>
      <w:tr>
        <w:tc>
          <w:tcPr>
            <w:tcW w:type="dxa" w:w="3324"/>
          </w:tcPr>
          <w:p>
            <w:r/>
            <w:r>
              <w:rPr>
                <w:b w:val="0"/>
                <w:i w:val="0"/>
                <w:sz w:val="18"/>
              </w:rPr>
              <w:t>DR-08</w:t>
            </w:r>
          </w:p>
        </w:tc>
        <w:tc>
          <w:tcPr>
            <w:tcW w:type="dxa" w:w="3324"/>
          </w:tcPr>
          <w:p>
            <w:r/>
            <w:r>
              <w:rPr>
                <w:b w:val="0"/>
                <w:i w:val="0"/>
                <w:sz w:val="18"/>
              </w:rPr>
              <w:t>Breach notification process and contacts defined by the client.</w:t>
            </w:r>
          </w:p>
        </w:tc>
        <w:tc>
          <w:tcPr>
            <w:tcW w:type="dxa" w:w="3324"/>
          </w:tcPr>
          <w:p>
            <w:r/>
            <w:r>
              <w:rPr>
                <w:b w:val="0"/>
                <w:i w:val="0"/>
                <w:sz w:val="18"/>
              </w:rPr>
              <w:t>PDPL; TBC</w:t>
            </w:r>
          </w:p>
        </w:tc>
      </w:tr>
      <w:tr>
        <w:tc>
          <w:tcPr>
            <w:tcW w:type="dxa" w:w="3324"/>
          </w:tcPr>
          <w:p>
            <w:r/>
            <w:r>
              <w:rPr>
                <w:b w:val="0"/>
                <w:i w:val="0"/>
                <w:sz w:val="18"/>
              </w:rPr>
              <w:t>DR-09</w:t>
            </w:r>
          </w:p>
        </w:tc>
        <w:tc>
          <w:tcPr>
            <w:tcW w:type="dxa" w:w="3324"/>
          </w:tcPr>
          <w:p>
            <w:r/>
            <w:r>
              <w:rPr>
                <w:b w:val="0"/>
                <w:i w:val="0"/>
                <w:sz w:val="18"/>
              </w:rPr>
              <w:t>Data is encrypted in transit (TLS 1.2+) and at rest.</w:t>
            </w:r>
          </w:p>
        </w:tc>
        <w:tc>
          <w:tcPr>
            <w:tcW w:type="dxa" w:w="3324"/>
          </w:tcPr>
          <w:p>
            <w:r/>
            <w:r>
              <w:rPr>
                <w:b w:val="0"/>
                <w:i w:val="0"/>
                <w:sz w:val="18"/>
              </w:rPr>
              <w:t>NFR</w:t>
            </w:r>
          </w:p>
        </w:tc>
      </w:tr>
      <w:tr>
        <w:tc>
          <w:tcPr>
            <w:tcW w:type="dxa" w:w="3324"/>
          </w:tcPr>
          <w:p>
            <w:r/>
            <w:r>
              <w:rPr>
                <w:b w:val="0"/>
                <w:i w:val="0"/>
                <w:sz w:val="18"/>
              </w:rPr>
              <w:t>DR-10</w:t>
            </w:r>
          </w:p>
        </w:tc>
        <w:tc>
          <w:tcPr>
            <w:tcW w:type="dxa" w:w="3324"/>
          </w:tcPr>
          <w:p>
            <w:r/>
            <w:r>
              <w:rPr>
                <w:b w:val="0"/>
                <w:i w:val="0"/>
                <w:sz w:val="18"/>
              </w:rPr>
              <w:t>Demo and test environments use fictional data only.</w:t>
            </w:r>
          </w:p>
        </w:tc>
        <w:tc>
          <w:tcPr>
            <w:tcW w:type="dxa" w:w="3324"/>
          </w:tcPr>
          <w:p>
            <w:r/>
            <w:r>
              <w:rPr>
                <w:b w:val="0"/>
                <w:i w:val="0"/>
                <w:sz w:val="18"/>
              </w:rPr>
              <w:t>Project practice</w:t>
            </w:r>
          </w:p>
        </w:tc>
      </w:tr>
    </w:tbl>
    <w:p/>
    <w:p>
      <w:r>
        <w:rPr>
          <w:b/>
          <w:i w:val="0"/>
        </w:rPr>
        <w:t>Default visibility (editable):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913246"/>
          </w:tcPr>
          <w:p>
            <w:r/>
            <w:r>
              <w:rPr>
                <w:b/>
                <w:i w:val="0"/>
                <w:color w:val="FFFFFF"/>
                <w:sz w:val="18"/>
              </w:rPr>
              <w:t>Role</w:t>
            </w:r>
          </w:p>
        </w:tc>
        <w:tc>
          <w:tcPr>
            <w:tcW w:type="dxa" w:w="2493"/>
            <w:shd w:val="clear" w:color="auto" w:fill="913246"/>
          </w:tcPr>
          <w:p>
            <w:r/>
            <w:r>
              <w:rPr>
                <w:b/>
                <w:i w:val="0"/>
                <w:color w:val="FFFFFF"/>
                <w:sz w:val="18"/>
              </w:rPr>
              <w:t>Sensitive identifiers</w:t>
            </w:r>
          </w:p>
        </w:tc>
        <w:tc>
          <w:tcPr>
            <w:tcW w:type="dxa" w:w="2493"/>
            <w:shd w:val="clear" w:color="auto" w:fill="913246"/>
          </w:tcPr>
          <w:p>
            <w:r/>
            <w:r>
              <w:rPr>
                <w:b/>
                <w:i w:val="0"/>
                <w:color w:val="FFFFFF"/>
                <w:sz w:val="18"/>
              </w:rPr>
              <w:t>General data</w:t>
            </w:r>
          </w:p>
        </w:tc>
        <w:tc>
          <w:tcPr>
            <w:tcW w:type="dxa" w:w="2493"/>
            <w:shd w:val="clear" w:color="auto" w:fill="913246"/>
          </w:tcPr>
          <w:p>
            <w:r/>
            <w:r>
              <w:rPr>
                <w:b/>
                <w:i w:val="0"/>
                <w:color w:val="FFFFFF"/>
                <w:sz w:val="18"/>
              </w:rPr>
              <w:t>Medical record</w:t>
            </w:r>
          </w:p>
        </w:tc>
      </w:tr>
      <w:tr>
        <w:tc>
          <w:tcPr>
            <w:tcW w:type="dxa" w:w="2493"/>
          </w:tcPr>
          <w:p>
            <w:r/>
            <w:r>
              <w:rPr>
                <w:b w:val="0"/>
                <w:i w:val="0"/>
                <w:sz w:val="18"/>
              </w:rPr>
              <w:t>Administrator</w:t>
            </w:r>
          </w:p>
        </w:tc>
        <w:tc>
          <w:tcPr>
            <w:tcW w:type="dxa" w:w="2493"/>
          </w:tcPr>
          <w:p>
            <w:r/>
            <w:r>
              <w:rPr>
                <w:b w:val="0"/>
                <w:i w:val="0"/>
                <w:sz w:val="18"/>
              </w:rPr>
              <w:t>Masked</w:t>
            </w:r>
          </w:p>
        </w:tc>
        <w:tc>
          <w:tcPr>
            <w:tcW w:type="dxa" w:w="2493"/>
          </w:tcPr>
          <w:p>
            <w:r/>
            <w:r>
              <w:rPr>
                <w:b w:val="0"/>
                <w:i w:val="0"/>
                <w:sz w:val="18"/>
              </w:rPr>
              <w:t>Visible</w:t>
            </w:r>
          </w:p>
        </w:tc>
        <w:tc>
          <w:tcPr>
            <w:tcW w:type="dxa" w:w="2493"/>
          </w:tcPr>
          <w:p>
            <w:r/>
            <w:r>
              <w:rPr>
                <w:b w:val="0"/>
                <w:i w:val="0"/>
                <w:sz w:val="18"/>
              </w:rPr>
              <w:t>Hidden</w:t>
            </w:r>
          </w:p>
        </w:tc>
      </w:tr>
      <w:tr>
        <w:tc>
          <w:tcPr>
            <w:tcW w:type="dxa" w:w="2493"/>
          </w:tcPr>
          <w:p>
            <w:r/>
            <w:r>
              <w:rPr>
                <w:b w:val="0"/>
                <w:i w:val="0"/>
                <w:sz w:val="18"/>
              </w:rPr>
              <w:t>Director</w:t>
            </w:r>
          </w:p>
        </w:tc>
        <w:tc>
          <w:tcPr>
            <w:tcW w:type="dxa" w:w="2493"/>
          </w:tcPr>
          <w:p>
            <w:r/>
            <w:r>
              <w:rPr>
                <w:b w:val="0"/>
                <w:i w:val="0"/>
                <w:sz w:val="18"/>
              </w:rPr>
              <w:t>Hidden</w:t>
            </w:r>
          </w:p>
        </w:tc>
        <w:tc>
          <w:tcPr>
            <w:tcW w:type="dxa" w:w="2493"/>
          </w:tcPr>
          <w:p>
            <w:r/>
            <w:r>
              <w:rPr>
                <w:b w:val="0"/>
                <w:i w:val="0"/>
                <w:sz w:val="18"/>
              </w:rPr>
              <w:t>Masked</w:t>
            </w:r>
          </w:p>
        </w:tc>
        <w:tc>
          <w:tcPr>
            <w:tcW w:type="dxa" w:w="2493"/>
          </w:tcPr>
          <w:p>
            <w:r/>
            <w:r>
              <w:rPr>
                <w:b w:val="0"/>
                <w:i w:val="0"/>
                <w:sz w:val="18"/>
              </w:rPr>
              <w:t>Visible</w:t>
            </w:r>
          </w:p>
        </w:tc>
      </w:tr>
      <w:tr>
        <w:tc>
          <w:tcPr>
            <w:tcW w:type="dxa" w:w="2493"/>
          </w:tcPr>
          <w:p>
            <w:r/>
            <w:r>
              <w:rPr>
                <w:b w:val="0"/>
                <w:i w:val="0"/>
                <w:sz w:val="18"/>
              </w:rPr>
              <w:t>Supervisor</w:t>
            </w:r>
          </w:p>
        </w:tc>
        <w:tc>
          <w:tcPr>
            <w:tcW w:type="dxa" w:w="2493"/>
          </w:tcPr>
          <w:p>
            <w:r/>
            <w:r>
              <w:rPr>
                <w:b w:val="0"/>
                <w:i w:val="0"/>
                <w:sz w:val="18"/>
              </w:rPr>
              <w:t>Masked</w:t>
            </w:r>
          </w:p>
        </w:tc>
        <w:tc>
          <w:tcPr>
            <w:tcW w:type="dxa" w:w="2493"/>
          </w:tcPr>
          <w:p>
            <w:r/>
            <w:r>
              <w:rPr>
                <w:b w:val="0"/>
                <w:i w:val="0"/>
                <w:sz w:val="18"/>
              </w:rPr>
              <w:t>Visible</w:t>
            </w:r>
          </w:p>
        </w:tc>
        <w:tc>
          <w:tcPr>
            <w:tcW w:type="dxa" w:w="2493"/>
          </w:tcPr>
          <w:p>
            <w:r/>
            <w:r>
              <w:rPr>
                <w:b w:val="0"/>
                <w:i w:val="0"/>
                <w:sz w:val="18"/>
              </w:rPr>
              <w:t>Visible</w:t>
            </w:r>
          </w:p>
        </w:tc>
      </w:tr>
      <w:tr>
        <w:tc>
          <w:tcPr>
            <w:tcW w:type="dxa" w:w="2493"/>
          </w:tcPr>
          <w:p>
            <w:r/>
            <w:r>
              <w:rPr>
                <w:b w:val="0"/>
                <w:i w:val="0"/>
                <w:sz w:val="18"/>
              </w:rPr>
              <w:t>Nurse, Practitioner, Senior Doctor</w:t>
            </w:r>
          </w:p>
        </w:tc>
        <w:tc>
          <w:tcPr>
            <w:tcW w:type="dxa" w:w="2493"/>
          </w:tcPr>
          <w:p>
            <w:r/>
            <w:r>
              <w:rPr>
                <w:b w:val="0"/>
                <w:i w:val="0"/>
                <w:sz w:val="18"/>
              </w:rPr>
              <w:t>Visible</w:t>
            </w:r>
          </w:p>
        </w:tc>
        <w:tc>
          <w:tcPr>
            <w:tcW w:type="dxa" w:w="2493"/>
          </w:tcPr>
          <w:p>
            <w:r/>
            <w:r>
              <w:rPr>
                <w:b w:val="0"/>
                <w:i w:val="0"/>
                <w:sz w:val="18"/>
              </w:rPr>
              <w:t>Visible</w:t>
            </w:r>
          </w:p>
        </w:tc>
        <w:tc>
          <w:tcPr>
            <w:tcW w:type="dxa" w:w="2493"/>
          </w:tcPr>
          <w:p>
            <w:r/>
            <w:r>
              <w:rPr>
                <w:b w:val="0"/>
                <w:i w:val="0"/>
                <w:sz w:val="18"/>
              </w:rPr>
              <w:t>Visible</w:t>
            </w:r>
          </w:p>
        </w:tc>
      </w:tr>
    </w:tbl>
    <w:p/>
    <w:p>
      <w:pPr>
        <w:pStyle w:val="Heading1"/>
      </w:pPr>
      <w:r>
        <w:t>14. Non-functional requirements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913246"/>
          </w:tcPr>
          <w:p>
            <w:r/>
            <w:r>
              <w:rPr>
                <w:b/>
                <w:i w:val="0"/>
                <w:color w:val="FFFFFF"/>
                <w:sz w:val="18"/>
              </w:rPr>
              <w:t>ID</w:t>
            </w:r>
          </w:p>
        </w:tc>
        <w:tc>
          <w:tcPr>
            <w:tcW w:type="dxa" w:w="4986"/>
            <w:shd w:val="clear" w:color="auto" w:fill="913246"/>
          </w:tcPr>
          <w:p>
            <w:r/>
            <w:r>
              <w:rPr>
                <w:b/>
                <w:i w:val="0"/>
                <w:color w:val="FFFFFF"/>
                <w:sz w:val="18"/>
              </w:rPr>
              <w:t>Requirement</w:t>
            </w:r>
          </w:p>
        </w:tc>
      </w:tr>
      <w:tr>
        <w:tc>
          <w:tcPr>
            <w:tcW w:type="dxa" w:w="4986"/>
          </w:tcPr>
          <w:p>
            <w:r/>
            <w:r>
              <w:rPr>
                <w:b w:val="0"/>
                <w:i w:val="0"/>
                <w:sz w:val="18"/>
              </w:rPr>
              <w:t>NFR-SEC-01</w:t>
            </w:r>
          </w:p>
        </w:tc>
        <w:tc>
          <w:tcPr>
            <w:tcW w:type="dxa" w:w="4986"/>
          </w:tcPr>
          <w:p>
            <w:r/>
            <w:r>
              <w:rPr>
                <w:b/>
                <w:i w:val="0"/>
                <w:sz w:val="18"/>
              </w:rPr>
              <w:t>Every check runs on the server</w:t>
            </w:r>
            <w:r>
              <w:rPr>
                <w:b w:val="0"/>
                <w:i w:val="0"/>
                <w:sz w:val="18"/>
              </w:rPr>
              <w:t>: permission, scope, stage, lock, visibility, validation and revision checks. Hiding or disabling a control is not enough; a forbidden request is refused, logged and answered with a clear message. (UAT edge-case rule)</w:t>
            </w:r>
          </w:p>
        </w:tc>
      </w:tr>
      <w:tr>
        <w:tc>
          <w:tcPr>
            <w:tcW w:type="dxa" w:w="4986"/>
          </w:tcPr>
          <w:p>
            <w:r/>
            <w:r>
              <w:rPr>
                <w:b w:val="0"/>
                <w:i w:val="0"/>
                <w:sz w:val="18"/>
              </w:rPr>
              <w:t>NFR-SEC-02</w:t>
            </w:r>
          </w:p>
        </w:tc>
        <w:tc>
          <w:tcPr>
            <w:tcW w:type="dxa" w:w="4986"/>
          </w:tcPr>
          <w:p>
            <w:r/>
            <w:r>
              <w:rPr>
                <w:b w:val="0"/>
                <w:i w:val="0"/>
                <w:sz w:val="18"/>
              </w:rPr>
              <w:t>Passwords are stored as salted hashes with a modern algorithm; a password policy is enforced; reset tokens are single-use and expire.</w:t>
            </w:r>
          </w:p>
        </w:tc>
      </w:tr>
      <w:tr>
        <w:tc>
          <w:tcPr>
            <w:tcW w:type="dxa" w:w="4986"/>
          </w:tcPr>
          <w:p>
            <w:r/>
            <w:r>
              <w:rPr>
                <w:b w:val="0"/>
                <w:i w:val="0"/>
                <w:sz w:val="18"/>
              </w:rPr>
              <w:t>NFR-SEC-03</w:t>
            </w:r>
          </w:p>
        </w:tc>
        <w:tc>
          <w:tcPr>
            <w:tcW w:type="dxa" w:w="4986"/>
          </w:tcPr>
          <w:p>
            <w:r/>
            <w:r>
              <w:rPr>
                <w:b w:val="0"/>
                <w:i w:val="0"/>
                <w:sz w:val="18"/>
              </w:rPr>
              <w:t>Sessions expire after inactivity (default to be set by client; demo 30 minutes) with a warning.</w:t>
            </w:r>
          </w:p>
        </w:tc>
      </w:tr>
      <w:tr>
        <w:tc>
          <w:tcPr>
            <w:tcW w:type="dxa" w:w="4986"/>
          </w:tcPr>
          <w:p>
            <w:r/>
            <w:r>
              <w:rPr>
                <w:b w:val="0"/>
                <w:i w:val="0"/>
                <w:sz w:val="18"/>
              </w:rPr>
              <w:t>NFR-SEC-04</w:t>
            </w:r>
          </w:p>
        </w:tc>
        <w:tc>
          <w:tcPr>
            <w:tcW w:type="dxa" w:w="4986"/>
          </w:tcPr>
          <w:p>
            <w:r/>
            <w:r>
              <w:rPr>
                <w:b w:val="0"/>
                <w:i w:val="0"/>
                <w:sz w:val="18"/>
              </w:rPr>
              <w:t>Protection against common web risks (OWASP Top 10); penetration test before go-live.</w:t>
            </w:r>
          </w:p>
        </w:tc>
      </w:tr>
      <w:tr>
        <w:tc>
          <w:tcPr>
            <w:tcW w:type="dxa" w:w="4986"/>
          </w:tcPr>
          <w:p>
            <w:r/>
            <w:r>
              <w:rPr>
                <w:b w:val="0"/>
                <w:i w:val="0"/>
                <w:sz w:val="18"/>
              </w:rPr>
              <w:t>NFR-SEC-05</w:t>
            </w:r>
          </w:p>
        </w:tc>
        <w:tc>
          <w:tcPr>
            <w:tcW w:type="dxa" w:w="4986"/>
          </w:tcPr>
          <w:p>
            <w:r/>
            <w:r>
              <w:rPr>
                <w:b w:val="0"/>
                <w:i w:val="0"/>
                <w:sz w:val="18"/>
              </w:rPr>
              <w:t>File uploads: type and size limits from Settings; malware scanning.</w:t>
            </w:r>
          </w:p>
        </w:tc>
      </w:tr>
      <w:tr>
        <w:tc>
          <w:tcPr>
            <w:tcW w:type="dxa" w:w="4986"/>
          </w:tcPr>
          <w:p>
            <w:r/>
            <w:r>
              <w:rPr>
                <w:b w:val="0"/>
                <w:i w:val="0"/>
                <w:sz w:val="18"/>
              </w:rPr>
              <w:t>NFR-AVL-01</w:t>
            </w:r>
          </w:p>
        </w:tc>
        <w:tc>
          <w:tcPr>
            <w:tcW w:type="dxa" w:w="4986"/>
          </w:tcPr>
          <w:p>
            <w:r/>
            <w:r>
              <w:rPr>
                <w:b w:val="0"/>
                <w:i w:val="0"/>
                <w:sz w:val="18"/>
              </w:rPr>
              <w:t>Availability target to be agreed (proposed 99.5% monthly in clinic hours); planned maintenance announced.</w:t>
            </w:r>
          </w:p>
        </w:tc>
      </w:tr>
      <w:tr>
        <w:tc>
          <w:tcPr>
            <w:tcW w:type="dxa" w:w="4986"/>
          </w:tcPr>
          <w:p>
            <w:r/>
            <w:r>
              <w:rPr>
                <w:b w:val="0"/>
                <w:i w:val="0"/>
                <w:sz w:val="18"/>
              </w:rPr>
              <w:t>NFR-BCK-01</w:t>
            </w:r>
          </w:p>
        </w:tc>
        <w:tc>
          <w:tcPr>
            <w:tcW w:type="dxa" w:w="4986"/>
          </w:tcPr>
          <w:p>
            <w:r/>
            <w:r>
              <w:rPr>
                <w:b w:val="0"/>
                <w:i w:val="0"/>
                <w:sz w:val="18"/>
              </w:rPr>
              <w:t>Daily backups, point-in-time recovery; recovery objectives to be agreed (proposed RPO ≤ 1 h, RTO ≤ 4 h).</w:t>
            </w:r>
          </w:p>
        </w:tc>
      </w:tr>
      <w:tr>
        <w:tc>
          <w:tcPr>
            <w:tcW w:type="dxa" w:w="4986"/>
          </w:tcPr>
          <w:p>
            <w:r/>
            <w:r>
              <w:rPr>
                <w:b w:val="0"/>
                <w:i w:val="0"/>
                <w:sz w:val="18"/>
              </w:rPr>
              <w:t>NFR-PRF-01</w:t>
            </w:r>
          </w:p>
        </w:tc>
        <w:tc>
          <w:tcPr>
            <w:tcW w:type="dxa" w:w="4986"/>
          </w:tcPr>
          <w:p>
            <w:r/>
            <w:r>
              <w:rPr>
                <w:b w:val="0"/>
                <w:i w:val="0"/>
                <w:sz w:val="18"/>
              </w:rPr>
              <w:t>Pages usable within 2 seconds on a typical clinic connection; queues refresh without reload.</w:t>
            </w:r>
          </w:p>
        </w:tc>
      </w:tr>
      <w:tr>
        <w:tc>
          <w:tcPr>
            <w:tcW w:type="dxa" w:w="4986"/>
          </w:tcPr>
          <w:p>
            <w:r/>
            <w:r>
              <w:rPr>
                <w:b w:val="0"/>
                <w:i w:val="0"/>
                <w:sz w:val="18"/>
              </w:rPr>
              <w:t>NFR-ACC-01</w:t>
            </w:r>
          </w:p>
        </w:tc>
        <w:tc>
          <w:tcPr>
            <w:tcW w:type="dxa" w:w="4986"/>
          </w:tcPr>
          <w:p>
            <w:r/>
            <w:r>
              <w:rPr>
                <w:b w:val="0"/>
                <w:i w:val="0"/>
                <w:sz w:val="18"/>
              </w:rPr>
              <w:t>WCAG 2.1 AA: keyboard operation, focus visibility, labels and inline errors on every input, colour contrast, screen-reader names.</w:t>
            </w:r>
          </w:p>
        </w:tc>
      </w:tr>
      <w:tr>
        <w:tc>
          <w:tcPr>
            <w:tcW w:type="dxa" w:w="4986"/>
          </w:tcPr>
          <w:p>
            <w:r/>
            <w:r>
              <w:rPr>
                <w:b w:val="0"/>
                <w:i w:val="0"/>
                <w:sz w:val="18"/>
              </w:rPr>
              <w:t>NFR-LOC-01</w:t>
            </w:r>
          </w:p>
        </w:tc>
        <w:tc>
          <w:tcPr>
            <w:tcW w:type="dxa" w:w="4986"/>
          </w:tcPr>
          <w:p>
            <w:r/>
            <w:r>
              <w:rPr>
                <w:b w:val="0"/>
                <w:i w:val="0"/>
                <w:sz w:val="18"/>
              </w:rPr>
              <w:t>Arabic and English with right-to-left layout: TBC with client. The demo is English only.</w:t>
            </w:r>
          </w:p>
        </w:tc>
      </w:tr>
      <w:tr>
        <w:tc>
          <w:tcPr>
            <w:tcW w:type="dxa" w:w="4986"/>
          </w:tcPr>
          <w:p>
            <w:r/>
            <w:r>
              <w:rPr>
                <w:b w:val="0"/>
                <w:i w:val="0"/>
                <w:sz w:val="18"/>
              </w:rPr>
              <w:t>NFR-BRW-01</w:t>
            </w:r>
          </w:p>
        </w:tc>
        <w:tc>
          <w:tcPr>
            <w:tcW w:type="dxa" w:w="4986"/>
          </w:tcPr>
          <w:p>
            <w:r/>
            <w:r>
              <w:rPr>
                <w:b w:val="0"/>
                <w:i w:val="0"/>
                <w:sz w:val="18"/>
              </w:rPr>
              <w:t>Current versions of Chrome, Edge, Safari and Firefox on desktop and tablet; phone layouts without horizontal scrolling.</w:t>
            </w:r>
          </w:p>
        </w:tc>
      </w:tr>
      <w:tr>
        <w:tc>
          <w:tcPr>
            <w:tcW w:type="dxa" w:w="4986"/>
          </w:tcPr>
          <w:p>
            <w:r/>
            <w:r>
              <w:rPr>
                <w:b w:val="0"/>
                <w:i w:val="0"/>
                <w:sz w:val="18"/>
              </w:rPr>
              <w:t>NFR-MOB-01</w:t>
            </w:r>
          </w:p>
        </w:tc>
        <w:tc>
          <w:tcPr>
            <w:tcW w:type="dxa" w:w="4986"/>
          </w:tcPr>
          <w:p>
            <w:r/>
            <w:r>
              <w:rPr>
                <w:b w:val="0"/>
                <w:i w:val="0"/>
                <w:sz w:val="18"/>
              </w:rPr>
              <w:t>On phones, tabs scroll sideways and tables become cards or scroll within their container.</w:t>
            </w:r>
          </w:p>
        </w:tc>
      </w:tr>
      <w:tr>
        <w:tc>
          <w:tcPr>
            <w:tcW w:type="dxa" w:w="4986"/>
          </w:tcPr>
          <w:p>
            <w:r/>
            <w:r>
              <w:rPr>
                <w:b w:val="0"/>
                <w:i w:val="0"/>
                <w:sz w:val="18"/>
              </w:rPr>
              <w:t>NFR-OBS-01</w:t>
            </w:r>
          </w:p>
        </w:tc>
        <w:tc>
          <w:tcPr>
            <w:tcW w:type="dxa" w:w="4986"/>
          </w:tcPr>
          <w:p>
            <w:r/>
            <w:r>
              <w:rPr>
                <w:b w:val="0"/>
                <w:i w:val="0"/>
                <w:sz w:val="18"/>
              </w:rPr>
              <w:t>Errors are recorded for the support team with time, user, page and message (EC-15); monitoring and alerting in production.</w:t>
            </w:r>
          </w:p>
        </w:tc>
      </w:tr>
      <w:tr>
        <w:tc>
          <w:tcPr>
            <w:tcW w:type="dxa" w:w="4986"/>
          </w:tcPr>
          <w:p>
            <w:r/>
            <w:r>
              <w:rPr>
                <w:b w:val="0"/>
                <w:i w:val="0"/>
                <w:sz w:val="18"/>
              </w:rPr>
              <w:t>NFR-CON-01</w:t>
            </w:r>
          </w:p>
        </w:tc>
        <w:tc>
          <w:tcPr>
            <w:tcW w:type="dxa" w:w="4986"/>
          </w:tcPr>
          <w:p>
            <w:r/>
            <w:r>
              <w:rPr>
                <w:b w:val="0"/>
                <w:i w:val="0"/>
                <w:sz w:val="18"/>
              </w:rPr>
              <w:t>Concurrent actions are resolved by revision checks: one succeeds, the other is told who changed the record (EC-01, EC-11).</w:t>
            </w:r>
          </w:p>
        </w:tc>
      </w:tr>
      <w:tr>
        <w:tc>
          <w:tcPr>
            <w:tcW w:type="dxa" w:w="4986"/>
          </w:tcPr>
          <w:p>
            <w:r/>
            <w:r>
              <w:rPr>
                <w:b w:val="0"/>
                <w:i w:val="0"/>
                <w:sz w:val="18"/>
              </w:rPr>
              <w:t>NFR-AUD-01</w:t>
            </w:r>
          </w:p>
        </w:tc>
        <w:tc>
          <w:tcPr>
            <w:tcW w:type="dxa" w:w="4986"/>
          </w:tcPr>
          <w:p>
            <w:r/>
            <w:r>
              <w:rPr>
                <w:b w:val="0"/>
                <w:i w:val="0"/>
                <w:sz w:val="18"/>
              </w:rPr>
              <w:t>The audit log is append-only and tamper-evident.</w:t>
            </w:r>
          </w:p>
        </w:tc>
      </w:tr>
      <w:tr>
        <w:tc>
          <w:tcPr>
            <w:tcW w:type="dxa" w:w="4986"/>
          </w:tcPr>
          <w:p>
            <w:r/>
            <w:r>
              <w:rPr>
                <w:b w:val="0"/>
                <w:i w:val="0"/>
                <w:sz w:val="18"/>
              </w:rPr>
              <w:t>NFR-VER-01</w:t>
            </w:r>
          </w:p>
        </w:tc>
        <w:tc>
          <w:tcPr>
            <w:tcW w:type="dxa" w:w="4986"/>
          </w:tcPr>
          <w:p>
            <w:r/>
            <w:r>
              <w:rPr>
                <w:b w:val="0"/>
                <w:i w:val="0"/>
                <w:sz w:val="18"/>
              </w:rPr>
              <w:t>Clinic setup and rules are versioned; encounters keep the version they started with.</w:t>
            </w:r>
          </w:p>
        </w:tc>
      </w:tr>
    </w:tbl>
    <w:p/>
    <w:p>
      <w:pPr>
        <w:pStyle w:val="Heading1"/>
      </w:pPr>
      <w:r>
        <w:t>15. Edge cases as requirements (EC-01 to EC-15)</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913246"/>
          </w:tcPr>
          <w:p>
            <w:r/>
            <w:r>
              <w:rPr>
                <w:b/>
                <w:i w:val="0"/>
                <w:color w:val="FFFFFF"/>
                <w:sz w:val="18"/>
              </w:rPr>
              <w:t>ID</w:t>
            </w:r>
          </w:p>
        </w:tc>
        <w:tc>
          <w:tcPr>
            <w:tcW w:type="dxa" w:w="1994"/>
            <w:shd w:val="clear" w:color="auto" w:fill="913246"/>
          </w:tcPr>
          <w:p>
            <w:r/>
            <w:r>
              <w:rPr>
                <w:b/>
                <w:i w:val="0"/>
                <w:color w:val="FFFFFF"/>
                <w:sz w:val="18"/>
              </w:rPr>
              <w:t>What if</w:t>
            </w:r>
          </w:p>
        </w:tc>
        <w:tc>
          <w:tcPr>
            <w:tcW w:type="dxa" w:w="1994"/>
            <w:shd w:val="clear" w:color="auto" w:fill="913246"/>
          </w:tcPr>
          <w:p>
            <w:r/>
            <w:r>
              <w:rPr>
                <w:b/>
                <w:i w:val="0"/>
                <w:color w:val="FFFFFF"/>
                <w:sz w:val="18"/>
              </w:rPr>
              <w:t>Required behaviour</w:t>
            </w:r>
          </w:p>
        </w:tc>
        <w:tc>
          <w:tcPr>
            <w:tcW w:type="dxa" w:w="1994"/>
            <w:shd w:val="clear" w:color="auto" w:fill="913246"/>
          </w:tcPr>
          <w:p>
            <w:r/>
            <w:r>
              <w:rPr>
                <w:b/>
                <w:i w:val="0"/>
                <w:color w:val="FFFFFF"/>
                <w:sz w:val="18"/>
              </w:rPr>
              <w:t>Demo status</w:t>
            </w:r>
          </w:p>
        </w:tc>
        <w:tc>
          <w:tcPr>
            <w:tcW w:type="dxa" w:w="1994"/>
            <w:shd w:val="clear" w:color="auto" w:fill="913246"/>
          </w:tcPr>
          <w:p>
            <w:r/>
            <w:r>
              <w:rPr>
                <w:b/>
                <w:i w:val="0"/>
                <w:color w:val="FFFFFF"/>
                <w:sz w:val="18"/>
              </w:rPr>
              <w:t>Back end needed</w:t>
            </w:r>
          </w:p>
        </w:tc>
      </w:tr>
      <w:tr>
        <w:tc>
          <w:tcPr>
            <w:tcW w:type="dxa" w:w="1994"/>
          </w:tcPr>
          <w:p>
            <w:r/>
            <w:r>
              <w:rPr>
                <w:b w:val="0"/>
                <w:i w:val="0"/>
                <w:sz w:val="18"/>
              </w:rPr>
              <w:t>EC-01</w:t>
            </w:r>
          </w:p>
        </w:tc>
        <w:tc>
          <w:tcPr>
            <w:tcW w:type="dxa" w:w="1994"/>
          </w:tcPr>
          <w:p>
            <w:r/>
            <w:r>
              <w:rPr>
                <w:b w:val="0"/>
                <w:i w:val="0"/>
                <w:sz w:val="18"/>
              </w:rPr>
              <w:t>Two people act on the same thing at the same moment</w:t>
            </w:r>
          </w:p>
        </w:tc>
        <w:tc>
          <w:tcPr>
            <w:tcW w:type="dxa" w:w="1994"/>
          </w:tcPr>
          <w:p>
            <w:r/>
            <w:r>
              <w:rPr>
                <w:b w:val="0"/>
                <w:i w:val="0"/>
                <w:sz w:val="18"/>
              </w:rPr>
              <w:t>Only one succeeds; the other gets a clear message naming who has it; nothing is silently overwritten</w:t>
            </w:r>
          </w:p>
        </w:tc>
        <w:tc>
          <w:tcPr>
            <w:tcW w:type="dxa" w:w="1994"/>
          </w:tcPr>
          <w:p>
            <w:r/>
            <w:r>
              <w:rPr>
                <w:b w:val="0"/>
                <w:i w:val="0"/>
                <w:sz w:val="18"/>
              </w:rPr>
              <w:t>Shown (revision check, lock, approvals)</w:t>
            </w:r>
          </w:p>
        </w:tc>
        <w:tc>
          <w:tcPr>
            <w:tcW w:type="dxa" w:w="1994"/>
          </w:tcPr>
          <w:p>
            <w:r/>
            <w:r>
              <w:rPr>
                <w:b w:val="0"/>
                <w:i w:val="0"/>
                <w:sz w:val="18"/>
              </w:rPr>
              <w:t>Atomic server-side checks</w:t>
            </w:r>
          </w:p>
        </w:tc>
      </w:tr>
      <w:tr>
        <w:tc>
          <w:tcPr>
            <w:tcW w:type="dxa" w:w="1994"/>
          </w:tcPr>
          <w:p>
            <w:r/>
            <w:r>
              <w:rPr>
                <w:b w:val="0"/>
                <w:i w:val="0"/>
                <w:sz w:val="18"/>
              </w:rPr>
              <w:t>EC-02</w:t>
            </w:r>
          </w:p>
        </w:tc>
        <w:tc>
          <w:tcPr>
            <w:tcW w:type="dxa" w:w="1994"/>
          </w:tcPr>
          <w:p>
            <w:r/>
            <w:r>
              <w:rPr>
                <w:b w:val="0"/>
                <w:i w:val="0"/>
                <w:sz w:val="18"/>
              </w:rPr>
              <w:t>A button is pressed twice (Send, Sign, Accept, Order, Approve)</w:t>
            </w:r>
          </w:p>
        </w:tc>
        <w:tc>
          <w:tcPr>
            <w:tcW w:type="dxa" w:w="1994"/>
          </w:tcPr>
          <w:p>
            <w:r/>
            <w:r>
              <w:rPr>
                <w:b w:val="0"/>
                <w:i w:val="0"/>
                <w:sz w:val="18"/>
              </w:rPr>
              <w:t>The action happens once; the button is disabled while running</w:t>
            </w:r>
          </w:p>
        </w:tc>
        <w:tc>
          <w:tcPr>
            <w:tcW w:type="dxa" w:w="1994"/>
          </w:tcPr>
          <w:p>
            <w:r/>
            <w:r>
              <w:rPr>
                <w:b w:val="0"/>
                <w:i w:val="0"/>
                <w:sz w:val="18"/>
              </w:rPr>
              <w:t>Shown</w:t>
            </w:r>
          </w:p>
        </w:tc>
        <w:tc>
          <w:tcPr>
            <w:tcW w:type="dxa" w:w="1994"/>
          </w:tcPr>
          <w:p>
            <w:r/>
            <w:r>
              <w:rPr>
                <w:b w:val="0"/>
                <w:i w:val="0"/>
                <w:sz w:val="18"/>
              </w:rPr>
              <w:t>Idempotency keys</w:t>
            </w:r>
          </w:p>
        </w:tc>
      </w:tr>
      <w:tr>
        <w:tc>
          <w:tcPr>
            <w:tcW w:type="dxa" w:w="1994"/>
          </w:tcPr>
          <w:p>
            <w:r/>
            <w:r>
              <w:rPr>
                <w:b w:val="0"/>
                <w:i w:val="0"/>
                <w:sz w:val="18"/>
              </w:rPr>
              <w:t>EC-03</w:t>
            </w:r>
          </w:p>
        </w:tc>
        <w:tc>
          <w:tcPr>
            <w:tcW w:type="dxa" w:w="1994"/>
          </w:tcPr>
          <w:p>
            <w:r/>
            <w:r>
              <w:rPr>
                <w:b w:val="0"/>
                <w:i w:val="0"/>
                <w:sz w:val="18"/>
              </w:rPr>
              <w:t>Connection drops or the browser closes mid-work</w:t>
            </w:r>
          </w:p>
        </w:tc>
        <w:tc>
          <w:tcPr>
            <w:tcW w:type="dxa" w:w="1994"/>
          </w:tcPr>
          <w:p>
            <w:r/>
            <w:r>
              <w:rPr>
                <w:b w:val="0"/>
                <w:i w:val="0"/>
                <w:sz w:val="18"/>
              </w:rPr>
              <w:t>Draft kept; a save completes fully or not at all; lock released after timeout; the user continues on return</w:t>
            </w:r>
          </w:p>
        </w:tc>
        <w:tc>
          <w:tcPr>
            <w:tcW w:type="dxa" w:w="1994"/>
          </w:tcPr>
          <w:p>
            <w:r/>
            <w:r>
              <w:rPr>
                <w:b w:val="0"/>
                <w:i w:val="0"/>
                <w:sz w:val="18"/>
              </w:rPr>
              <w:t>Shown</w:t>
            </w:r>
          </w:p>
        </w:tc>
        <w:tc>
          <w:tcPr>
            <w:tcW w:type="dxa" w:w="1994"/>
          </w:tcPr>
          <w:p>
            <w:r/>
            <w:r>
              <w:rPr>
                <w:b w:val="0"/>
                <w:i w:val="0"/>
                <w:sz w:val="18"/>
              </w:rPr>
              <w:t>Transactions</w:t>
            </w:r>
          </w:p>
        </w:tc>
      </w:tr>
      <w:tr>
        <w:tc>
          <w:tcPr>
            <w:tcW w:type="dxa" w:w="1994"/>
          </w:tcPr>
          <w:p>
            <w:r/>
            <w:r>
              <w:rPr>
                <w:b w:val="0"/>
                <w:i w:val="0"/>
                <w:sz w:val="18"/>
              </w:rPr>
              <w:t>EC-04</w:t>
            </w:r>
          </w:p>
        </w:tc>
        <w:tc>
          <w:tcPr>
            <w:tcW w:type="dxa" w:w="1994"/>
          </w:tcPr>
          <w:p>
            <w:r/>
            <w:r>
              <w:rPr>
                <w:b w:val="0"/>
                <w:i w:val="0"/>
                <w:sz w:val="18"/>
              </w:rPr>
              <w:t>Session expires on a long form</w:t>
            </w:r>
          </w:p>
        </w:tc>
        <w:tc>
          <w:tcPr>
            <w:tcW w:type="dxa" w:w="1994"/>
          </w:tcPr>
          <w:p>
            <w:r/>
            <w:r>
              <w:rPr>
                <w:b w:val="0"/>
                <w:i w:val="0"/>
                <w:sz w:val="18"/>
              </w:rPr>
              <w:t>Warning before expiry; after signing in, back to the same place with the draft</w:t>
            </w:r>
          </w:p>
        </w:tc>
        <w:tc>
          <w:tcPr>
            <w:tcW w:type="dxa" w:w="1994"/>
          </w:tcPr>
          <w:p>
            <w:r/>
            <w:r>
              <w:rPr>
                <w:b w:val="0"/>
                <w:i w:val="0"/>
                <w:sz w:val="18"/>
              </w:rPr>
              <w:t>Shown</w:t>
            </w:r>
          </w:p>
        </w:tc>
        <w:tc>
          <w:tcPr>
            <w:tcW w:type="dxa" w:w="1994"/>
          </w:tcPr>
          <w:p>
            <w:r/>
            <w:r>
              <w:rPr>
                <w:b w:val="0"/>
                <w:i w:val="0"/>
                <w:sz w:val="18"/>
              </w:rPr>
              <w:t>Server sessions</w:t>
            </w:r>
          </w:p>
        </w:tc>
      </w:tr>
      <w:tr>
        <w:tc>
          <w:tcPr>
            <w:tcW w:type="dxa" w:w="1994"/>
          </w:tcPr>
          <w:p>
            <w:r/>
            <w:r>
              <w:rPr>
                <w:b w:val="0"/>
                <w:i w:val="0"/>
                <w:sz w:val="18"/>
              </w:rPr>
              <w:t>EC-05</w:t>
            </w:r>
          </w:p>
        </w:tc>
        <w:tc>
          <w:tcPr>
            <w:tcW w:type="dxa" w:w="1994"/>
          </w:tcPr>
          <w:p>
            <w:r/>
            <w:r>
              <w:rPr>
                <w:b w:val="0"/>
                <w:i w:val="0"/>
                <w:sz w:val="18"/>
              </w:rPr>
              <w:t>Browser Back or an old tab after sending or signing</w:t>
            </w:r>
          </w:p>
        </w:tc>
        <w:tc>
          <w:tcPr>
            <w:tcW w:type="dxa" w:w="1994"/>
          </w:tcPr>
          <w:p>
            <w:r/>
            <w:r>
              <w:rPr>
                <w:b w:val="0"/>
                <w:i w:val="0"/>
                <w:sz w:val="18"/>
              </w:rPr>
              <w:t>Page shows the current state; can't send or sign twice; an outdated save is refused</w:t>
            </w:r>
          </w:p>
        </w:tc>
        <w:tc>
          <w:tcPr>
            <w:tcW w:type="dxa" w:w="1994"/>
          </w:tcPr>
          <w:p>
            <w:r/>
            <w:r>
              <w:rPr>
                <w:b w:val="0"/>
                <w:i w:val="0"/>
                <w:sz w:val="18"/>
              </w:rPr>
              <w:t>Shown</w:t>
            </w:r>
          </w:p>
        </w:tc>
        <w:tc>
          <w:tcPr>
            <w:tcW w:type="dxa" w:w="1994"/>
          </w:tcPr>
          <w:p>
            <w:r/>
            <w:r>
              <w:rPr>
                <w:b w:val="0"/>
                <w:i w:val="0"/>
                <w:sz w:val="18"/>
              </w:rPr>
              <w:t>Server revision check</w:t>
            </w:r>
          </w:p>
        </w:tc>
      </w:tr>
      <w:tr>
        <w:tc>
          <w:tcPr>
            <w:tcW w:type="dxa" w:w="1994"/>
          </w:tcPr>
          <w:p>
            <w:r/>
            <w:r>
              <w:rPr>
                <w:b w:val="0"/>
                <w:i w:val="0"/>
                <w:sz w:val="18"/>
              </w:rPr>
              <w:t>EC-06</w:t>
            </w:r>
          </w:p>
        </w:tc>
        <w:tc>
          <w:tcPr>
            <w:tcW w:type="dxa" w:w="1994"/>
          </w:tcPr>
          <w:p>
            <w:r/>
            <w:r>
              <w:rPr>
                <w:b w:val="0"/>
                <w:i w:val="0"/>
                <w:sz w:val="18"/>
              </w:rPr>
              <w:t>An action the stage doesn't allow</w:t>
            </w:r>
          </w:p>
        </w:tc>
        <w:tc>
          <w:tcPr>
            <w:tcW w:type="dxa" w:w="1994"/>
          </w:tcPr>
          <w:p>
            <w:r/>
            <w:r>
              <w:rPr>
                <w:b w:val="0"/>
                <w:i w:val="0"/>
                <w:sz w:val="18"/>
              </w:rPr>
              <w:t>Refused with a message and logged; a signed encounter is corrected only by reopening with a reason; the original stays in history</w:t>
            </w:r>
          </w:p>
        </w:tc>
        <w:tc>
          <w:tcPr>
            <w:tcW w:type="dxa" w:w="1994"/>
          </w:tcPr>
          <w:p>
            <w:r/>
            <w:r>
              <w:rPr>
                <w:b w:val="0"/>
                <w:i w:val="0"/>
                <w:sz w:val="18"/>
              </w:rPr>
              <w:t>Shown</w:t>
            </w:r>
          </w:p>
        </w:tc>
        <w:tc>
          <w:tcPr>
            <w:tcW w:type="dxa" w:w="1994"/>
          </w:tcPr>
          <w:p>
            <w:r/>
            <w:r>
              <w:rPr>
                <w:b w:val="0"/>
                <w:i w:val="0"/>
                <w:sz w:val="18"/>
              </w:rPr>
              <w:t>Server state machine</w:t>
            </w:r>
          </w:p>
        </w:tc>
      </w:tr>
      <w:tr>
        <w:tc>
          <w:tcPr>
            <w:tcW w:type="dxa" w:w="1994"/>
          </w:tcPr>
          <w:p>
            <w:r/>
            <w:r>
              <w:rPr>
                <w:b w:val="0"/>
                <w:i w:val="0"/>
                <w:sz w:val="18"/>
              </w:rPr>
              <w:t>EC-07</w:t>
            </w:r>
          </w:p>
        </w:tc>
        <w:tc>
          <w:tcPr>
            <w:tcW w:type="dxa" w:w="1994"/>
          </w:tcPr>
          <w:p>
            <w:r/>
            <w:r>
              <w:rPr>
                <w:b w:val="0"/>
                <w:i w:val="0"/>
                <w:sz w:val="18"/>
              </w:rPr>
              <w:t>Permissions, assignment or account status change while a page is open</w:t>
            </w:r>
          </w:p>
        </w:tc>
        <w:tc>
          <w:tcPr>
            <w:tcW w:type="dxa" w:w="1994"/>
          </w:tcPr>
          <w:p>
            <w:r/>
            <w:r>
              <w:rPr>
                <w:b w:val="0"/>
                <w:i w:val="0"/>
                <w:sz w:val="18"/>
              </w:rPr>
              <w:t>Checked on every action; the next action is refused; a disabled user is signed out</w:t>
            </w:r>
          </w:p>
        </w:tc>
        <w:tc>
          <w:tcPr>
            <w:tcW w:type="dxa" w:w="1994"/>
          </w:tcPr>
          <w:p>
            <w:r/>
            <w:r>
              <w:rPr>
                <w:b w:val="0"/>
                <w:i w:val="0"/>
                <w:sz w:val="18"/>
              </w:rPr>
              <w:t>Shown</w:t>
            </w:r>
          </w:p>
        </w:tc>
        <w:tc>
          <w:tcPr>
            <w:tcW w:type="dxa" w:w="1994"/>
          </w:tcPr>
          <w:p>
            <w:r/>
            <w:r>
              <w:rPr>
                <w:b w:val="0"/>
                <w:i w:val="0"/>
                <w:sz w:val="18"/>
              </w:rPr>
              <w:t>Server-side</w:t>
            </w:r>
          </w:p>
        </w:tc>
      </w:tr>
      <w:tr>
        <w:tc>
          <w:tcPr>
            <w:tcW w:type="dxa" w:w="1994"/>
          </w:tcPr>
          <w:p>
            <w:r/>
            <w:r>
              <w:rPr>
                <w:b w:val="0"/>
                <w:i w:val="0"/>
                <w:sz w:val="18"/>
              </w:rPr>
              <w:t>EC-08</w:t>
            </w:r>
          </w:p>
        </w:tc>
        <w:tc>
          <w:tcPr>
            <w:tcW w:type="dxa" w:w="1994"/>
          </w:tcPr>
          <w:p>
            <w:r/>
            <w:r>
              <w:rPr>
                <w:b w:val="0"/>
                <w:i w:val="0"/>
                <w:sz w:val="18"/>
              </w:rPr>
              <w:t>Missing or impossible value</w:t>
            </w:r>
          </w:p>
        </w:tc>
        <w:tc>
          <w:tcPr>
            <w:tcW w:type="dxa" w:w="1994"/>
          </w:tcPr>
          <w:p>
            <w:r/>
            <w:r>
              <w:rPr>
                <w:b w:val="0"/>
                <w:i w:val="0"/>
                <w:sz w:val="18"/>
              </w:rPr>
              <w:t>Required fields block the step and name the field; impossible values are rejected (e.g. temperature 370); a missing value is never treated as normal; same on the practitioner page and in Settings</w:t>
            </w:r>
          </w:p>
        </w:tc>
        <w:tc>
          <w:tcPr>
            <w:tcW w:type="dxa" w:w="1994"/>
          </w:tcPr>
          <w:p>
            <w:r/>
            <w:r>
              <w:rPr>
                <w:b w:val="0"/>
                <w:i w:val="0"/>
                <w:sz w:val="18"/>
              </w:rPr>
              <w:t>Shown</w:t>
            </w:r>
          </w:p>
        </w:tc>
        <w:tc>
          <w:tcPr>
            <w:tcW w:type="dxa" w:w="1994"/>
          </w:tcPr>
          <w:p>
            <w:r/>
            <w:r>
              <w:rPr>
                <w:b w:val="0"/>
                <w:i w:val="0"/>
                <w:sz w:val="18"/>
              </w:rPr>
              <w:t>Server validation</w:t>
            </w:r>
          </w:p>
        </w:tc>
      </w:tr>
      <w:tr>
        <w:tc>
          <w:tcPr>
            <w:tcW w:type="dxa" w:w="1994"/>
          </w:tcPr>
          <w:p>
            <w:r/>
            <w:r>
              <w:rPr>
                <w:b w:val="0"/>
                <w:i w:val="0"/>
                <w:sz w:val="18"/>
              </w:rPr>
              <w:t>EC-09</w:t>
            </w:r>
          </w:p>
        </w:tc>
        <w:tc>
          <w:tcPr>
            <w:tcW w:type="dxa" w:w="1994"/>
          </w:tcPr>
          <w:p>
            <w:r/>
            <w:r>
              <w:rPr>
                <w:b w:val="0"/>
                <w:i w:val="0"/>
                <w:sz w:val="18"/>
              </w:rPr>
              <w:t>Something others depend on is removed (practitioner leaves, clinic closes, test retired, question switched off, role deleted)</w:t>
            </w:r>
          </w:p>
        </w:tc>
        <w:tc>
          <w:tcPr>
            <w:tcW w:type="dxa" w:w="1994"/>
          </w:tcPr>
          <w:p>
            <w:r/>
            <w:r>
              <w:rPr>
                <w:b w:val="0"/>
                <w:i w:val="0"/>
                <w:sz w:val="18"/>
              </w:rPr>
              <w:t>Never deleted, only deactivated; old records show the original name and value; open files of deactivated users or clinics are flagged for reassignment</w:t>
            </w:r>
          </w:p>
        </w:tc>
        <w:tc>
          <w:tcPr>
            <w:tcW w:type="dxa" w:w="1994"/>
          </w:tcPr>
          <w:p>
            <w:r/>
            <w:r>
              <w:rPr>
                <w:b w:val="0"/>
                <w:i w:val="0"/>
                <w:sz w:val="18"/>
              </w:rPr>
              <w:t>Shown (staff, roles, tests, units, questions); clinic reassignment list partial</w:t>
            </w:r>
          </w:p>
        </w:tc>
        <w:tc>
          <w:tcPr>
            <w:tcW w:type="dxa" w:w="1994"/>
          </w:tcPr>
          <w:p>
            <w:r/>
            <w:r>
              <w:rPr>
                <w:b w:val="0"/>
                <w:i w:val="0"/>
                <w:sz w:val="18"/>
              </w:rPr>
              <w:t>Server-side</w:t>
            </w:r>
          </w:p>
        </w:tc>
      </w:tr>
      <w:tr>
        <w:tc>
          <w:tcPr>
            <w:tcW w:type="dxa" w:w="1994"/>
          </w:tcPr>
          <w:p>
            <w:r/>
            <w:r>
              <w:rPr>
                <w:b w:val="0"/>
                <w:i w:val="0"/>
                <w:sz w:val="18"/>
              </w:rPr>
              <w:t>EC-10</w:t>
            </w:r>
          </w:p>
        </w:tc>
        <w:tc>
          <w:tcPr>
            <w:tcW w:type="dxa" w:w="1994"/>
          </w:tcPr>
          <w:p>
            <w:r/>
            <w:r>
              <w:rPr>
                <w:b w:val="0"/>
                <w:i w:val="0"/>
                <w:sz w:val="18"/>
              </w:rPr>
              <w:t>Setup or rules change while an encounter is open</w:t>
            </w:r>
          </w:p>
        </w:tc>
        <w:tc>
          <w:tcPr>
            <w:tcW w:type="dxa" w:w="1994"/>
          </w:tcPr>
          <w:p>
            <w:r/>
            <w:r>
              <w:rPr>
                <w:b w:val="0"/>
                <w:i w:val="0"/>
                <w:sz w:val="18"/>
              </w:rPr>
              <w:t>The open encounter keeps its version; new encounters use the new one</w:t>
            </w:r>
          </w:p>
        </w:tc>
        <w:tc>
          <w:tcPr>
            <w:tcW w:type="dxa" w:w="1994"/>
          </w:tcPr>
          <w:p>
            <w:r/>
            <w:r>
              <w:rPr>
                <w:b w:val="0"/>
                <w:i w:val="0"/>
                <w:sz w:val="18"/>
              </w:rPr>
              <w:t>Shown</w:t>
            </w:r>
          </w:p>
        </w:tc>
        <w:tc>
          <w:tcPr>
            <w:tcW w:type="dxa" w:w="1994"/>
          </w:tcPr>
          <w:p>
            <w:r/>
            <w:r>
              <w:rPr>
                <w:b w:val="0"/>
                <w:i w:val="0"/>
                <w:sz w:val="18"/>
              </w:rPr>
              <w:t>Versioned config</w:t>
            </w:r>
          </w:p>
        </w:tc>
      </w:tr>
      <w:tr>
        <w:tc>
          <w:tcPr>
            <w:tcW w:type="dxa" w:w="1994"/>
          </w:tcPr>
          <w:p>
            <w:r/>
            <w:r>
              <w:rPr>
                <w:b w:val="0"/>
                <w:i w:val="0"/>
                <w:sz w:val="18"/>
              </w:rPr>
              <w:t>EC-11</w:t>
            </w:r>
          </w:p>
        </w:tc>
        <w:tc>
          <w:tcPr>
            <w:tcW w:type="dxa" w:w="1994"/>
          </w:tcPr>
          <w:p>
            <w:r/>
            <w:r>
              <w:rPr>
                <w:b w:val="0"/>
                <w:i w:val="0"/>
                <w:sz w:val="18"/>
              </w:rPr>
              <w:t>Two admins change the same setting at once</w:t>
            </w:r>
          </w:p>
        </w:tc>
        <w:tc>
          <w:tcPr>
            <w:tcW w:type="dxa" w:w="1994"/>
          </w:tcPr>
          <w:p>
            <w:r/>
            <w:r>
              <w:rPr>
                <w:b w:val="0"/>
                <w:i w:val="0"/>
                <w:sz w:val="18"/>
              </w:rPr>
              <w:t>One succeeds; the other is told</w:t>
            </w:r>
          </w:p>
        </w:tc>
        <w:tc>
          <w:tcPr>
            <w:tcW w:type="dxa" w:w="1994"/>
          </w:tcPr>
          <w:p>
            <w:r/>
            <w:r>
              <w:rPr>
                <w:b w:val="0"/>
                <w:i w:val="0"/>
                <w:sz w:val="18"/>
              </w:rPr>
              <w:t>Shown</w:t>
            </w:r>
          </w:p>
        </w:tc>
        <w:tc>
          <w:tcPr>
            <w:tcW w:type="dxa" w:w="1994"/>
          </w:tcPr>
          <w:p>
            <w:r/>
            <w:r>
              <w:rPr>
                <w:b w:val="0"/>
                <w:i w:val="0"/>
                <w:sz w:val="18"/>
              </w:rPr>
              <w:t>Server revision check</w:t>
            </w:r>
          </w:p>
        </w:tc>
      </w:tr>
      <w:tr>
        <w:tc>
          <w:tcPr>
            <w:tcW w:type="dxa" w:w="1994"/>
          </w:tcPr>
          <w:p>
            <w:r/>
            <w:r>
              <w:rPr>
                <w:b w:val="0"/>
                <w:i w:val="0"/>
                <w:sz w:val="18"/>
              </w:rPr>
              <w:t>EC-12</w:t>
            </w:r>
          </w:p>
        </w:tc>
        <w:tc>
          <w:tcPr>
            <w:tcW w:type="dxa" w:w="1994"/>
          </w:tcPr>
          <w:p>
            <w:r/>
            <w:r>
              <w:rPr>
                <w:b w:val="0"/>
                <w:i w:val="0"/>
                <w:sz w:val="18"/>
              </w:rPr>
              <w:t>The same patient exists twice, or the wrong file is opened</w:t>
            </w:r>
          </w:p>
        </w:tc>
        <w:tc>
          <w:tcPr>
            <w:tcW w:type="dxa" w:w="1994"/>
          </w:tcPr>
          <w:p>
            <w:r/>
            <w:r>
              <w:rPr>
                <w:b w:val="0"/>
                <w:i w:val="0"/>
                <w:sz w:val="18"/>
              </w:rPr>
              <w:t>Same national ID flagged for review; name and record number visible at the top of every page of the file; merging is logged and authorised</w:t>
            </w:r>
          </w:p>
        </w:tc>
        <w:tc>
          <w:tcPr>
            <w:tcW w:type="dxa" w:w="1994"/>
          </w:tcPr>
          <w:p>
            <w:r/>
            <w:r>
              <w:rPr>
                <w:b w:val="0"/>
                <w:i w:val="0"/>
                <w:sz w:val="18"/>
              </w:rPr>
              <w:t>Shown</w:t>
            </w:r>
          </w:p>
        </w:tc>
        <w:tc>
          <w:tcPr>
            <w:tcW w:type="dxa" w:w="1994"/>
          </w:tcPr>
          <w:p>
            <w:r/>
            <w:r>
              <w:rPr>
                <w:b w:val="0"/>
                <w:i w:val="0"/>
                <w:sz w:val="18"/>
              </w:rPr>
              <w:t>Master patient index</w:t>
            </w:r>
          </w:p>
        </w:tc>
      </w:tr>
      <w:tr>
        <w:tc>
          <w:tcPr>
            <w:tcW w:type="dxa" w:w="1994"/>
          </w:tcPr>
          <w:p>
            <w:r/>
            <w:r>
              <w:rPr>
                <w:b w:val="0"/>
                <w:i w:val="0"/>
                <w:sz w:val="18"/>
              </w:rPr>
              <w:t>EC-13</w:t>
            </w:r>
          </w:p>
        </w:tc>
        <w:tc>
          <w:tcPr>
            <w:tcW w:type="dxa" w:w="1994"/>
          </w:tcPr>
          <w:p>
            <w:r/>
            <w:r>
              <w:rPr>
                <w:b w:val="0"/>
                <w:i w:val="0"/>
                <w:sz w:val="18"/>
              </w:rPr>
              <w:t>A test approver is away</w:t>
            </w:r>
          </w:p>
        </w:tc>
        <w:tc>
          <w:tcPr>
            <w:tcW w:type="dxa" w:w="1994"/>
          </w:tcPr>
          <w:p>
            <w:r/>
            <w:r>
              <w:rPr>
                <w:b w:val="0"/>
                <w:i w:val="0"/>
                <w:sz w:val="18"/>
              </w:rPr>
              <w:t>Pending approvals listed with age; after a set time, escalated to the backup or supervisor</w:t>
            </w:r>
          </w:p>
        </w:tc>
        <w:tc>
          <w:tcPr>
            <w:tcW w:type="dxa" w:w="1994"/>
          </w:tcPr>
          <w:p>
            <w:r/>
            <w:r>
              <w:rPr>
                <w:b w:val="0"/>
                <w:i w:val="0"/>
                <w:sz w:val="18"/>
              </w:rPr>
              <w:t>Shown</w:t>
            </w:r>
          </w:p>
        </w:tc>
        <w:tc>
          <w:tcPr>
            <w:tcW w:type="dxa" w:w="1994"/>
          </w:tcPr>
          <w:p>
            <w:r/>
            <w:r>
              <w:rPr>
                <w:b w:val="0"/>
                <w:i w:val="0"/>
                <w:sz w:val="18"/>
              </w:rPr>
              <w:t>Scheduled job</w:t>
            </w:r>
          </w:p>
        </w:tc>
      </w:tr>
      <w:tr>
        <w:tc>
          <w:tcPr>
            <w:tcW w:type="dxa" w:w="1994"/>
          </w:tcPr>
          <w:p>
            <w:r/>
            <w:r>
              <w:rPr>
                <w:b w:val="0"/>
                <w:i w:val="0"/>
                <w:sz w:val="18"/>
              </w:rPr>
              <w:t>EC-14</w:t>
            </w:r>
          </w:p>
        </w:tc>
        <w:tc>
          <w:tcPr>
            <w:tcW w:type="dxa" w:w="1994"/>
          </w:tcPr>
          <w:p>
            <w:r/>
            <w:r>
              <w:rPr>
                <w:b w:val="0"/>
                <w:i w:val="0"/>
                <w:sz w:val="18"/>
              </w:rPr>
              <w:t>Upload fails or is too large</w:t>
            </w:r>
          </w:p>
        </w:tc>
        <w:tc>
          <w:tcPr>
            <w:tcW w:type="dxa" w:w="1994"/>
          </w:tcPr>
          <w:p>
            <w:r/>
            <w:r>
              <w:rPr>
                <w:b w:val="0"/>
                <w:i w:val="0"/>
                <w:sz w:val="18"/>
              </w:rPr>
              <w:t>Clear message; nothing partial attached; retry possible</w:t>
            </w:r>
          </w:p>
        </w:tc>
        <w:tc>
          <w:tcPr>
            <w:tcW w:type="dxa" w:w="1994"/>
          </w:tcPr>
          <w:p>
            <w:r/>
            <w:r>
              <w:rPr>
                <w:b w:val="0"/>
                <w:i w:val="0"/>
                <w:sz w:val="18"/>
              </w:rPr>
              <w:t>Shown</w:t>
            </w:r>
          </w:p>
        </w:tc>
        <w:tc>
          <w:tcPr>
            <w:tcW w:type="dxa" w:w="1994"/>
          </w:tcPr>
          <w:p>
            <w:r/>
            <w:r>
              <w:rPr>
                <w:b w:val="0"/>
                <w:i w:val="0"/>
                <w:sz w:val="18"/>
              </w:rPr>
              <w:t>Server validation</w:t>
            </w:r>
          </w:p>
        </w:tc>
      </w:tr>
      <w:tr>
        <w:tc>
          <w:tcPr>
            <w:tcW w:type="dxa" w:w="1994"/>
          </w:tcPr>
          <w:p>
            <w:r/>
            <w:r>
              <w:rPr>
                <w:b w:val="0"/>
                <w:i w:val="0"/>
                <w:sz w:val="18"/>
              </w:rPr>
              <w:t>EC-15</w:t>
            </w:r>
          </w:p>
        </w:tc>
        <w:tc>
          <w:tcPr>
            <w:tcW w:type="dxa" w:w="1994"/>
          </w:tcPr>
          <w:p>
            <w:r/>
            <w:r>
              <w:rPr>
                <w:b w:val="0"/>
                <w:i w:val="0"/>
                <w:sz w:val="18"/>
              </w:rPr>
              <w:t>A save fails for a technical reason</w:t>
            </w:r>
          </w:p>
        </w:tc>
        <w:tc>
          <w:tcPr>
            <w:tcW w:type="dxa" w:w="1994"/>
          </w:tcPr>
          <w:p>
            <w:r/>
            <w:r>
              <w:rPr>
                <w:b w:val="0"/>
                <w:i w:val="0"/>
                <w:sz w:val="18"/>
              </w:rPr>
              <w:t>The user is told it failed and what to do; nothing partly saved; error recorded for support; never fails silently</w:t>
            </w:r>
          </w:p>
        </w:tc>
        <w:tc>
          <w:tcPr>
            <w:tcW w:type="dxa" w:w="1994"/>
          </w:tcPr>
          <w:p>
            <w:r/>
            <w:r>
              <w:rPr>
                <w:b w:val="0"/>
                <w:i w:val="0"/>
                <w:sz w:val="18"/>
              </w:rPr>
              <w:t>Shown (simulated failures in Settings › System)</w:t>
            </w:r>
          </w:p>
        </w:tc>
        <w:tc>
          <w:tcPr>
            <w:tcW w:type="dxa" w:w="1994"/>
          </w:tcPr>
          <w:p>
            <w:r/>
            <w:r>
              <w:rPr>
                <w:b w:val="0"/>
                <w:i w:val="0"/>
                <w:sz w:val="18"/>
              </w:rPr>
              <w:t>Server error handling</w:t>
            </w:r>
          </w:p>
        </w:tc>
      </w:tr>
    </w:tbl>
    <w:p/>
    <w:p>
      <w:pPr>
        <w:pStyle w:val="Heading1"/>
      </w:pPr>
      <w:r>
        <w:t>16. Open items and decisions</w:t>
      </w:r>
    </w:p>
    <w:p>
      <w:pPr>
        <w:pStyle w:val="Heading2"/>
      </w:pPr>
      <w:r>
        <w:t>16.1 Clinical decisions (clinical lead)</w:t>
      </w:r>
    </w:p>
    <w:p>
      <w:r>
        <w:rPr>
          <w:b w:val="0"/>
          <w:i w:val="0"/>
        </w:rPr>
        <w:t>These are the handbook's open points (section 10) plus items from UAT round 1. The demo follows the handbook's working choice for each.</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913246"/>
          </w:tcPr>
          <w:p>
            <w:r/>
            <w:r>
              <w:rPr>
                <w:b/>
                <w:i w:val="0"/>
                <w:color w:val="FFFFFF"/>
                <w:sz w:val="18"/>
              </w:rPr>
              <w:t>ID</w:t>
            </w:r>
          </w:p>
        </w:tc>
        <w:tc>
          <w:tcPr>
            <w:tcW w:type="dxa" w:w="3324"/>
            <w:shd w:val="clear" w:color="auto" w:fill="913246"/>
          </w:tcPr>
          <w:p>
            <w:r/>
            <w:r>
              <w:rPr>
                <w:b/>
                <w:i w:val="0"/>
                <w:color w:val="FFFFFF"/>
                <w:sz w:val="18"/>
              </w:rPr>
              <w:t>Question</w:t>
            </w:r>
          </w:p>
        </w:tc>
        <w:tc>
          <w:tcPr>
            <w:tcW w:type="dxa" w:w="3324"/>
            <w:shd w:val="clear" w:color="auto" w:fill="913246"/>
          </w:tcPr>
          <w:p>
            <w:r/>
            <w:r>
              <w:rPr>
                <w:b/>
                <w:i w:val="0"/>
                <w:color w:val="FFFFFF"/>
                <w:sz w:val="18"/>
              </w:rPr>
              <w:t>Current demo behaviour</w:t>
            </w:r>
          </w:p>
        </w:tc>
      </w:tr>
      <w:tr>
        <w:tc>
          <w:tcPr>
            <w:tcW w:type="dxa" w:w="3324"/>
          </w:tcPr>
          <w:p>
            <w:r/>
            <w:r>
              <w:rPr>
                <w:b w:val="0"/>
                <w:i w:val="0"/>
                <w:sz w:val="18"/>
              </w:rPr>
              <w:t>OD-01</w:t>
            </w:r>
          </w:p>
        </w:tc>
        <w:tc>
          <w:tcPr>
            <w:tcW w:type="dxa" w:w="3324"/>
          </w:tcPr>
          <w:p>
            <w:r/>
            <w:r>
              <w:rPr>
                <w:b w:val="0"/>
                <w:i w:val="0"/>
                <w:sz w:val="18"/>
              </w:rPr>
              <w:t>Platelet upper limit: 400 ×10⁹/L (training deck) or 450 (MOH table)?</w:t>
            </w:r>
          </w:p>
        </w:tc>
        <w:tc>
          <w:tcPr>
            <w:tcW w:type="dxa" w:w="3324"/>
          </w:tcPr>
          <w:p>
            <w:r/>
            <w:r>
              <w:rPr>
                <w:b w:val="0"/>
                <w:i w:val="0"/>
                <w:sz w:val="18"/>
              </w:rPr>
              <w:t>400, with both shown</w:t>
            </w:r>
          </w:p>
        </w:tc>
      </w:tr>
      <w:tr>
        <w:tc>
          <w:tcPr>
            <w:tcW w:type="dxa" w:w="3324"/>
          </w:tcPr>
          <w:p>
            <w:r/>
            <w:r>
              <w:rPr>
                <w:b w:val="0"/>
                <w:i w:val="0"/>
                <w:sz w:val="18"/>
              </w:rPr>
              <w:t>OD-02</w:t>
            </w:r>
          </w:p>
        </w:tc>
        <w:tc>
          <w:tcPr>
            <w:tcW w:type="dxa" w:w="3324"/>
          </w:tcPr>
          <w:p>
            <w:r/>
            <w:r>
              <w:rPr>
                <w:b w:val="0"/>
                <w:i w:val="0"/>
                <w:sz w:val="18"/>
              </w:rPr>
              <w:t>Treating any active ulcer as "Active foot disease" (the MOH guide names chronic or infected ulcers only)</w:t>
            </w:r>
          </w:p>
        </w:tc>
        <w:tc>
          <w:tcPr>
            <w:tcW w:type="dxa" w:w="3324"/>
          </w:tcPr>
          <w:p>
            <w:r/>
            <w:r>
              <w:rPr>
                <w:b w:val="0"/>
                <w:i w:val="0"/>
                <w:sz w:val="18"/>
              </w:rPr>
              <w:t>Any active ulcer counts</w:t>
            </w:r>
          </w:p>
        </w:tc>
      </w:tr>
      <w:tr>
        <w:tc>
          <w:tcPr>
            <w:tcW w:type="dxa" w:w="3324"/>
          </w:tcPr>
          <w:p>
            <w:r/>
            <w:r>
              <w:rPr>
                <w:b w:val="0"/>
                <w:i w:val="0"/>
                <w:sz w:val="18"/>
              </w:rPr>
              <w:t>OD-03</w:t>
            </w:r>
          </w:p>
        </w:tc>
        <w:tc>
          <w:tcPr>
            <w:tcW w:type="dxa" w:w="3324"/>
          </w:tcPr>
          <w:p>
            <w:r/>
            <w:r>
              <w:rPr>
                <w:b w:val="0"/>
                <w:i w:val="0"/>
                <w:sz w:val="18"/>
              </w:rPr>
              <w:t>Ankle pressure below 100 mmHg counted as PAD (MOH says below 50 in one chart, 50 to 99 in another)</w:t>
            </w:r>
          </w:p>
        </w:tc>
        <w:tc>
          <w:tcPr>
            <w:tcW w:type="dxa" w:w="3324"/>
          </w:tcPr>
          <w:p>
            <w:r/>
            <w:r>
              <w:rPr>
                <w:b w:val="0"/>
                <w:i w:val="0"/>
                <w:sz w:val="18"/>
              </w:rPr>
              <w:t>100</w:t>
            </w:r>
          </w:p>
        </w:tc>
      </w:tr>
      <w:tr>
        <w:tc>
          <w:tcPr>
            <w:tcW w:type="dxa" w:w="3324"/>
          </w:tcPr>
          <w:p>
            <w:r/>
            <w:r>
              <w:rPr>
                <w:b w:val="0"/>
                <w:i w:val="0"/>
                <w:sz w:val="18"/>
              </w:rPr>
              <w:t>OD-04</w:t>
            </w:r>
          </w:p>
        </w:tc>
        <w:tc>
          <w:tcPr>
            <w:tcW w:type="dxa" w:w="3324"/>
          </w:tcPr>
          <w:p>
            <w:r/>
            <w:r>
              <w:rPr>
                <w:b w:val="0"/>
                <w:i w:val="0"/>
                <w:sz w:val="18"/>
              </w:rPr>
              <w:t>TcPO₂ below 55 mmHg as a PAD criterion</w:t>
            </w:r>
          </w:p>
        </w:tc>
        <w:tc>
          <w:tcPr>
            <w:tcW w:type="dxa" w:w="3324"/>
          </w:tcPr>
          <w:p>
            <w:r/>
            <w:r>
              <w:rPr>
                <w:b w:val="0"/>
                <w:i w:val="0"/>
                <w:sz w:val="18"/>
              </w:rPr>
              <w:t>55</w:t>
            </w:r>
          </w:p>
        </w:tc>
      </w:tr>
      <w:tr>
        <w:tc>
          <w:tcPr>
            <w:tcW w:type="dxa" w:w="3324"/>
          </w:tcPr>
          <w:p>
            <w:r/>
            <w:r>
              <w:rPr>
                <w:b w:val="0"/>
                <w:i w:val="0"/>
                <w:sz w:val="18"/>
              </w:rPr>
              <w:t>OD-05</w:t>
            </w:r>
          </w:p>
        </w:tc>
        <w:tc>
          <w:tcPr>
            <w:tcW w:type="dxa" w:w="3324"/>
          </w:tcPr>
          <w:p>
            <w:r/>
            <w:r>
              <w:rPr>
                <w:b w:val="0"/>
                <w:i w:val="0"/>
                <w:sz w:val="18"/>
              </w:rPr>
              <w:t>Estimating the WIfI ischaemia grade from pulses and Doppler when no measurement exists</w:t>
            </w:r>
          </w:p>
        </w:tc>
        <w:tc>
          <w:tcPr>
            <w:tcW w:type="dxa" w:w="3324"/>
          </w:tcPr>
          <w:p>
            <w:r/>
            <w:r>
              <w:rPr>
                <w:b w:val="0"/>
                <w:i w:val="0"/>
                <w:sz w:val="18"/>
              </w:rPr>
              <w:t>Estimated and flagged</w:t>
            </w:r>
          </w:p>
        </w:tc>
      </w:tr>
      <w:tr>
        <w:tc>
          <w:tcPr>
            <w:tcW w:type="dxa" w:w="3324"/>
          </w:tcPr>
          <w:p>
            <w:r/>
            <w:r>
              <w:rPr>
                <w:b w:val="0"/>
                <w:i w:val="0"/>
                <w:sz w:val="18"/>
              </w:rPr>
              <w:t>OD-06</w:t>
            </w:r>
          </w:p>
        </w:tc>
        <w:tc>
          <w:tcPr>
            <w:tcW w:type="dxa" w:w="3324"/>
          </w:tcPr>
          <w:p>
            <w:r/>
            <w:r>
              <w:rPr>
                <w:b w:val="0"/>
                <w:i w:val="0"/>
                <w:sz w:val="18"/>
              </w:rPr>
              <w:t>The Charcot flag rule (2 red flags including an inflammatory one, or &gt; 2 °C difference)</w:t>
            </w:r>
          </w:p>
        </w:tc>
        <w:tc>
          <w:tcPr>
            <w:tcW w:type="dxa" w:w="3324"/>
          </w:tcPr>
          <w:p>
            <w:r/>
            <w:r>
              <w:rPr>
                <w:b w:val="0"/>
                <w:i w:val="0"/>
                <w:sz w:val="18"/>
              </w:rPr>
              <w:t>As written</w:t>
            </w:r>
          </w:p>
        </w:tc>
      </w:tr>
      <w:tr>
        <w:tc>
          <w:tcPr>
            <w:tcW w:type="dxa" w:w="3324"/>
          </w:tcPr>
          <w:p>
            <w:r/>
            <w:r>
              <w:rPr>
                <w:b w:val="0"/>
                <w:i w:val="0"/>
                <w:sz w:val="18"/>
              </w:rPr>
              <w:t>OD-07</w:t>
            </w:r>
          </w:p>
        </w:tc>
        <w:tc>
          <w:tcPr>
            <w:tcW w:type="dxa" w:w="3324"/>
          </w:tcPr>
          <w:p>
            <w:r/>
            <w:r>
              <w:rPr>
                <w:b w:val="0"/>
                <w:i w:val="0"/>
                <w:sz w:val="18"/>
              </w:rPr>
              <w:t>What counts as "Acute foot attack"</w:t>
            </w:r>
          </w:p>
        </w:tc>
        <w:tc>
          <w:tcPr>
            <w:tcW w:type="dxa" w:w="3324"/>
          </w:tcPr>
          <w:p>
            <w:r/>
            <w:r>
              <w:rPr>
                <w:b w:val="0"/>
                <w:i w:val="0"/>
                <w:sz w:val="18"/>
              </w:rPr>
              <w:t>As in CR-08</w:t>
            </w:r>
          </w:p>
        </w:tc>
      </w:tr>
      <w:tr>
        <w:tc>
          <w:tcPr>
            <w:tcW w:type="dxa" w:w="3324"/>
          </w:tcPr>
          <w:p>
            <w:r/>
            <w:r>
              <w:rPr>
                <w:b w:val="0"/>
                <w:i w:val="0"/>
                <w:sz w:val="18"/>
              </w:rPr>
              <w:t>OD-08</w:t>
            </w:r>
          </w:p>
        </w:tc>
        <w:tc>
          <w:tcPr>
            <w:tcW w:type="dxa" w:w="3324"/>
          </w:tcPr>
          <w:p>
            <w:r/>
            <w:r>
              <w:rPr>
                <w:b w:val="0"/>
                <w:i w:val="0"/>
                <w:sz w:val="18"/>
              </w:rPr>
              <w:t>SIRS without PaCO₂ and immature white cells</w:t>
            </w:r>
          </w:p>
        </w:tc>
        <w:tc>
          <w:tcPr>
            <w:tcW w:type="dxa" w:w="3324"/>
          </w:tcPr>
          <w:p>
            <w:r/>
            <w:r>
              <w:rPr>
                <w:b w:val="0"/>
                <w:i w:val="0"/>
                <w:sz w:val="18"/>
              </w:rPr>
              <w:t>4 items</w:t>
            </w:r>
          </w:p>
        </w:tc>
      </w:tr>
      <w:tr>
        <w:tc>
          <w:tcPr>
            <w:tcW w:type="dxa" w:w="3324"/>
          </w:tcPr>
          <w:p>
            <w:r/>
            <w:r>
              <w:rPr>
                <w:b w:val="0"/>
                <w:i w:val="0"/>
                <w:sz w:val="18"/>
              </w:rPr>
              <w:t>OD-09</w:t>
            </w:r>
          </w:p>
        </w:tc>
        <w:tc>
          <w:tcPr>
            <w:tcW w:type="dxa" w:w="3324"/>
          </w:tcPr>
          <w:p>
            <w:r/>
            <w:r>
              <w:rPr>
                <w:b w:val="0"/>
                <w:i w:val="0"/>
                <w:sz w:val="18"/>
              </w:rPr>
              <w:t>The W grade shortcut using heel location and an area of 10 cm²</w:t>
            </w:r>
          </w:p>
        </w:tc>
        <w:tc>
          <w:tcPr>
            <w:tcW w:type="dxa" w:w="3324"/>
          </w:tcPr>
          <w:p>
            <w:r/>
            <w:r>
              <w:rPr>
                <w:b w:val="0"/>
                <w:i w:val="0"/>
                <w:sz w:val="18"/>
              </w:rPr>
              <w:t>As written</w:t>
            </w:r>
          </w:p>
        </w:tc>
      </w:tr>
      <w:tr>
        <w:tc>
          <w:tcPr>
            <w:tcW w:type="dxa" w:w="3324"/>
          </w:tcPr>
          <w:p>
            <w:r/>
            <w:r>
              <w:rPr>
                <w:b w:val="0"/>
                <w:i w:val="0"/>
                <w:sz w:val="18"/>
              </w:rPr>
              <w:t>OD-10</w:t>
            </w:r>
          </w:p>
        </w:tc>
        <w:tc>
          <w:tcPr>
            <w:tcW w:type="dxa" w:w="3324"/>
          </w:tcPr>
          <w:p>
            <w:r/>
            <w:r>
              <w:rPr>
                <w:b w:val="0"/>
                <w:i w:val="0"/>
                <w:sz w:val="18"/>
              </w:rPr>
              <w:t>Every alert threshold: glucose 70 and 300, systolic BP 100, HbA1c 9, albumin 35, haemoglobin 10, eGFR 60, ESR 70, ulcer area 2 and 4 cm², pain 6</w:t>
            </w:r>
          </w:p>
        </w:tc>
        <w:tc>
          <w:tcPr>
            <w:tcW w:type="dxa" w:w="3324"/>
          </w:tcPr>
          <w:p>
            <w:r/>
            <w:r>
              <w:rPr>
                <w:b w:val="0"/>
                <w:i w:val="0"/>
                <w:sz w:val="18"/>
              </w:rPr>
              <w:t>As written</w:t>
            </w:r>
          </w:p>
        </w:tc>
      </w:tr>
      <w:tr>
        <w:tc>
          <w:tcPr>
            <w:tcW w:type="dxa" w:w="3324"/>
          </w:tcPr>
          <w:p>
            <w:r/>
            <w:r>
              <w:rPr>
                <w:b w:val="0"/>
                <w:i w:val="0"/>
                <w:sz w:val="18"/>
              </w:rPr>
              <w:t>OD-11</w:t>
            </w:r>
          </w:p>
        </w:tc>
        <w:tc>
          <w:tcPr>
            <w:tcW w:type="dxa" w:w="3324"/>
          </w:tcPr>
          <w:p>
            <w:r/>
            <w:r>
              <w:rPr>
                <w:b w:val="0"/>
                <w:i w:val="0"/>
                <w:sz w:val="18"/>
              </w:rPr>
              <w:t>Antibiotic regimen and duration tables (prototype's Clinical reference screen, not in the handbook)</w:t>
            </w:r>
          </w:p>
        </w:tc>
        <w:tc>
          <w:tcPr>
            <w:tcW w:type="dxa" w:w="3324"/>
          </w:tcPr>
          <w:p>
            <w:r/>
            <w:r>
              <w:rPr>
                <w:b w:val="0"/>
                <w:i w:val="0"/>
                <w:sz w:val="18"/>
              </w:rPr>
              <w:t>Not built: needs the tables</w:t>
            </w:r>
          </w:p>
        </w:tc>
      </w:tr>
      <w:tr>
        <w:tc>
          <w:tcPr>
            <w:tcW w:type="dxa" w:w="3324"/>
          </w:tcPr>
          <w:p>
            <w:r/>
            <w:r>
              <w:rPr>
                <w:b w:val="0"/>
                <w:i w:val="0"/>
                <w:sz w:val="18"/>
              </w:rPr>
              <w:t>OD-12</w:t>
            </w:r>
          </w:p>
        </w:tc>
        <w:tc>
          <w:tcPr>
            <w:tcW w:type="dxa" w:w="3324"/>
          </w:tcPr>
          <w:p>
            <w:r/>
            <w:r>
              <w:rPr>
                <w:b w:val="0"/>
                <w:i w:val="0"/>
                <w:sz w:val="18"/>
              </w:rPr>
              <w:t>Counting an abscess or a confirmed bone infection as infected with fewer than 2 surface signs</w:t>
            </w:r>
          </w:p>
        </w:tc>
        <w:tc>
          <w:tcPr>
            <w:tcW w:type="dxa" w:w="3324"/>
          </w:tcPr>
          <w:p>
            <w:r/>
            <w:r>
              <w:rPr>
                <w:b w:val="0"/>
                <w:i w:val="0"/>
                <w:sz w:val="18"/>
              </w:rPr>
              <w:t>Counted</w:t>
            </w:r>
          </w:p>
        </w:tc>
      </w:tr>
      <w:tr>
        <w:tc>
          <w:tcPr>
            <w:tcW w:type="dxa" w:w="3324"/>
          </w:tcPr>
          <w:p>
            <w:r/>
            <w:r>
              <w:rPr>
                <w:b w:val="0"/>
                <w:i w:val="0"/>
                <w:sz w:val="18"/>
              </w:rPr>
              <w:t>OD-13</w:t>
            </w:r>
          </w:p>
        </w:tc>
        <w:tc>
          <w:tcPr>
            <w:tcW w:type="dxa" w:w="3324"/>
          </w:tcPr>
          <w:p>
            <w:r/>
            <w:r>
              <w:rPr>
                <w:b w:val="0"/>
                <w:i w:val="0"/>
                <w:sz w:val="18"/>
              </w:rPr>
              <w:t>Chronic kidney disease without dialysis in the moderate segment (the MOH guide lists renal replacement therapy only, under high risk)</w:t>
            </w:r>
          </w:p>
        </w:tc>
        <w:tc>
          <w:tcPr>
            <w:tcW w:type="dxa" w:w="3324"/>
          </w:tcPr>
          <w:p>
            <w:r/>
            <w:r>
              <w:rPr>
                <w:b w:val="0"/>
                <w:i w:val="0"/>
                <w:sz w:val="18"/>
              </w:rPr>
              <w:t>Counted as moderate</w:t>
            </w:r>
          </w:p>
        </w:tc>
      </w:tr>
      <w:tr>
        <w:tc>
          <w:tcPr>
            <w:tcW w:type="dxa" w:w="3324"/>
          </w:tcPr>
          <w:p>
            <w:r/>
            <w:r>
              <w:rPr>
                <w:b w:val="0"/>
                <w:i w:val="0"/>
                <w:sz w:val="18"/>
              </w:rPr>
              <w:t>OD-14</w:t>
            </w:r>
          </w:p>
        </w:tc>
        <w:tc>
          <w:tcPr>
            <w:tcW w:type="dxa" w:w="3324"/>
          </w:tcPr>
          <w:p>
            <w:r/>
            <w:r>
              <w:rPr>
                <w:b w:val="0"/>
                <w:i w:val="0"/>
                <w:sz w:val="18"/>
              </w:rPr>
              <w:t>Urea and eGFR reference ranges (not in the sources)</w:t>
            </w:r>
          </w:p>
        </w:tc>
        <w:tc>
          <w:tcPr>
            <w:tcW w:type="dxa" w:w="3324"/>
          </w:tcPr>
          <w:p>
            <w:r/>
            <w:r>
              <w:rPr>
                <w:b w:val="0"/>
                <w:i w:val="0"/>
                <w:sz w:val="18"/>
              </w:rPr>
              <w:t>No flag shown</w:t>
            </w:r>
          </w:p>
        </w:tc>
      </w:tr>
      <w:tr>
        <w:tc>
          <w:tcPr>
            <w:tcW w:type="dxa" w:w="3324"/>
          </w:tcPr>
          <w:p>
            <w:r/>
            <w:r>
              <w:rPr>
                <w:b w:val="0"/>
                <w:i w:val="0"/>
                <w:sz w:val="18"/>
              </w:rPr>
              <w:t>OD-15</w:t>
            </w:r>
          </w:p>
        </w:tc>
        <w:tc>
          <w:tcPr>
            <w:tcW w:type="dxa" w:w="3324"/>
          </w:tcPr>
          <w:p>
            <w:r/>
            <w:r>
              <w:rPr>
                <w:b w:val="0"/>
                <w:i w:val="0"/>
                <w:sz w:val="18"/>
              </w:rPr>
              <w:t>Interface language: the handbook says English only; NFR-LOC-01 left Arabic to be confirmed</w:t>
            </w:r>
          </w:p>
        </w:tc>
        <w:tc>
          <w:tcPr>
            <w:tcW w:type="dxa" w:w="3324"/>
          </w:tcPr>
          <w:p>
            <w:r/>
            <w:r>
              <w:rPr>
                <w:b w:val="0"/>
                <w:i w:val="0"/>
                <w:sz w:val="18"/>
              </w:rPr>
              <w:t>English only</w:t>
            </w:r>
          </w:p>
        </w:tc>
      </w:tr>
    </w:tbl>
    <w:p/>
    <w:p>
      <w:pPr>
        <w:pStyle w:val="Heading2"/>
      </w:pPr>
      <w:r>
        <w:t>16.2 Developer Handbook items (resolved in version 0.2)</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913246"/>
          </w:tcPr>
          <w:p>
            <w:r/>
            <w:r>
              <w:rPr>
                <w:b/>
                <w:i w:val="0"/>
                <w:color w:val="FFFFFF"/>
                <w:sz w:val="18"/>
              </w:rPr>
              <w:t>ID</w:t>
            </w:r>
          </w:p>
        </w:tc>
        <w:tc>
          <w:tcPr>
            <w:tcW w:type="dxa" w:w="3324"/>
            <w:shd w:val="clear" w:color="auto" w:fill="913246"/>
          </w:tcPr>
          <w:p>
            <w:r/>
            <w:r>
              <w:rPr>
                <w:b/>
                <w:i w:val="0"/>
                <w:color w:val="FFFFFF"/>
                <w:sz w:val="18"/>
              </w:rPr>
              <w:t>Item</w:t>
            </w:r>
          </w:p>
        </w:tc>
        <w:tc>
          <w:tcPr>
            <w:tcW w:type="dxa" w:w="3324"/>
            <w:shd w:val="clear" w:color="auto" w:fill="913246"/>
          </w:tcPr>
          <w:p>
            <w:r/>
            <w:r>
              <w:rPr>
                <w:b/>
                <w:i w:val="0"/>
                <w:color w:val="FFFFFF"/>
                <w:sz w:val="18"/>
              </w:rPr>
              <w:t>Status</w:t>
            </w:r>
          </w:p>
        </w:tc>
      </w:tr>
      <w:tr>
        <w:tc>
          <w:tcPr>
            <w:tcW w:type="dxa" w:w="3324"/>
          </w:tcPr>
          <w:p>
            <w:r/>
            <w:r>
              <w:rPr>
                <w:b w:val="0"/>
                <w:i w:val="0"/>
                <w:sz w:val="18"/>
              </w:rPr>
              <w:t>BL-01</w:t>
            </w:r>
          </w:p>
        </w:tc>
        <w:tc>
          <w:tcPr>
            <w:tcW w:type="dxa" w:w="3324"/>
          </w:tcPr>
          <w:p>
            <w:r/>
            <w:r>
              <w:rPr>
                <w:b w:val="0"/>
                <w:i w:val="0"/>
                <w:sz w:val="18"/>
              </w:rPr>
              <w:t>F-05: the alert list (§8)</w:t>
            </w:r>
          </w:p>
        </w:tc>
        <w:tc>
          <w:tcPr>
            <w:tcW w:type="dxa" w:w="3324"/>
          </w:tcPr>
          <w:p>
            <w:r/>
            <w:r>
              <w:rPr>
                <w:b w:val="0"/>
                <w:i w:val="0"/>
                <w:sz w:val="18"/>
              </w:rPr>
              <w:t>Built (CR-17)</w:t>
            </w:r>
          </w:p>
        </w:tc>
      </w:tr>
      <w:tr>
        <w:tc>
          <w:tcPr>
            <w:tcW w:type="dxa" w:w="3324"/>
          </w:tcPr>
          <w:p>
            <w:r/>
            <w:r>
              <w:rPr>
                <w:b w:val="0"/>
                <w:i w:val="0"/>
                <w:sz w:val="18"/>
              </w:rPr>
              <w:t>BL-02</w:t>
            </w:r>
          </w:p>
        </w:tc>
        <w:tc>
          <w:tcPr>
            <w:tcW w:type="dxa" w:w="3324"/>
          </w:tcPr>
          <w:p>
            <w:r/>
            <w:r>
              <w:rPr>
                <w:b w:val="0"/>
                <w:i w:val="0"/>
                <w:sz w:val="18"/>
              </w:rPr>
              <w:t>F-06: WIfI stage table (§6)</w:t>
            </w:r>
          </w:p>
        </w:tc>
        <w:tc>
          <w:tcPr>
            <w:tcW w:type="dxa" w:w="3324"/>
          </w:tcPr>
          <w:p>
            <w:r/>
            <w:r>
              <w:rPr>
                <w:b w:val="0"/>
                <w:i w:val="0"/>
                <w:sz w:val="18"/>
              </w:rPr>
              <w:t>Built (CR-12); table approval is OD-05 / OD-09</w:t>
            </w:r>
          </w:p>
        </w:tc>
      </w:tr>
      <w:tr>
        <w:tc>
          <w:tcPr>
            <w:tcW w:type="dxa" w:w="3324"/>
          </w:tcPr>
          <w:p>
            <w:r/>
            <w:r>
              <w:rPr>
                <w:b w:val="0"/>
                <w:i w:val="0"/>
                <w:sz w:val="18"/>
              </w:rPr>
              <w:t>BL-03</w:t>
            </w:r>
          </w:p>
        </w:tc>
        <w:tc>
          <w:tcPr>
            <w:tcW w:type="dxa" w:w="3324"/>
          </w:tcPr>
          <w:p>
            <w:r/>
            <w:r>
              <w:rPr>
                <w:b w:val="0"/>
                <w:i w:val="0"/>
                <w:sz w:val="18"/>
              </w:rPr>
              <w:t>F-04: referral rule checked against §5 step 6</w:t>
            </w:r>
          </w:p>
        </w:tc>
        <w:tc>
          <w:tcPr>
            <w:tcW w:type="dxa" w:w="3324"/>
          </w:tcPr>
          <w:p>
            <w:r/>
            <w:r>
              <w:rPr>
                <w:b w:val="0"/>
                <w:i w:val="0"/>
                <w:sz w:val="18"/>
              </w:rPr>
              <w:t>Built as the MOH segment (CR-08); handbook test cases 1 to 4 pass</w:t>
            </w:r>
          </w:p>
        </w:tc>
      </w:tr>
      <w:tr>
        <w:tc>
          <w:tcPr>
            <w:tcW w:type="dxa" w:w="3324"/>
          </w:tcPr>
          <w:p>
            <w:r/>
            <w:r>
              <w:rPr>
                <w:b w:val="0"/>
                <w:i w:val="0"/>
                <w:sz w:val="18"/>
              </w:rPr>
              <w:t>BL-04</w:t>
            </w:r>
          </w:p>
        </w:tc>
        <w:tc>
          <w:tcPr>
            <w:tcW w:type="dxa" w:w="3324"/>
          </w:tcPr>
          <w:p>
            <w:r/>
            <w:r>
              <w:rPr>
                <w:b w:val="0"/>
                <w:i w:val="0"/>
                <w:sz w:val="18"/>
              </w:rPr>
              <w:t>Alert thresholds needing clinical sign-off (§10)</w:t>
            </w:r>
          </w:p>
        </w:tc>
        <w:tc>
          <w:tcPr>
            <w:tcW w:type="dxa" w:w="3324"/>
          </w:tcPr>
          <w:p>
            <w:r/>
            <w:r>
              <w:rPr>
                <w:b w:val="0"/>
                <w:i w:val="0"/>
                <w:sz w:val="18"/>
              </w:rPr>
              <w:t>Listed as OD-10</w:t>
            </w:r>
          </w:p>
        </w:tc>
      </w:tr>
    </w:tbl>
    <w:p/>
    <w:p>
      <w:r>
        <w:rPr>
          <w:b w:val="0"/>
          <w:i w:val="0"/>
        </w:rPr>
        <w:t>Known gaps the handbook asks to build, not yet in the demo: marking the site of deformity and skin findings on the foot diagram; date and level details for each previous amputation beyond the level choice; a second sample clinic package (the eye clinic) to prove that a new clinic needs no engine change; rules stored as data evaluated by a generic evaluator (the demo keeps them as pure functions with a versioned threshold table).</w:t>
      </w:r>
    </w:p>
    <w:p>
      <w:pPr>
        <w:pStyle w:val="Heading2"/>
      </w:pPr>
      <w:r>
        <w:t>16.3 Other open items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913246"/>
          </w:tcPr>
          <w:p>
            <w:r/>
            <w:r>
              <w:rPr>
                <w:b/>
                <w:i w:val="0"/>
                <w:color w:val="FFFFFF"/>
                <w:sz w:val="18"/>
              </w:rPr>
              <w:t>ID</w:t>
            </w:r>
          </w:p>
        </w:tc>
        <w:tc>
          <w:tcPr>
            <w:tcW w:type="dxa" w:w="4986"/>
            <w:shd w:val="clear" w:color="auto" w:fill="913246"/>
          </w:tcPr>
          <w:p>
            <w:r/>
            <w:r>
              <w:rPr>
                <w:b/>
                <w:i w:val="0"/>
                <w:color w:val="FFFFFF"/>
                <w:sz w:val="18"/>
              </w:rPr>
              <w:t>Item</w:t>
            </w:r>
          </w:p>
        </w:tc>
      </w:tr>
      <w:tr>
        <w:tc>
          <w:tcPr>
            <w:tcW w:type="dxa" w:w="4986"/>
          </w:tcPr>
          <w:p>
            <w:r/>
            <w:r>
              <w:rPr>
                <w:b w:val="0"/>
                <w:i w:val="0"/>
                <w:sz w:val="18"/>
              </w:rPr>
              <w:t>OI-01</w:t>
            </w:r>
          </w:p>
        </w:tc>
        <w:tc>
          <w:tcPr>
            <w:tcW w:type="dxa" w:w="4986"/>
          </w:tcPr>
          <w:p>
            <w:r/>
            <w:r>
              <w:rPr>
                <w:b w:val="0"/>
                <w:i w:val="0"/>
                <w:sz w:val="18"/>
              </w:rPr>
              <w:t>Integrations INT-01 to INT-10: scope, standards and owners</w:t>
            </w:r>
          </w:p>
        </w:tc>
      </w:tr>
      <w:tr>
        <w:tc>
          <w:tcPr>
            <w:tcW w:type="dxa" w:w="4986"/>
          </w:tcPr>
          <w:p>
            <w:r/>
            <w:r>
              <w:rPr>
                <w:b w:val="0"/>
                <w:i w:val="0"/>
                <w:sz w:val="18"/>
              </w:rPr>
              <w:t>OI-02</w:t>
            </w:r>
          </w:p>
        </w:tc>
        <w:tc>
          <w:tcPr>
            <w:tcW w:type="dxa" w:w="4986"/>
          </w:tcPr>
          <w:p>
            <w:r/>
            <w:r>
              <w:rPr>
                <w:b w:val="0"/>
                <w:i w:val="0"/>
                <w:sz w:val="18"/>
              </w:rPr>
              <w:t>Hosting, retention periods, breach process (DR-05, DR-06, DR-08)</w:t>
            </w:r>
          </w:p>
        </w:tc>
      </w:tr>
      <w:tr>
        <w:tc>
          <w:tcPr>
            <w:tcW w:type="dxa" w:w="4986"/>
          </w:tcPr>
          <w:p>
            <w:r/>
            <w:r>
              <w:rPr>
                <w:b w:val="0"/>
                <w:i w:val="0"/>
                <w:sz w:val="18"/>
              </w:rPr>
              <w:t>OI-03</w:t>
            </w:r>
          </w:p>
        </w:tc>
        <w:tc>
          <w:tcPr>
            <w:tcW w:type="dxa" w:w="4986"/>
          </w:tcPr>
          <w:p>
            <w:r/>
            <w:r>
              <w:rPr>
                <w:b w:val="0"/>
                <w:i w:val="0"/>
                <w:sz w:val="18"/>
              </w:rPr>
              <w:t>Arabic localisation (NFR-LOC-01)</w:t>
            </w:r>
          </w:p>
        </w:tc>
      </w:tr>
      <w:tr>
        <w:tc>
          <w:tcPr>
            <w:tcW w:type="dxa" w:w="4986"/>
          </w:tcPr>
          <w:p>
            <w:r/>
            <w:r>
              <w:rPr>
                <w:b w:val="0"/>
                <w:i w:val="0"/>
                <w:sz w:val="18"/>
              </w:rPr>
              <w:t>OI-04</w:t>
            </w:r>
          </w:p>
        </w:tc>
        <w:tc>
          <w:tcPr>
            <w:tcW w:type="dxa" w:w="4986"/>
          </w:tcPr>
          <w:p>
            <w:r/>
            <w:r>
              <w:rPr>
                <w:b w:val="0"/>
                <w:i w:val="0"/>
                <w:sz w:val="18"/>
              </w:rPr>
              <w:t>Session timeout and lock timeout values for production</w:t>
            </w:r>
          </w:p>
        </w:tc>
      </w:tr>
      <w:tr>
        <w:tc>
          <w:tcPr>
            <w:tcW w:type="dxa" w:w="4986"/>
          </w:tcPr>
          <w:p>
            <w:r/>
            <w:r>
              <w:rPr>
                <w:b w:val="0"/>
                <w:i w:val="0"/>
                <w:sz w:val="18"/>
              </w:rPr>
              <w:t>OI-05</w:t>
            </w:r>
          </w:p>
        </w:tc>
        <w:tc>
          <w:tcPr>
            <w:tcW w:type="dxa" w:w="4986"/>
          </w:tcPr>
          <w:p>
            <w:r/>
            <w:r>
              <w:rPr>
                <w:b w:val="0"/>
                <w:i w:val="0"/>
                <w:sz w:val="18"/>
              </w:rPr>
              <w:t>Reassignment workflow for open files of a closed clinic (EC-09)</w:t>
            </w:r>
          </w:p>
        </w:tc>
      </w:tr>
      <w:tr>
        <w:tc>
          <w:tcPr>
            <w:tcW w:type="dxa" w:w="4986"/>
          </w:tcPr>
          <w:p>
            <w:r/>
            <w:r>
              <w:rPr>
                <w:b w:val="0"/>
                <w:i w:val="0"/>
                <w:sz w:val="18"/>
              </w:rPr>
              <w:t>OI-06</w:t>
            </w:r>
          </w:p>
        </w:tc>
        <w:tc>
          <w:tcPr>
            <w:tcW w:type="dxa" w:w="4986"/>
          </w:tcPr>
          <w:p>
            <w:r/>
            <w:r>
              <w:rPr>
                <w:b w:val="0"/>
                <w:i w:val="0"/>
                <w:sz w:val="18"/>
              </w:rPr>
              <w:t>Settings › Page layout editor: built; client to confirm the default tab grouping for both pages</w:t>
            </w:r>
          </w:p>
        </w:tc>
      </w:tr>
    </w:tbl>
    <w:p/>
    <w:p>
      <w:pPr>
        <w:pStyle w:val="Heading1"/>
      </w:pPr>
      <w:r>
        <w:t>17. Assumptions</w:t>
      </w:r>
    </w:p>
    <w:p>
      <w:pPr>
        <w:pStyle w:val="ListNumber"/>
      </w:pPr>
      <w:r>
        <w:rPr>
          <w:b w:val="0"/>
          <w:i w:val="0"/>
        </w:rPr>
        <w:t>One encounter belongs to one clinic. A patient booked in two clinics has two encounters.</w:t>
      </w:r>
    </w:p>
    <w:p>
      <w:pPr>
        <w:pStyle w:val="ListNumber"/>
      </w:pPr>
      <w:r>
        <w:rPr>
          <w:b w:val="0"/>
          <w:i w:val="0"/>
        </w:rPr>
        <w:t>The nurse and practitioner pages of each clinic definition are the two live pages. Additional builder steps have no live page until specified.</w:t>
      </w:r>
    </w:p>
    <w:p>
      <w:pPr>
        <w:pStyle w:val="ListNumber"/>
      </w:pPr>
      <w:r>
        <w:rPr>
          <w:b w:val="0"/>
          <w:i w:val="0"/>
        </w:rPr>
        <w:t>The front-end demo stores data in the browser for demonstration only. Production stores all data on the server.</w:t>
      </w:r>
    </w:p>
    <w:p>
      <w:pPr>
        <w:pStyle w:val="ListNumber"/>
      </w:pPr>
      <w:r>
        <w:rPr>
          <w:b w:val="0"/>
          <w:i w:val="0"/>
        </w:rPr>
        <w:t>The demo mailbox stands in for e-mail; production uses a real e-mail service (INT-07).</w:t>
      </w:r>
    </w:p>
    <w:p>
      <w:pPr>
        <w:pStyle w:val="ListNumber"/>
      </w:pPr>
      <w:r>
        <w:rPr>
          <w:b w:val="0"/>
          <w:i w:val="0"/>
        </w:rPr>
        <w:t>Demo dashboards use generated synthetic data so figures are rich; production dashboards read real records.</w:t>
      </w:r>
    </w:p>
    <w:p>
      <w:pPr>
        <w:pStyle w:val="ListNumber"/>
      </w:pPr>
      <w:r>
        <w:rPr>
          <w:b w:val="0"/>
          <w:i w:val="0"/>
        </w:rPr>
        <w:t>All users are staff of the organisation. There is no patient access to the platform in this phase.</w:t>
      </w:r>
    </w:p>
    <w:p>
      <w:pPr>
        <w:pStyle w:val="Heading1"/>
      </w:pPr>
      <w:r>
        <w:t>18. Traceability matrix</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913246"/>
          </w:tcPr>
          <w:p>
            <w:r/>
            <w:r>
              <w:rPr>
                <w:b/>
                <w:i w:val="0"/>
                <w:color w:val="FFFFFF"/>
                <w:sz w:val="18"/>
              </w:rPr>
              <w:t>UAT / Finding / Edge case</w:t>
            </w:r>
          </w:p>
        </w:tc>
        <w:tc>
          <w:tcPr>
            <w:tcW w:type="dxa" w:w="2493"/>
            <w:shd w:val="clear" w:color="auto" w:fill="913246"/>
          </w:tcPr>
          <w:p>
            <w:r/>
            <w:r>
              <w:rPr>
                <w:b/>
                <w:i w:val="0"/>
                <w:color w:val="FFFFFF"/>
                <w:sz w:val="18"/>
              </w:rPr>
              <w:t>Requirements</w:t>
            </w:r>
          </w:p>
        </w:tc>
        <w:tc>
          <w:tcPr>
            <w:tcW w:type="dxa" w:w="2493"/>
            <w:shd w:val="clear" w:color="auto" w:fill="913246"/>
          </w:tcPr>
          <w:p>
            <w:r/>
            <w:r>
              <w:rPr>
                <w:b/>
                <w:i w:val="0"/>
                <w:color w:val="FFFFFF"/>
                <w:sz w:val="18"/>
              </w:rPr>
              <w:t>Demo status</w:t>
            </w:r>
          </w:p>
        </w:tc>
        <w:tc>
          <w:tcPr>
            <w:tcW w:type="dxa" w:w="2493"/>
            <w:shd w:val="clear" w:color="auto" w:fill="913246"/>
          </w:tcPr>
          <w:p>
            <w:r/>
            <w:r>
              <w:rPr>
                <w:b/>
                <w:i w:val="0"/>
                <w:color w:val="FFFFFF"/>
                <w:sz w:val="18"/>
              </w:rPr>
              <w:t>Back end needed</w:t>
            </w:r>
          </w:p>
        </w:tc>
      </w:tr>
      <w:tr>
        <w:tc>
          <w:tcPr>
            <w:tcW w:type="dxa" w:w="2493"/>
          </w:tcPr>
          <w:p>
            <w:r/>
            <w:r>
              <w:rPr>
                <w:b w:val="0"/>
                <w:i w:val="0"/>
                <w:sz w:val="18"/>
              </w:rPr>
              <w:t>UAT-01 Organisation and scoped access</w:t>
            </w:r>
          </w:p>
        </w:tc>
        <w:tc>
          <w:tcPr>
            <w:tcW w:type="dxa" w:w="2493"/>
          </w:tcPr>
          <w:p>
            <w:r/>
            <w:r>
              <w:rPr>
                <w:b w:val="0"/>
                <w:i w:val="0"/>
                <w:sz w:val="18"/>
              </w:rPr>
              <w:t>FR-001–003</w:t>
            </w:r>
          </w:p>
        </w:tc>
        <w:tc>
          <w:tcPr>
            <w:tcW w:type="dxa" w:w="2493"/>
          </w:tcPr>
          <w:p>
            <w:r/>
            <w:r>
              <w:rPr>
                <w:b w:val="0"/>
                <w:i w:val="0"/>
                <w:sz w:val="18"/>
              </w:rPr>
              <w:t>Shown</w:t>
            </w:r>
          </w:p>
        </w:tc>
        <w:tc>
          <w:tcPr>
            <w:tcW w:type="dxa" w:w="2493"/>
          </w:tcPr>
          <w:p>
            <w:r/>
            <w:r>
              <w:rPr>
                <w:b w:val="0"/>
                <w:i w:val="0"/>
                <w:sz w:val="18"/>
              </w:rPr>
              <w:t>Yes: server scope filter</w:t>
            </w:r>
          </w:p>
        </w:tc>
      </w:tr>
      <w:tr>
        <w:tc>
          <w:tcPr>
            <w:tcW w:type="dxa" w:w="2493"/>
          </w:tcPr>
          <w:p>
            <w:r/>
            <w:r>
              <w:rPr>
                <w:b w:val="0"/>
                <w:i w:val="0"/>
                <w:sz w:val="18"/>
              </w:rPr>
              <w:t>UAT-02 Patient data visibility (PDPL)</w:t>
            </w:r>
          </w:p>
        </w:tc>
        <w:tc>
          <w:tcPr>
            <w:tcW w:type="dxa" w:w="2493"/>
          </w:tcPr>
          <w:p>
            <w:r/>
            <w:r>
              <w:rPr>
                <w:b w:val="0"/>
                <w:i w:val="0"/>
                <w:sz w:val="18"/>
              </w:rPr>
              <w:t>FR-004–007, DR-02–03</w:t>
            </w:r>
          </w:p>
        </w:tc>
        <w:tc>
          <w:tcPr>
            <w:tcW w:type="dxa" w:w="2493"/>
          </w:tcPr>
          <w:p>
            <w:r/>
            <w:r>
              <w:rPr>
                <w:b w:val="0"/>
                <w:i w:val="0"/>
                <w:sz w:val="18"/>
              </w:rPr>
              <w:t>Shown / partial (FR-006)</w:t>
            </w:r>
          </w:p>
        </w:tc>
        <w:tc>
          <w:tcPr>
            <w:tcW w:type="dxa" w:w="2493"/>
          </w:tcPr>
          <w:p>
            <w:r/>
            <w:r>
              <w:rPr>
                <w:b w:val="0"/>
                <w:i w:val="0"/>
                <w:sz w:val="18"/>
              </w:rPr>
              <w:t>Yes</w:t>
            </w:r>
          </w:p>
        </w:tc>
      </w:tr>
      <w:tr>
        <w:tc>
          <w:tcPr>
            <w:tcW w:type="dxa" w:w="2493"/>
          </w:tcPr>
          <w:p>
            <w:r/>
            <w:r>
              <w:rPr>
                <w:b w:val="0"/>
                <w:i w:val="0"/>
                <w:sz w:val="18"/>
              </w:rPr>
              <w:t>UAT-03 Sensitive permissions</w:t>
            </w:r>
          </w:p>
        </w:tc>
        <w:tc>
          <w:tcPr>
            <w:tcW w:type="dxa" w:w="2493"/>
          </w:tcPr>
          <w:p>
            <w:r/>
            <w:r>
              <w:rPr>
                <w:b w:val="0"/>
                <w:i w:val="0"/>
                <w:sz w:val="18"/>
              </w:rPr>
              <w:t>FR-008, FR-049</w:t>
            </w:r>
          </w:p>
        </w:tc>
        <w:tc>
          <w:tcPr>
            <w:tcW w:type="dxa" w:w="2493"/>
          </w:tcPr>
          <w:p>
            <w:r/>
            <w:r>
              <w:rPr>
                <w:b w:val="0"/>
                <w:i w:val="0"/>
                <w:sz w:val="18"/>
              </w:rPr>
              <w:t>Shown</w:t>
            </w:r>
          </w:p>
        </w:tc>
        <w:tc>
          <w:tcPr>
            <w:tcW w:type="dxa" w:w="2493"/>
          </w:tcPr>
          <w:p>
            <w:r/>
            <w:r>
              <w:rPr>
                <w:b w:val="0"/>
                <w:i w:val="0"/>
                <w:sz w:val="18"/>
              </w:rPr>
              <w:t>Yes</w:t>
            </w:r>
          </w:p>
        </w:tc>
      </w:tr>
      <w:tr>
        <w:tc>
          <w:tcPr>
            <w:tcW w:type="dxa" w:w="2493"/>
          </w:tcPr>
          <w:p>
            <w:r/>
            <w:r>
              <w:rPr>
                <w:b w:val="0"/>
                <w:i w:val="0"/>
                <w:sz w:val="18"/>
              </w:rPr>
              <w:t>UAT-04 Password reset</w:t>
            </w:r>
          </w:p>
        </w:tc>
        <w:tc>
          <w:tcPr>
            <w:tcW w:type="dxa" w:w="2493"/>
          </w:tcPr>
          <w:p>
            <w:r/>
            <w:r>
              <w:rPr>
                <w:b w:val="0"/>
                <w:i w:val="0"/>
                <w:sz w:val="18"/>
              </w:rPr>
              <w:t>FR-020–023</w:t>
            </w:r>
          </w:p>
        </w:tc>
        <w:tc>
          <w:tcPr>
            <w:tcW w:type="dxa" w:w="2493"/>
          </w:tcPr>
          <w:p>
            <w:r/>
            <w:r>
              <w:rPr>
                <w:b w:val="0"/>
                <w:i w:val="0"/>
                <w:sz w:val="18"/>
              </w:rPr>
              <w:t>Shown (demo mailbox)</w:t>
            </w:r>
          </w:p>
        </w:tc>
        <w:tc>
          <w:tcPr>
            <w:tcW w:type="dxa" w:w="2493"/>
          </w:tcPr>
          <w:p>
            <w:r/>
            <w:r>
              <w:rPr>
                <w:b w:val="0"/>
                <w:i w:val="0"/>
                <w:sz w:val="18"/>
              </w:rPr>
              <w:t>Yes: e-mail, tokens</w:t>
            </w:r>
          </w:p>
        </w:tc>
      </w:tr>
      <w:tr>
        <w:tc>
          <w:tcPr>
            <w:tcW w:type="dxa" w:w="2493"/>
          </w:tcPr>
          <w:p>
            <w:r/>
            <w:r>
              <w:rPr>
                <w:b w:val="0"/>
                <w:i w:val="0"/>
                <w:sz w:val="18"/>
              </w:rPr>
              <w:t>UAT-05 Audit log page</w:t>
            </w:r>
          </w:p>
        </w:tc>
        <w:tc>
          <w:tcPr>
            <w:tcW w:type="dxa" w:w="2493"/>
          </w:tcPr>
          <w:p>
            <w:r/>
            <w:r>
              <w:rPr>
                <w:b w:val="0"/>
                <w:i w:val="0"/>
                <w:sz w:val="18"/>
              </w:rPr>
              <w:t>FR-030–034, Section 11</w:t>
            </w:r>
          </w:p>
        </w:tc>
        <w:tc>
          <w:tcPr>
            <w:tcW w:type="dxa" w:w="2493"/>
          </w:tcPr>
          <w:p>
            <w:r/>
            <w:r>
              <w:rPr>
                <w:b w:val="0"/>
                <w:i w:val="0"/>
                <w:sz w:val="18"/>
              </w:rPr>
              <w:t>Shown / partial (FR-031)</w:t>
            </w:r>
          </w:p>
        </w:tc>
        <w:tc>
          <w:tcPr>
            <w:tcW w:type="dxa" w:w="2493"/>
          </w:tcPr>
          <w:p>
            <w:r/>
            <w:r>
              <w:rPr>
                <w:b w:val="0"/>
                <w:i w:val="0"/>
                <w:sz w:val="18"/>
              </w:rPr>
              <w:t>Yes: append-only store</w:t>
            </w:r>
          </w:p>
        </w:tc>
      </w:tr>
      <w:tr>
        <w:tc>
          <w:tcPr>
            <w:tcW w:type="dxa" w:w="2493"/>
          </w:tcPr>
          <w:p>
            <w:r/>
            <w:r>
              <w:rPr>
                <w:b w:val="0"/>
                <w:i w:val="0"/>
                <w:sz w:val="18"/>
              </w:rPr>
              <w:t>UAT-06 Nurse queue</w:t>
            </w:r>
          </w:p>
        </w:tc>
        <w:tc>
          <w:tcPr>
            <w:tcW w:type="dxa" w:w="2493"/>
          </w:tcPr>
          <w:p>
            <w:r/>
            <w:r>
              <w:rPr>
                <w:b w:val="0"/>
                <w:i w:val="0"/>
                <w:sz w:val="18"/>
              </w:rPr>
              <w:t>FR-040</w:t>
            </w:r>
          </w:p>
        </w:tc>
        <w:tc>
          <w:tcPr>
            <w:tcW w:type="dxa" w:w="2493"/>
          </w:tcPr>
          <w:p>
            <w:r/>
            <w:r>
              <w:rPr>
                <w:b w:val="0"/>
                <w:i w:val="0"/>
                <w:sz w:val="18"/>
              </w:rPr>
              <w:t>Shown</w:t>
            </w:r>
          </w:p>
        </w:tc>
        <w:tc>
          <w:tcPr>
            <w:tcW w:type="dxa" w:w="2493"/>
          </w:tcPr>
          <w:p>
            <w:r/>
            <w:r>
              <w:rPr>
                <w:b w:val="0"/>
                <w:i w:val="0"/>
                <w:sz w:val="18"/>
              </w:rPr>
              <w:t>—</w:t>
            </w:r>
          </w:p>
        </w:tc>
      </w:tr>
      <w:tr>
        <w:tc>
          <w:tcPr>
            <w:tcW w:type="dxa" w:w="2493"/>
          </w:tcPr>
          <w:p>
            <w:r/>
            <w:r>
              <w:rPr>
                <w:b w:val="0"/>
                <w:i w:val="0"/>
                <w:sz w:val="18"/>
              </w:rPr>
              <w:t>UAT-07 Stages</w:t>
            </w:r>
          </w:p>
        </w:tc>
        <w:tc>
          <w:tcPr>
            <w:tcW w:type="dxa" w:w="2493"/>
          </w:tcPr>
          <w:p>
            <w:r/>
            <w:r>
              <w:rPr>
                <w:b w:val="0"/>
                <w:i w:val="0"/>
                <w:sz w:val="18"/>
              </w:rPr>
              <w:t>FR-041–042</w:t>
            </w:r>
          </w:p>
        </w:tc>
        <w:tc>
          <w:tcPr>
            <w:tcW w:type="dxa" w:w="2493"/>
          </w:tcPr>
          <w:p>
            <w:r/>
            <w:r>
              <w:rPr>
                <w:b w:val="0"/>
                <w:i w:val="0"/>
                <w:sz w:val="18"/>
              </w:rPr>
              <w:t>Shown</w:t>
            </w:r>
          </w:p>
        </w:tc>
        <w:tc>
          <w:tcPr>
            <w:tcW w:type="dxa" w:w="2493"/>
          </w:tcPr>
          <w:p>
            <w:r/>
            <w:r>
              <w:rPr>
                <w:b w:val="0"/>
                <w:i w:val="0"/>
                <w:sz w:val="18"/>
              </w:rPr>
              <w:t>Yes: state machine</w:t>
            </w:r>
          </w:p>
        </w:tc>
      </w:tr>
      <w:tr>
        <w:tc>
          <w:tcPr>
            <w:tcW w:type="dxa" w:w="2493"/>
          </w:tcPr>
          <w:p>
            <w:r/>
            <w:r>
              <w:rPr>
                <w:b w:val="0"/>
                <w:i w:val="0"/>
                <w:sz w:val="18"/>
              </w:rPr>
              <w:t>UAT-08 Review queue</w:t>
            </w:r>
          </w:p>
        </w:tc>
        <w:tc>
          <w:tcPr>
            <w:tcW w:type="dxa" w:w="2493"/>
          </w:tcPr>
          <w:p>
            <w:r/>
            <w:r>
              <w:rPr>
                <w:b w:val="0"/>
                <w:i w:val="0"/>
                <w:sz w:val="18"/>
              </w:rPr>
              <w:t>FR-043</w:t>
            </w:r>
          </w:p>
        </w:tc>
        <w:tc>
          <w:tcPr>
            <w:tcW w:type="dxa" w:w="2493"/>
          </w:tcPr>
          <w:p>
            <w:r/>
            <w:r>
              <w:rPr>
                <w:b w:val="0"/>
                <w:i w:val="0"/>
                <w:sz w:val="18"/>
              </w:rPr>
              <w:t>Shown</w:t>
            </w:r>
          </w:p>
        </w:tc>
        <w:tc>
          <w:tcPr>
            <w:tcW w:type="dxa" w:w="2493"/>
          </w:tcPr>
          <w:p>
            <w:r/>
            <w:r>
              <w:rPr>
                <w:b w:val="0"/>
                <w:i w:val="0"/>
                <w:sz w:val="18"/>
              </w:rPr>
              <w:t>Yes</w:t>
            </w:r>
          </w:p>
        </w:tc>
      </w:tr>
      <w:tr>
        <w:tc>
          <w:tcPr>
            <w:tcW w:type="dxa" w:w="2493"/>
          </w:tcPr>
          <w:p>
            <w:r/>
            <w:r>
              <w:rPr>
                <w:b w:val="0"/>
                <w:i w:val="0"/>
                <w:sz w:val="18"/>
              </w:rPr>
              <w:t>UAT-09 Editing lock</w:t>
            </w:r>
          </w:p>
        </w:tc>
        <w:tc>
          <w:tcPr>
            <w:tcW w:type="dxa" w:w="2493"/>
          </w:tcPr>
          <w:p>
            <w:r/>
            <w:r>
              <w:rPr>
                <w:b w:val="0"/>
                <w:i w:val="0"/>
                <w:sz w:val="18"/>
              </w:rPr>
              <w:t>FR-044</w:t>
            </w:r>
          </w:p>
        </w:tc>
        <w:tc>
          <w:tcPr>
            <w:tcW w:type="dxa" w:w="2493"/>
          </w:tcPr>
          <w:p>
            <w:r/>
            <w:r>
              <w:rPr>
                <w:b w:val="0"/>
                <w:i w:val="0"/>
                <w:sz w:val="18"/>
              </w:rPr>
              <w:t>Shown</w:t>
            </w:r>
          </w:p>
        </w:tc>
        <w:tc>
          <w:tcPr>
            <w:tcW w:type="dxa" w:w="2493"/>
          </w:tcPr>
          <w:p>
            <w:r/>
            <w:r>
              <w:rPr>
                <w:b w:val="0"/>
                <w:i w:val="0"/>
                <w:sz w:val="18"/>
              </w:rPr>
              <w:t>Yes</w:t>
            </w:r>
          </w:p>
        </w:tc>
      </w:tr>
      <w:tr>
        <w:tc>
          <w:tcPr>
            <w:tcW w:type="dxa" w:w="2493"/>
          </w:tcPr>
          <w:p>
            <w:r/>
            <w:r>
              <w:rPr>
                <w:b w:val="0"/>
                <w:i w:val="0"/>
                <w:sz w:val="18"/>
              </w:rPr>
              <w:t>UAT-10 Unsaved changes</w:t>
            </w:r>
          </w:p>
        </w:tc>
        <w:tc>
          <w:tcPr>
            <w:tcW w:type="dxa" w:w="2493"/>
          </w:tcPr>
          <w:p>
            <w:r/>
            <w:r>
              <w:rPr>
                <w:b w:val="0"/>
                <w:i w:val="0"/>
                <w:sz w:val="18"/>
              </w:rPr>
              <w:t>FR-046–047</w:t>
            </w:r>
          </w:p>
        </w:tc>
        <w:tc>
          <w:tcPr>
            <w:tcW w:type="dxa" w:w="2493"/>
          </w:tcPr>
          <w:p>
            <w:r/>
            <w:r>
              <w:rPr>
                <w:b w:val="0"/>
                <w:i w:val="0"/>
                <w:sz w:val="18"/>
              </w:rPr>
              <w:t>Shown</w:t>
            </w:r>
          </w:p>
        </w:tc>
        <w:tc>
          <w:tcPr>
            <w:tcW w:type="dxa" w:w="2493"/>
          </w:tcPr>
          <w:p>
            <w:r/>
            <w:r>
              <w:rPr>
                <w:b w:val="0"/>
                <w:i w:val="0"/>
                <w:sz w:val="18"/>
              </w:rPr>
              <w:t>Server drafts (optional)</w:t>
            </w:r>
          </w:p>
        </w:tc>
      </w:tr>
      <w:tr>
        <w:tc>
          <w:tcPr>
            <w:tcW w:type="dxa" w:w="2493"/>
          </w:tcPr>
          <w:p>
            <w:r/>
            <w:r>
              <w:rPr>
                <w:b w:val="0"/>
                <w:i w:val="0"/>
                <w:sz w:val="18"/>
              </w:rPr>
              <w:t>UAT-11 Appointment details</w:t>
            </w:r>
          </w:p>
        </w:tc>
        <w:tc>
          <w:tcPr>
            <w:tcW w:type="dxa" w:w="2493"/>
          </w:tcPr>
          <w:p>
            <w:r/>
            <w:r>
              <w:rPr>
                <w:b w:val="0"/>
                <w:i w:val="0"/>
                <w:sz w:val="18"/>
              </w:rPr>
              <w:t>FR-100</w:t>
            </w:r>
          </w:p>
        </w:tc>
        <w:tc>
          <w:tcPr>
            <w:tcW w:type="dxa" w:w="2493"/>
          </w:tcPr>
          <w:p>
            <w:r/>
            <w:r>
              <w:rPr>
                <w:b w:val="0"/>
                <w:i w:val="0"/>
                <w:sz w:val="18"/>
              </w:rPr>
              <w:t>Shown</w:t>
            </w:r>
          </w:p>
        </w:tc>
        <w:tc>
          <w:tcPr>
            <w:tcW w:type="dxa" w:w="2493"/>
          </w:tcPr>
          <w:p>
            <w:r/>
            <w:r>
              <w:rPr>
                <w:b w:val="0"/>
                <w:i w:val="0"/>
                <w:sz w:val="18"/>
              </w:rPr>
              <w:t>Booking interface</w:t>
            </w:r>
          </w:p>
        </w:tc>
      </w:tr>
      <w:tr>
        <w:tc>
          <w:tcPr>
            <w:tcW w:type="dxa" w:w="2493"/>
          </w:tcPr>
          <w:p>
            <w:r/>
            <w:r>
              <w:rPr>
                <w:b w:val="0"/>
                <w:i w:val="0"/>
                <w:sz w:val="18"/>
              </w:rPr>
              <w:t>UAT-12 Referral tracking</w:t>
            </w:r>
          </w:p>
        </w:tc>
        <w:tc>
          <w:tcPr>
            <w:tcW w:type="dxa" w:w="2493"/>
          </w:tcPr>
          <w:p>
            <w:r/>
            <w:r>
              <w:rPr>
                <w:b w:val="0"/>
                <w:i w:val="0"/>
                <w:sz w:val="18"/>
              </w:rPr>
              <w:t>FR-101, Section 7.9</w:t>
            </w:r>
          </w:p>
        </w:tc>
        <w:tc>
          <w:tcPr>
            <w:tcW w:type="dxa" w:w="2493"/>
          </w:tcPr>
          <w:p>
            <w:r/>
            <w:r>
              <w:rPr>
                <w:b w:val="0"/>
                <w:i w:val="0"/>
                <w:sz w:val="18"/>
              </w:rPr>
              <w:t>Shown</w:t>
            </w:r>
          </w:p>
        </w:tc>
        <w:tc>
          <w:tcPr>
            <w:tcW w:type="dxa" w:w="2493"/>
          </w:tcPr>
          <w:p>
            <w:r/>
            <w:r>
              <w:rPr>
                <w:b w:val="0"/>
                <w:i w:val="0"/>
                <w:sz w:val="18"/>
              </w:rPr>
              <w:t>Referral interface (TBC)</w:t>
            </w:r>
          </w:p>
        </w:tc>
      </w:tr>
      <w:tr>
        <w:tc>
          <w:tcPr>
            <w:tcW w:type="dxa" w:w="2493"/>
          </w:tcPr>
          <w:p>
            <w:r/>
            <w:r>
              <w:rPr>
                <w:b w:val="0"/>
                <w:i w:val="0"/>
                <w:sz w:val="18"/>
              </w:rPr>
              <w:t>UAT-13 Tabs</w:t>
            </w:r>
          </w:p>
        </w:tc>
        <w:tc>
          <w:tcPr>
            <w:tcW w:type="dxa" w:w="2493"/>
          </w:tcPr>
          <w:p>
            <w:r/>
            <w:r>
              <w:rPr>
                <w:b w:val="0"/>
                <w:i w:val="0"/>
                <w:sz w:val="18"/>
              </w:rPr>
              <w:t>FR-080–082</w:t>
            </w:r>
          </w:p>
        </w:tc>
        <w:tc>
          <w:tcPr>
            <w:tcW w:type="dxa" w:w="2493"/>
          </w:tcPr>
          <w:p>
            <w:r/>
            <w:r>
              <w:rPr>
                <w:b w:val="0"/>
                <w:i w:val="0"/>
                <w:sz w:val="18"/>
              </w:rPr>
              <w:t>Shown</w:t>
            </w:r>
          </w:p>
        </w:tc>
        <w:tc>
          <w:tcPr>
            <w:tcW w:type="dxa" w:w="2493"/>
          </w:tcPr>
          <w:p>
            <w:r/>
            <w:r>
              <w:rPr>
                <w:b w:val="0"/>
                <w:i w:val="0"/>
                <w:sz w:val="18"/>
              </w:rPr>
              <w:t>Versioned config</w:t>
            </w:r>
          </w:p>
        </w:tc>
      </w:tr>
      <w:tr>
        <w:tc>
          <w:tcPr>
            <w:tcW w:type="dxa" w:w="2493"/>
          </w:tcPr>
          <w:p>
            <w:r/>
            <w:r>
              <w:rPr>
                <w:b w:val="0"/>
                <w:i w:val="0"/>
                <w:sz w:val="18"/>
              </w:rPr>
              <w:t>UAT-14 Section control</w:t>
            </w:r>
          </w:p>
        </w:tc>
        <w:tc>
          <w:tcPr>
            <w:tcW w:type="dxa" w:w="2493"/>
          </w:tcPr>
          <w:p>
            <w:r/>
            <w:r>
              <w:rPr>
                <w:b w:val="0"/>
                <w:i w:val="0"/>
                <w:sz w:val="18"/>
              </w:rPr>
              <w:t>FR-083–084</w:t>
            </w:r>
          </w:p>
        </w:tc>
        <w:tc>
          <w:tcPr>
            <w:tcW w:type="dxa" w:w="2493"/>
          </w:tcPr>
          <w:p>
            <w:r/>
            <w:r>
              <w:rPr>
                <w:b w:val="0"/>
                <w:i w:val="0"/>
                <w:sz w:val="18"/>
              </w:rPr>
              <w:t>Shown</w:t>
            </w:r>
          </w:p>
        </w:tc>
        <w:tc>
          <w:tcPr>
            <w:tcW w:type="dxa" w:w="2493"/>
          </w:tcPr>
          <w:p>
            <w:r/>
            <w:r>
              <w:rPr>
                <w:b w:val="0"/>
                <w:i w:val="0"/>
                <w:sz w:val="18"/>
              </w:rPr>
              <w:t>Versioned config</w:t>
            </w:r>
          </w:p>
        </w:tc>
      </w:tr>
      <w:tr>
        <w:tc>
          <w:tcPr>
            <w:tcW w:type="dxa" w:w="2493"/>
          </w:tcPr>
          <w:p>
            <w:r/>
            <w:r>
              <w:rPr>
                <w:b w:val="0"/>
                <w:i w:val="0"/>
                <w:sz w:val="18"/>
              </w:rPr>
              <w:t>UAT-15 Question placement</w:t>
            </w:r>
          </w:p>
        </w:tc>
        <w:tc>
          <w:tcPr>
            <w:tcW w:type="dxa" w:w="2493"/>
          </w:tcPr>
          <w:p>
            <w:r/>
            <w:r>
              <w:rPr>
                <w:b w:val="0"/>
                <w:i w:val="0"/>
                <w:sz w:val="18"/>
              </w:rPr>
              <w:t>FR-085</w:t>
            </w:r>
          </w:p>
        </w:tc>
        <w:tc>
          <w:tcPr>
            <w:tcW w:type="dxa" w:w="2493"/>
          </w:tcPr>
          <w:p>
            <w:r/>
            <w:r>
              <w:rPr>
                <w:b w:val="0"/>
                <w:i w:val="0"/>
                <w:sz w:val="18"/>
              </w:rPr>
              <w:t>Shown</w:t>
            </w:r>
          </w:p>
        </w:tc>
        <w:tc>
          <w:tcPr>
            <w:tcW w:type="dxa" w:w="2493"/>
          </w:tcPr>
          <w:p>
            <w:r/>
            <w:r>
              <w:rPr>
                <w:b w:val="0"/>
                <w:i w:val="0"/>
                <w:sz w:val="18"/>
              </w:rPr>
              <w:t>Versioned config</w:t>
            </w:r>
          </w:p>
        </w:tc>
      </w:tr>
      <w:tr>
        <w:tc>
          <w:tcPr>
            <w:tcW w:type="dxa" w:w="2493"/>
          </w:tcPr>
          <w:p>
            <w:r/>
            <w:r>
              <w:rPr>
                <w:b w:val="0"/>
                <w:i w:val="0"/>
                <w:sz w:val="18"/>
              </w:rPr>
              <w:t>UAT-16 Medications</w:t>
            </w:r>
          </w:p>
        </w:tc>
        <w:tc>
          <w:tcPr>
            <w:tcW w:type="dxa" w:w="2493"/>
          </w:tcPr>
          <w:p>
            <w:r/>
            <w:r>
              <w:rPr>
                <w:b w:val="0"/>
                <w:i w:val="0"/>
                <w:sz w:val="18"/>
              </w:rPr>
              <w:t>FR-066</w:t>
            </w:r>
          </w:p>
        </w:tc>
        <w:tc>
          <w:tcPr>
            <w:tcW w:type="dxa" w:w="2493"/>
          </w:tcPr>
          <w:p>
            <w:r/>
            <w:r>
              <w:rPr>
                <w:b w:val="0"/>
                <w:i w:val="0"/>
                <w:sz w:val="18"/>
              </w:rPr>
              <w:t>Shown</w:t>
            </w:r>
          </w:p>
        </w:tc>
        <w:tc>
          <w:tcPr>
            <w:tcW w:type="dxa" w:w="2493"/>
          </w:tcPr>
          <w:p>
            <w:r/>
            <w:r>
              <w:rPr>
                <w:b w:val="0"/>
                <w:i w:val="0"/>
                <w:sz w:val="18"/>
              </w:rPr>
              <w:t>—</w:t>
            </w:r>
          </w:p>
        </w:tc>
      </w:tr>
      <w:tr>
        <w:tc>
          <w:tcPr>
            <w:tcW w:type="dxa" w:w="2493"/>
          </w:tcPr>
          <w:p>
            <w:r/>
            <w:r>
              <w:rPr>
                <w:b w:val="0"/>
                <w:i w:val="0"/>
                <w:sz w:val="18"/>
              </w:rPr>
              <w:t>UAT-17 Test approval rules</w:t>
            </w:r>
          </w:p>
        </w:tc>
        <w:tc>
          <w:tcPr>
            <w:tcW w:type="dxa" w:w="2493"/>
          </w:tcPr>
          <w:p>
            <w:r/>
            <w:r>
              <w:rPr>
                <w:b w:val="0"/>
                <w:i w:val="0"/>
                <w:sz w:val="18"/>
              </w:rPr>
              <w:t>FR-070, Section 7.10</w:t>
            </w:r>
          </w:p>
        </w:tc>
        <w:tc>
          <w:tcPr>
            <w:tcW w:type="dxa" w:w="2493"/>
          </w:tcPr>
          <w:p>
            <w:r/>
            <w:r>
              <w:rPr>
                <w:b w:val="0"/>
                <w:i w:val="0"/>
                <w:sz w:val="18"/>
              </w:rPr>
              <w:t>Shown</w:t>
            </w:r>
          </w:p>
        </w:tc>
        <w:tc>
          <w:tcPr>
            <w:tcW w:type="dxa" w:w="2493"/>
          </w:tcPr>
          <w:p>
            <w:r/>
            <w:r>
              <w:rPr>
                <w:b w:val="0"/>
                <w:i w:val="0"/>
                <w:sz w:val="18"/>
              </w:rPr>
              <w:t>Notifications, insurance</w:t>
            </w:r>
          </w:p>
        </w:tc>
      </w:tr>
      <w:tr>
        <w:tc>
          <w:tcPr>
            <w:tcW w:type="dxa" w:w="2493"/>
          </w:tcPr>
          <w:p>
            <w:r/>
            <w:r>
              <w:rPr>
                <w:b w:val="0"/>
                <w:i w:val="0"/>
                <w:sz w:val="18"/>
              </w:rPr>
              <w:t>UAT-18 Sign-off notice</w:t>
            </w:r>
          </w:p>
        </w:tc>
        <w:tc>
          <w:tcPr>
            <w:tcW w:type="dxa" w:w="2493"/>
          </w:tcPr>
          <w:p>
            <w:r/>
            <w:r>
              <w:rPr>
                <w:b w:val="0"/>
                <w:i w:val="0"/>
                <w:sz w:val="18"/>
              </w:rPr>
              <w:t>FR-048</w:t>
            </w:r>
          </w:p>
        </w:tc>
        <w:tc>
          <w:tcPr>
            <w:tcW w:type="dxa" w:w="2493"/>
          </w:tcPr>
          <w:p>
            <w:r/>
            <w:r>
              <w:rPr>
                <w:b w:val="0"/>
                <w:i w:val="0"/>
                <w:sz w:val="18"/>
              </w:rPr>
              <w:t>Shown</w:t>
            </w:r>
          </w:p>
        </w:tc>
        <w:tc>
          <w:tcPr>
            <w:tcW w:type="dxa" w:w="2493"/>
          </w:tcPr>
          <w:p>
            <w:r/>
            <w:r>
              <w:rPr>
                <w:b w:val="0"/>
                <w:i w:val="0"/>
                <w:sz w:val="18"/>
              </w:rPr>
              <w:t>—</w:t>
            </w:r>
          </w:p>
        </w:tc>
      </w:tr>
      <w:tr>
        <w:tc>
          <w:tcPr>
            <w:tcW w:type="dxa" w:w="2493"/>
          </w:tcPr>
          <w:p>
            <w:r/>
            <w:r>
              <w:rPr>
                <w:b w:val="0"/>
                <w:i w:val="0"/>
                <w:sz w:val="18"/>
              </w:rPr>
              <w:t>UAT-19 Page states</w:t>
            </w:r>
          </w:p>
        </w:tc>
        <w:tc>
          <w:tcPr>
            <w:tcW w:type="dxa" w:w="2493"/>
          </w:tcPr>
          <w:p>
            <w:r/>
            <w:r>
              <w:rPr>
                <w:b w:val="0"/>
                <w:i w:val="0"/>
                <w:sz w:val="18"/>
              </w:rPr>
              <w:t>FR-109</w:t>
            </w:r>
          </w:p>
        </w:tc>
        <w:tc>
          <w:tcPr>
            <w:tcW w:type="dxa" w:w="2493"/>
          </w:tcPr>
          <w:p>
            <w:r/>
            <w:r>
              <w:rPr>
                <w:b w:val="0"/>
                <w:i w:val="0"/>
                <w:sz w:val="18"/>
              </w:rPr>
              <w:t>Shown</w:t>
            </w:r>
          </w:p>
        </w:tc>
        <w:tc>
          <w:tcPr>
            <w:tcW w:type="dxa" w:w="2493"/>
          </w:tcPr>
          <w:p>
            <w:r/>
            <w:r>
              <w:rPr>
                <w:b w:val="0"/>
                <w:i w:val="0"/>
                <w:sz w:val="18"/>
              </w:rPr>
              <w:t>—</w:t>
            </w:r>
          </w:p>
        </w:tc>
      </w:tr>
      <w:tr>
        <w:tc>
          <w:tcPr>
            <w:tcW w:type="dxa" w:w="2493"/>
          </w:tcPr>
          <w:p>
            <w:r/>
            <w:r>
              <w:rPr>
                <w:b w:val="0"/>
                <w:i w:val="0"/>
                <w:sz w:val="18"/>
              </w:rPr>
              <w:t>UAT-20 Print and export</w:t>
            </w:r>
          </w:p>
        </w:tc>
        <w:tc>
          <w:tcPr>
            <w:tcW w:type="dxa" w:w="2493"/>
          </w:tcPr>
          <w:p>
            <w:r/>
            <w:r>
              <w:rPr>
                <w:b w:val="0"/>
                <w:i w:val="0"/>
                <w:sz w:val="18"/>
              </w:rPr>
              <w:t>FR-108, FR-006</w:t>
            </w:r>
          </w:p>
        </w:tc>
        <w:tc>
          <w:tcPr>
            <w:tcW w:type="dxa" w:w="2493"/>
          </w:tcPr>
          <w:p>
            <w:r/>
            <w:r>
              <w:rPr>
                <w:b w:val="0"/>
                <w:i w:val="0"/>
                <w:sz w:val="18"/>
              </w:rPr>
              <w:t>Shown</w:t>
            </w:r>
          </w:p>
        </w:tc>
        <w:tc>
          <w:tcPr>
            <w:tcW w:type="dxa" w:w="2493"/>
          </w:tcPr>
          <w:p>
            <w:r/>
            <w:r>
              <w:rPr>
                <w:b w:val="0"/>
                <w:i w:val="0"/>
                <w:sz w:val="18"/>
              </w:rPr>
              <w:t>Server PDF</w:t>
            </w:r>
          </w:p>
        </w:tc>
      </w:tr>
      <w:tr>
        <w:tc>
          <w:tcPr>
            <w:tcW w:type="dxa" w:w="2493"/>
          </w:tcPr>
          <w:p>
            <w:r/>
            <w:r>
              <w:rPr>
                <w:b w:val="0"/>
                <w:i w:val="0"/>
                <w:sz w:val="18"/>
              </w:rPr>
              <w:t>UAT-21 Patient file</w:t>
            </w:r>
          </w:p>
        </w:tc>
        <w:tc>
          <w:tcPr>
            <w:tcW w:type="dxa" w:w="2493"/>
          </w:tcPr>
          <w:p>
            <w:r/>
            <w:r>
              <w:rPr>
                <w:b w:val="0"/>
                <w:i w:val="0"/>
                <w:sz w:val="18"/>
              </w:rPr>
              <w:t>FR-102–103</w:t>
            </w:r>
          </w:p>
        </w:tc>
        <w:tc>
          <w:tcPr>
            <w:tcW w:type="dxa" w:w="2493"/>
          </w:tcPr>
          <w:p>
            <w:r/>
            <w:r>
              <w:rPr>
                <w:b w:val="0"/>
                <w:i w:val="0"/>
                <w:sz w:val="18"/>
              </w:rPr>
              <w:t>Shown</w:t>
            </w:r>
          </w:p>
        </w:tc>
        <w:tc>
          <w:tcPr>
            <w:tcW w:type="dxa" w:w="2493"/>
          </w:tcPr>
          <w:p>
            <w:r/>
            <w:r>
              <w:rPr>
                <w:b w:val="0"/>
                <w:i w:val="0"/>
                <w:sz w:val="18"/>
              </w:rPr>
              <w:t>Document storage</w:t>
            </w:r>
          </w:p>
        </w:tc>
      </w:tr>
      <w:tr>
        <w:tc>
          <w:tcPr>
            <w:tcW w:type="dxa" w:w="2493"/>
          </w:tcPr>
          <w:p>
            <w:r/>
            <w:r>
              <w:rPr>
                <w:b w:val="0"/>
                <w:i w:val="0"/>
                <w:sz w:val="18"/>
              </w:rPr>
              <w:t>UAT-22 Staff profile</w:t>
            </w:r>
          </w:p>
        </w:tc>
        <w:tc>
          <w:tcPr>
            <w:tcW w:type="dxa" w:w="2493"/>
          </w:tcPr>
          <w:p>
            <w:r/>
            <w:r>
              <w:rPr>
                <w:b w:val="0"/>
                <w:i w:val="0"/>
                <w:sz w:val="18"/>
              </w:rPr>
              <w:t>FR-105</w:t>
            </w:r>
          </w:p>
        </w:tc>
        <w:tc>
          <w:tcPr>
            <w:tcW w:type="dxa" w:w="2493"/>
          </w:tcPr>
          <w:p>
            <w:r/>
            <w:r>
              <w:rPr>
                <w:b w:val="0"/>
                <w:i w:val="0"/>
                <w:sz w:val="18"/>
              </w:rPr>
              <w:t>Shown</w:t>
            </w:r>
          </w:p>
        </w:tc>
        <w:tc>
          <w:tcPr>
            <w:tcW w:type="dxa" w:w="2493"/>
          </w:tcPr>
          <w:p>
            <w:r/>
            <w:r>
              <w:rPr>
                <w:b w:val="0"/>
                <w:i w:val="0"/>
                <w:sz w:val="18"/>
              </w:rPr>
              <w:t>—</w:t>
            </w:r>
          </w:p>
        </w:tc>
      </w:tr>
      <w:tr>
        <w:tc>
          <w:tcPr>
            <w:tcW w:type="dxa" w:w="2493"/>
          </w:tcPr>
          <w:p>
            <w:r/>
            <w:r>
              <w:rPr>
                <w:b w:val="0"/>
                <w:i w:val="0"/>
                <w:sz w:val="18"/>
              </w:rPr>
              <w:t>UAT-23 Operations overview</w:t>
            </w:r>
          </w:p>
        </w:tc>
        <w:tc>
          <w:tcPr>
            <w:tcW w:type="dxa" w:w="2493"/>
          </w:tcPr>
          <w:p>
            <w:r/>
            <w:r>
              <w:rPr>
                <w:b w:val="0"/>
                <w:i w:val="0"/>
                <w:sz w:val="18"/>
              </w:rPr>
              <w:t>FR-106</w:t>
            </w:r>
          </w:p>
        </w:tc>
        <w:tc>
          <w:tcPr>
            <w:tcW w:type="dxa" w:w="2493"/>
          </w:tcPr>
          <w:p>
            <w:r/>
            <w:r>
              <w:rPr>
                <w:b w:val="0"/>
                <w:i w:val="0"/>
                <w:sz w:val="18"/>
              </w:rPr>
              <w:t>Shown (synthetic)</w:t>
            </w:r>
          </w:p>
        </w:tc>
        <w:tc>
          <w:tcPr>
            <w:tcW w:type="dxa" w:w="2493"/>
          </w:tcPr>
          <w:p>
            <w:r/>
            <w:r>
              <w:rPr>
                <w:b w:val="0"/>
                <w:i w:val="0"/>
                <w:sz w:val="18"/>
              </w:rPr>
              <w:t>Reporting store</w:t>
            </w:r>
          </w:p>
        </w:tc>
      </w:tr>
      <w:tr>
        <w:tc>
          <w:tcPr>
            <w:tcW w:type="dxa" w:w="2493"/>
          </w:tcPr>
          <w:p>
            <w:r/>
            <w:r>
              <w:rPr>
                <w:b w:val="0"/>
                <w:i w:val="0"/>
                <w:sz w:val="18"/>
              </w:rPr>
              <w:t>UAT-24 System value dashboard</w:t>
            </w:r>
          </w:p>
        </w:tc>
        <w:tc>
          <w:tcPr>
            <w:tcW w:type="dxa" w:w="2493"/>
          </w:tcPr>
          <w:p>
            <w:r/>
            <w:r>
              <w:rPr>
                <w:b w:val="0"/>
                <w:i w:val="0"/>
                <w:sz w:val="18"/>
              </w:rPr>
              <w:t>FR-107</w:t>
            </w:r>
          </w:p>
        </w:tc>
        <w:tc>
          <w:tcPr>
            <w:tcW w:type="dxa" w:w="2493"/>
          </w:tcPr>
          <w:p>
            <w:r/>
            <w:r>
              <w:rPr>
                <w:b w:val="0"/>
                <w:i w:val="0"/>
                <w:sz w:val="18"/>
              </w:rPr>
              <w:t>Shown (synthetic)</w:t>
            </w:r>
          </w:p>
        </w:tc>
        <w:tc>
          <w:tcPr>
            <w:tcW w:type="dxa" w:w="2493"/>
          </w:tcPr>
          <w:p>
            <w:r/>
            <w:r>
              <w:rPr>
                <w:b w:val="0"/>
                <w:i w:val="0"/>
                <w:sz w:val="18"/>
              </w:rPr>
              <w:t>Reporting store</w:t>
            </w:r>
          </w:p>
        </w:tc>
      </w:tr>
      <w:tr>
        <w:tc>
          <w:tcPr>
            <w:tcW w:type="dxa" w:w="2493"/>
          </w:tcPr>
          <w:p>
            <w:r/>
            <w:r>
              <w:rPr>
                <w:b w:val="0"/>
                <w:i w:val="0"/>
                <w:sz w:val="18"/>
              </w:rPr>
              <w:t>UAT-25 BRD</w:t>
            </w:r>
          </w:p>
        </w:tc>
        <w:tc>
          <w:tcPr>
            <w:tcW w:type="dxa" w:w="2493"/>
          </w:tcPr>
          <w:p>
            <w:r/>
            <w:r>
              <w:rPr>
                <w:b w:val="0"/>
                <w:i w:val="0"/>
                <w:sz w:val="18"/>
              </w:rPr>
              <w:t>FR-110</w:t>
            </w:r>
          </w:p>
        </w:tc>
        <w:tc>
          <w:tcPr>
            <w:tcW w:type="dxa" w:w="2493"/>
          </w:tcPr>
          <w:p>
            <w:r/>
            <w:r>
              <w:rPr>
                <w:b w:val="0"/>
                <w:i w:val="0"/>
                <w:sz w:val="18"/>
              </w:rPr>
              <w:t>Draft 0.1</w:t>
            </w:r>
          </w:p>
        </w:tc>
        <w:tc>
          <w:tcPr>
            <w:tcW w:type="dxa" w:w="2493"/>
          </w:tcPr>
          <w:p>
            <w:r/>
            <w:r>
              <w:rPr>
                <w:b w:val="0"/>
                <w:i w:val="0"/>
                <w:sz w:val="18"/>
              </w:rPr>
              <w:t>—</w:t>
            </w:r>
          </w:p>
        </w:tc>
      </w:tr>
      <w:tr>
        <w:tc>
          <w:tcPr>
            <w:tcW w:type="dxa" w:w="2493"/>
          </w:tcPr>
          <w:p>
            <w:r/>
            <w:r>
              <w:rPr>
                <w:b w:val="0"/>
                <w:i w:val="0"/>
                <w:sz w:val="18"/>
              </w:rPr>
              <w:t>F-01 Roles not enforced</w:t>
            </w:r>
          </w:p>
        </w:tc>
        <w:tc>
          <w:tcPr>
            <w:tcW w:type="dxa" w:w="2493"/>
          </w:tcPr>
          <w:p>
            <w:r/>
            <w:r>
              <w:rPr>
                <w:b w:val="0"/>
                <w:i w:val="0"/>
                <w:sz w:val="18"/>
              </w:rPr>
              <w:t>FR-009</w:t>
            </w:r>
          </w:p>
        </w:tc>
        <w:tc>
          <w:tcPr>
            <w:tcW w:type="dxa" w:w="2493"/>
          </w:tcPr>
          <w:p>
            <w:r/>
            <w:r>
              <w:rPr>
                <w:b w:val="0"/>
                <w:i w:val="0"/>
                <w:sz w:val="18"/>
              </w:rPr>
              <w:t>Fixed in demo</w:t>
            </w:r>
          </w:p>
        </w:tc>
        <w:tc>
          <w:tcPr>
            <w:tcW w:type="dxa" w:w="2493"/>
          </w:tcPr>
          <w:p>
            <w:r/>
            <w:r>
              <w:rPr>
                <w:b w:val="0"/>
                <w:i w:val="0"/>
                <w:sz w:val="18"/>
              </w:rPr>
              <w:t>Server enforcement</w:t>
            </w:r>
          </w:p>
        </w:tc>
      </w:tr>
      <w:tr>
        <w:tc>
          <w:tcPr>
            <w:tcW w:type="dxa" w:w="2493"/>
          </w:tcPr>
          <w:p>
            <w:r/>
            <w:r>
              <w:rPr>
                <w:b w:val="0"/>
                <w:i w:val="0"/>
                <w:sz w:val="18"/>
              </w:rPr>
              <w:t>F-02 "In review" set by anyone</w:t>
            </w:r>
          </w:p>
        </w:tc>
        <w:tc>
          <w:tcPr>
            <w:tcW w:type="dxa" w:w="2493"/>
          </w:tcPr>
          <w:p>
            <w:r/>
            <w:r>
              <w:rPr>
                <w:b w:val="0"/>
                <w:i w:val="0"/>
                <w:sz w:val="18"/>
              </w:rPr>
              <w:t>FR-044–045</w:t>
            </w:r>
          </w:p>
        </w:tc>
        <w:tc>
          <w:tcPr>
            <w:tcW w:type="dxa" w:w="2493"/>
          </w:tcPr>
          <w:p>
            <w:r/>
            <w:r>
              <w:rPr>
                <w:b w:val="0"/>
                <w:i w:val="0"/>
                <w:sz w:val="18"/>
              </w:rPr>
              <w:t>Fixed</w:t>
            </w:r>
          </w:p>
        </w:tc>
        <w:tc>
          <w:tcPr>
            <w:tcW w:type="dxa" w:w="2493"/>
          </w:tcPr>
          <w:p>
            <w:r/>
            <w:r>
              <w:rPr>
                <w:b w:val="0"/>
                <w:i w:val="0"/>
                <w:sz w:val="18"/>
              </w:rPr>
              <w:t>Server</w:t>
            </w:r>
          </w:p>
        </w:tc>
      </w:tr>
      <w:tr>
        <w:tc>
          <w:tcPr>
            <w:tcW w:type="dxa" w:w="2493"/>
          </w:tcPr>
          <w:p>
            <w:r/>
            <w:r>
              <w:rPr>
                <w:b w:val="0"/>
                <w:i w:val="0"/>
                <w:sz w:val="18"/>
              </w:rPr>
              <w:t>F-03 No nurse queue</w:t>
            </w:r>
          </w:p>
        </w:tc>
        <w:tc>
          <w:tcPr>
            <w:tcW w:type="dxa" w:w="2493"/>
          </w:tcPr>
          <w:p>
            <w:r/>
            <w:r>
              <w:rPr>
                <w:b w:val="0"/>
                <w:i w:val="0"/>
                <w:sz w:val="18"/>
              </w:rPr>
              <w:t>FR-040</w:t>
            </w:r>
          </w:p>
        </w:tc>
        <w:tc>
          <w:tcPr>
            <w:tcW w:type="dxa" w:w="2493"/>
          </w:tcPr>
          <w:p>
            <w:r/>
            <w:r>
              <w:rPr>
                <w:b w:val="0"/>
                <w:i w:val="0"/>
                <w:sz w:val="18"/>
              </w:rPr>
              <w:t>Fixed</w:t>
            </w:r>
          </w:p>
        </w:tc>
        <w:tc>
          <w:tcPr>
            <w:tcW w:type="dxa" w:w="2493"/>
          </w:tcPr>
          <w:p>
            <w:r/>
            <w:r>
              <w:rPr>
                <w:b w:val="0"/>
                <w:i w:val="0"/>
                <w:sz w:val="18"/>
              </w:rPr>
              <w:t>—</w:t>
            </w:r>
          </w:p>
        </w:tc>
      </w:tr>
      <w:tr>
        <w:tc>
          <w:tcPr>
            <w:tcW w:type="dxa" w:w="2493"/>
          </w:tcPr>
          <w:p>
            <w:r/>
            <w:r>
              <w:rPr>
                <w:b w:val="0"/>
                <w:i w:val="0"/>
                <w:sz w:val="18"/>
              </w:rPr>
              <w:t>F-04 Referral per MoC guide</w:t>
            </w:r>
          </w:p>
        </w:tc>
        <w:tc>
          <w:tcPr>
            <w:tcW w:type="dxa" w:w="2493"/>
          </w:tcPr>
          <w:p>
            <w:r/>
            <w:r>
              <w:rPr>
                <w:b w:val="0"/>
                <w:i w:val="0"/>
                <w:sz w:val="18"/>
              </w:rPr>
              <w:t>FR-067, CR-08</w:t>
            </w:r>
          </w:p>
        </w:tc>
        <w:tc>
          <w:tcPr>
            <w:tcW w:type="dxa" w:w="2493"/>
          </w:tcPr>
          <w:p>
            <w:r/>
            <w:r>
              <w:rPr>
                <w:b w:val="0"/>
                <w:i w:val="0"/>
                <w:sz w:val="18"/>
              </w:rPr>
              <w:t>Fixed; matches the handbook</w:t>
            </w:r>
          </w:p>
        </w:tc>
        <w:tc>
          <w:tcPr>
            <w:tcW w:type="dxa" w:w="2493"/>
          </w:tcPr>
          <w:p>
            <w:r/>
            <w:r>
              <w:rPr>
                <w:b w:val="0"/>
                <w:i w:val="0"/>
                <w:sz w:val="18"/>
              </w:rPr>
              <w:t>—</w:t>
            </w:r>
          </w:p>
        </w:tc>
      </w:tr>
      <w:tr>
        <w:tc>
          <w:tcPr>
            <w:tcW w:type="dxa" w:w="2493"/>
          </w:tcPr>
          <w:p>
            <w:r/>
            <w:r>
              <w:rPr>
                <w:b w:val="0"/>
                <w:i w:val="0"/>
                <w:sz w:val="18"/>
              </w:rPr>
              <w:t>F-05 Alerts</w:t>
            </w:r>
          </w:p>
        </w:tc>
        <w:tc>
          <w:tcPr>
            <w:tcW w:type="dxa" w:w="2493"/>
          </w:tcPr>
          <w:p>
            <w:r/>
            <w:r>
              <w:rPr>
                <w:b w:val="0"/>
                <w:i w:val="0"/>
                <w:sz w:val="18"/>
              </w:rPr>
              <w:t>FR-068, CR-17</w:t>
            </w:r>
          </w:p>
        </w:tc>
        <w:tc>
          <w:tcPr>
            <w:tcW w:type="dxa" w:w="2493"/>
          </w:tcPr>
          <w:p>
            <w:r/>
            <w:r>
              <w:rPr>
                <w:b w:val="0"/>
                <w:i w:val="0"/>
                <w:sz w:val="18"/>
              </w:rPr>
              <w:t>Shown</w:t>
            </w:r>
          </w:p>
        </w:tc>
        <w:tc>
          <w:tcPr>
            <w:tcW w:type="dxa" w:w="2493"/>
          </w:tcPr>
          <w:p>
            <w:r/>
            <w:r>
              <w:rPr>
                <w:b w:val="0"/>
                <w:i w:val="0"/>
                <w:sz w:val="18"/>
              </w:rPr>
              <w:t>Approved thresholds</w:t>
            </w:r>
          </w:p>
        </w:tc>
      </w:tr>
      <w:tr>
        <w:tc>
          <w:tcPr>
            <w:tcW w:type="dxa" w:w="2493"/>
          </w:tcPr>
          <w:p>
            <w:r/>
            <w:r>
              <w:rPr>
                <w:b w:val="0"/>
                <w:i w:val="0"/>
                <w:sz w:val="18"/>
              </w:rPr>
              <w:t>F-06 WIfI stage</w:t>
            </w:r>
          </w:p>
        </w:tc>
        <w:tc>
          <w:tcPr>
            <w:tcW w:type="dxa" w:w="2493"/>
          </w:tcPr>
          <w:p>
            <w:r/>
            <w:r>
              <w:rPr>
                <w:b w:val="0"/>
                <w:i w:val="0"/>
                <w:sz w:val="18"/>
              </w:rPr>
              <w:t>FR-069, CR-12</w:t>
            </w:r>
          </w:p>
        </w:tc>
        <w:tc>
          <w:tcPr>
            <w:tcW w:type="dxa" w:w="2493"/>
          </w:tcPr>
          <w:p>
            <w:r/>
            <w:r>
              <w:rPr>
                <w:b w:val="0"/>
                <w:i w:val="0"/>
                <w:sz w:val="18"/>
              </w:rPr>
              <w:t>Shown</w:t>
            </w:r>
          </w:p>
        </w:tc>
        <w:tc>
          <w:tcPr>
            <w:tcW w:type="dxa" w:w="2493"/>
          </w:tcPr>
          <w:p>
            <w:r/>
            <w:r>
              <w:rPr>
                <w:b w:val="0"/>
                <w:i w:val="0"/>
                <w:sz w:val="18"/>
              </w:rPr>
              <w:t>Table approval</w:t>
            </w:r>
          </w:p>
        </w:tc>
      </w:tr>
      <w:tr>
        <w:tc>
          <w:tcPr>
            <w:tcW w:type="dxa" w:w="2493"/>
          </w:tcPr>
          <w:p>
            <w:r/>
            <w:r>
              <w:rPr>
                <w:b w:val="0"/>
                <w:i w:val="0"/>
                <w:sz w:val="18"/>
              </w:rPr>
              <w:t>F-07 Abscess</w:t>
            </w:r>
          </w:p>
        </w:tc>
        <w:tc>
          <w:tcPr>
            <w:tcW w:type="dxa" w:w="2493"/>
          </w:tcPr>
          <w:p>
            <w:r/>
            <w:r>
              <w:rPr>
                <w:b w:val="0"/>
                <w:i w:val="0"/>
                <w:sz w:val="18"/>
              </w:rPr>
              <w:t>FR-064, CR-07, CR-08, CR-12</w:t>
            </w:r>
          </w:p>
        </w:tc>
        <w:tc>
          <w:tcPr>
            <w:tcW w:type="dxa" w:w="2493"/>
          </w:tcPr>
          <w:p>
            <w:r/>
            <w:r>
              <w:rPr>
                <w:b w:val="0"/>
                <w:i w:val="0"/>
                <w:sz w:val="18"/>
              </w:rPr>
              <w:t>Fixed</w:t>
            </w:r>
          </w:p>
        </w:tc>
        <w:tc>
          <w:tcPr>
            <w:tcW w:type="dxa" w:w="2493"/>
          </w:tcPr>
          <w:p>
            <w:r/>
            <w:r>
              <w:rPr>
                <w:b w:val="0"/>
                <w:i w:val="0"/>
                <w:sz w:val="18"/>
              </w:rPr>
              <w:t>—</w:t>
            </w:r>
          </w:p>
        </w:tc>
      </w:tr>
      <w:tr>
        <w:tc>
          <w:tcPr>
            <w:tcW w:type="dxa" w:w="2493"/>
          </w:tcPr>
          <w:p>
            <w:r/>
            <w:r>
              <w:rPr>
                <w:b w:val="0"/>
                <w:i w:val="0"/>
                <w:sz w:val="18"/>
              </w:rPr>
              <w:t>F-08 Labs</w:t>
            </w:r>
          </w:p>
        </w:tc>
        <w:tc>
          <w:tcPr>
            <w:tcW w:type="dxa" w:w="2493"/>
          </w:tcPr>
          <w:p>
            <w:r/>
            <w:r>
              <w:rPr>
                <w:b w:val="0"/>
                <w:i w:val="0"/>
                <w:sz w:val="18"/>
              </w:rPr>
              <w:t>FR-065, CR-15</w:t>
            </w:r>
          </w:p>
        </w:tc>
        <w:tc>
          <w:tcPr>
            <w:tcW w:type="dxa" w:w="2493"/>
          </w:tcPr>
          <w:p>
            <w:r/>
            <w:r>
              <w:rPr>
                <w:b w:val="0"/>
                <w:i w:val="0"/>
                <w:sz w:val="18"/>
              </w:rPr>
              <w:t>Fixed; OD-01 open</w:t>
            </w:r>
          </w:p>
        </w:tc>
        <w:tc>
          <w:tcPr>
            <w:tcW w:type="dxa" w:w="2493"/>
          </w:tcPr>
          <w:p>
            <w:r/>
            <w:r>
              <w:rPr>
                <w:b w:val="0"/>
                <w:i w:val="0"/>
                <w:sz w:val="18"/>
              </w:rPr>
              <w:t>—</w:t>
            </w:r>
          </w:p>
        </w:tc>
      </w:tr>
      <w:tr>
        <w:tc>
          <w:tcPr>
            <w:tcW w:type="dxa" w:w="2493"/>
          </w:tcPr>
          <w:p>
            <w:r/>
            <w:r>
              <w:rPr>
                <w:b w:val="0"/>
                <w:i w:val="0"/>
                <w:sz w:val="18"/>
              </w:rPr>
              <w:t>F-09 Product name</w:t>
            </w:r>
          </w:p>
        </w:tc>
        <w:tc>
          <w:tcPr>
            <w:tcW w:type="dxa" w:w="2493"/>
          </w:tcPr>
          <w:p>
            <w:r/>
            <w:r>
              <w:rPr>
                <w:b w:val="0"/>
                <w:i w:val="0"/>
                <w:sz w:val="18"/>
              </w:rPr>
              <w:t>Document title, all pages</w:t>
            </w:r>
          </w:p>
        </w:tc>
        <w:tc>
          <w:tcPr>
            <w:tcW w:type="dxa" w:w="2493"/>
          </w:tcPr>
          <w:p>
            <w:r/>
            <w:r>
              <w:rPr>
                <w:b w:val="0"/>
                <w:i w:val="0"/>
                <w:sz w:val="18"/>
              </w:rPr>
              <w:t>Fixed</w:t>
            </w:r>
          </w:p>
        </w:tc>
        <w:tc>
          <w:tcPr>
            <w:tcW w:type="dxa" w:w="2493"/>
          </w:tcPr>
          <w:p>
            <w:r/>
            <w:r>
              <w:rPr>
                <w:b w:val="0"/>
                <w:i w:val="0"/>
                <w:sz w:val="18"/>
              </w:rPr>
              <w:t>—</w:t>
            </w:r>
          </w:p>
        </w:tc>
      </w:tr>
      <w:tr>
        <w:tc>
          <w:tcPr>
            <w:tcW w:type="dxa" w:w="2493"/>
          </w:tcPr>
          <w:p>
            <w:r/>
            <w:r>
              <w:rPr>
                <w:b w:val="0"/>
                <w:i w:val="0"/>
                <w:sz w:val="18"/>
              </w:rPr>
              <w:t>F-10 Company palette in charts</w:t>
            </w:r>
          </w:p>
        </w:tc>
        <w:tc>
          <w:tcPr>
            <w:tcW w:type="dxa" w:w="2493"/>
          </w:tcPr>
          <w:p>
            <w:r/>
            <w:r>
              <w:rPr>
                <w:b w:val="0"/>
                <w:i w:val="0"/>
                <w:sz w:val="18"/>
              </w:rPr>
              <w:t>NFR-ACC-01 (contrast)</w:t>
            </w:r>
          </w:p>
        </w:tc>
        <w:tc>
          <w:tcPr>
            <w:tcW w:type="dxa" w:w="2493"/>
          </w:tcPr>
          <w:p>
            <w:r/>
            <w:r>
              <w:rPr>
                <w:b w:val="0"/>
                <w:i w:val="0"/>
                <w:sz w:val="18"/>
              </w:rPr>
              <w:t>Fixed</w:t>
            </w:r>
          </w:p>
        </w:tc>
        <w:tc>
          <w:tcPr>
            <w:tcW w:type="dxa" w:w="2493"/>
          </w:tcPr>
          <w:p>
            <w:r/>
            <w:r>
              <w:rPr>
                <w:b w:val="0"/>
                <w:i w:val="0"/>
                <w:sz w:val="18"/>
              </w:rPr>
              <w:t>—</w:t>
            </w:r>
          </w:p>
        </w:tc>
      </w:tr>
      <w:tr>
        <w:tc>
          <w:tcPr>
            <w:tcW w:type="dxa" w:w="2493"/>
          </w:tcPr>
          <w:p>
            <w:r/>
            <w:r>
              <w:rPr>
                <w:b w:val="0"/>
                <w:i w:val="0"/>
                <w:sz w:val="18"/>
              </w:rPr>
              <w:t>F-11 Foot map orientation</w:t>
            </w:r>
          </w:p>
        </w:tc>
        <w:tc>
          <w:tcPr>
            <w:tcW w:type="dxa" w:w="2493"/>
          </w:tcPr>
          <w:p>
            <w:r/>
            <w:r>
              <w:rPr>
                <w:b w:val="0"/>
                <w:i w:val="0"/>
                <w:sz w:val="18"/>
              </w:rPr>
              <w:t>FR-061</w:t>
            </w:r>
          </w:p>
        </w:tc>
        <w:tc>
          <w:tcPr>
            <w:tcW w:type="dxa" w:w="2493"/>
          </w:tcPr>
          <w:p>
            <w:r/>
            <w:r>
              <w:rPr>
                <w:b w:val="0"/>
                <w:i w:val="0"/>
                <w:sz w:val="18"/>
              </w:rPr>
              <w:t>Fixed</w:t>
            </w:r>
          </w:p>
        </w:tc>
        <w:tc>
          <w:tcPr>
            <w:tcW w:type="dxa" w:w="2493"/>
          </w:tcPr>
          <w:p>
            <w:r/>
            <w:r>
              <w:rPr>
                <w:b w:val="0"/>
                <w:i w:val="0"/>
                <w:sz w:val="18"/>
              </w:rPr>
              <w:t>—</w:t>
            </w:r>
          </w:p>
        </w:tc>
      </w:tr>
      <w:tr>
        <w:tc>
          <w:tcPr>
            <w:tcW w:type="dxa" w:w="2493"/>
          </w:tcPr>
          <w:p>
            <w:r/>
            <w:r>
              <w:rPr>
                <w:b w:val="0"/>
                <w:i w:val="0"/>
                <w:sz w:val="18"/>
              </w:rPr>
              <w:t>F-12 Confirm all</w:t>
            </w:r>
          </w:p>
        </w:tc>
        <w:tc>
          <w:tcPr>
            <w:tcW w:type="dxa" w:w="2493"/>
          </w:tcPr>
          <w:p>
            <w:r/>
            <w:r>
              <w:rPr>
                <w:b w:val="0"/>
                <w:i w:val="0"/>
                <w:sz w:val="18"/>
              </w:rPr>
              <w:t>FR-063</w:t>
            </w:r>
          </w:p>
        </w:tc>
        <w:tc>
          <w:tcPr>
            <w:tcW w:type="dxa" w:w="2493"/>
          </w:tcPr>
          <w:p>
            <w:r/>
            <w:r>
              <w:rPr>
                <w:b w:val="0"/>
                <w:i w:val="0"/>
                <w:sz w:val="18"/>
              </w:rPr>
              <w:t>Fixed</w:t>
            </w:r>
          </w:p>
        </w:tc>
        <w:tc>
          <w:tcPr>
            <w:tcW w:type="dxa" w:w="2493"/>
          </w:tcPr>
          <w:p>
            <w:r/>
            <w:r>
              <w:rPr>
                <w:b w:val="0"/>
                <w:i w:val="0"/>
                <w:sz w:val="18"/>
              </w:rPr>
              <w:t>—</w:t>
            </w:r>
          </w:p>
        </w:tc>
      </w:tr>
      <w:tr>
        <w:tc>
          <w:tcPr>
            <w:tcW w:type="dxa" w:w="2493"/>
          </w:tcPr>
          <w:p>
            <w:r/>
            <w:r>
              <w:rPr>
                <w:b w:val="0"/>
                <w:i w:val="0"/>
                <w:sz w:val="18"/>
              </w:rPr>
              <w:t>F-13 Foot map in builder; builder drives live pages</w:t>
            </w:r>
          </w:p>
        </w:tc>
        <w:tc>
          <w:tcPr>
            <w:tcW w:type="dxa" w:w="2493"/>
          </w:tcPr>
          <w:p>
            <w:r/>
            <w:r>
              <w:rPr>
                <w:b w:val="0"/>
                <w:i w:val="0"/>
                <w:sz w:val="18"/>
              </w:rPr>
              <w:t>FR-086–087</w:t>
            </w:r>
          </w:p>
        </w:tc>
        <w:tc>
          <w:tcPr>
            <w:tcW w:type="dxa" w:w="2493"/>
          </w:tcPr>
          <w:p>
            <w:r/>
            <w:r>
              <w:rPr>
                <w:b w:val="0"/>
                <w:i w:val="0"/>
                <w:sz w:val="18"/>
              </w:rPr>
              <w:t>Fixed (Diabetic Foot clinic)</w:t>
            </w:r>
          </w:p>
        </w:tc>
        <w:tc>
          <w:tcPr>
            <w:tcW w:type="dxa" w:w="2493"/>
          </w:tcPr>
          <w:p>
            <w:r/>
            <w:r>
              <w:rPr>
                <w:b w:val="0"/>
                <w:i w:val="0"/>
                <w:sz w:val="18"/>
              </w:rPr>
              <w:t>Versioned config</w:t>
            </w:r>
          </w:p>
        </w:tc>
      </w:tr>
      <w:tr>
        <w:tc>
          <w:tcPr>
            <w:tcW w:type="dxa" w:w="2493"/>
          </w:tcPr>
          <w:p>
            <w:r/>
            <w:r>
              <w:rPr>
                <w:b w:val="0"/>
                <w:i w:val="0"/>
                <w:sz w:val="18"/>
              </w:rPr>
              <w:t>EC-01 to EC-15</w:t>
            </w:r>
          </w:p>
        </w:tc>
        <w:tc>
          <w:tcPr>
            <w:tcW w:type="dxa" w:w="2493"/>
          </w:tcPr>
          <w:p>
            <w:r/>
            <w:r>
              <w:rPr>
                <w:b w:val="0"/>
                <w:i w:val="0"/>
                <w:sz w:val="18"/>
              </w:rPr>
              <w:t>Section 15</w:t>
            </w:r>
          </w:p>
        </w:tc>
        <w:tc>
          <w:tcPr>
            <w:tcW w:type="dxa" w:w="2493"/>
          </w:tcPr>
          <w:p>
            <w:r/>
            <w:r>
              <w:rPr>
                <w:b w:val="0"/>
                <w:i w:val="0"/>
                <w:sz w:val="18"/>
              </w:rPr>
              <w:t>See Section 15</w:t>
            </w:r>
          </w:p>
        </w:tc>
        <w:tc>
          <w:tcPr>
            <w:tcW w:type="dxa" w:w="2493"/>
          </w:tcPr>
          <w:p>
            <w:r/>
            <w:r>
              <w:rPr>
                <w:b w:val="0"/>
                <w:i w:val="0"/>
                <w:sz w:val="18"/>
              </w:rPr>
              <w:t>Yes: all need server-side enforcement</w:t>
            </w:r>
          </w:p>
        </w:tc>
      </w:tr>
    </w:tbl>
    <w:p/>
    <w:p>
      <w:r>
        <w:rPr>
          <w:b w:val="0"/>
          <w:i/>
        </w:rPr>
        <w:t>End of draft 0.1. Please send comments against the requirement IDs.</w:t>
      </w: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sz w:val="16"/>
      </w:rPr>
      <w:t xml:space="preserve">N-DFIP BRD v0.1 (draft)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91324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9132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C1A2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5C1A2C"/>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