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4FC54" w14:textId="77777777" w:rsidR="00A21DD9" w:rsidRPr="00A21DD9" w:rsidRDefault="00A21DD9">
      <w:pPr>
        <w:rPr>
          <w:rFonts w:ascii="Calibri" w:hAnsi="Calibri" w:cs="Calibri"/>
          <w:sz w:val="24"/>
          <w:szCs w:val="24"/>
        </w:rPr>
      </w:pPr>
      <w:r w:rsidRPr="00A21DD9">
        <w:rPr>
          <w:rFonts w:ascii="Calibri" w:hAnsi="Calibri" w:cs="Calibri"/>
          <w:sz w:val="24"/>
          <w:szCs w:val="24"/>
        </w:rPr>
        <w:t>RESIDENTIAL LEASE AGREEMENT</w:t>
      </w:r>
    </w:p>
    <w:p w14:paraId="16EF62F9" w14:textId="5572FA9B" w:rsidR="001B5487" w:rsidRPr="00A21DD9" w:rsidRDefault="00A21DD9">
      <w:pPr>
        <w:rPr>
          <w:rFonts w:ascii="Calibri" w:hAnsi="Calibri" w:cs="Calibri"/>
        </w:rPr>
      </w:pPr>
      <w:r w:rsidRPr="00A21DD9">
        <w:rPr>
          <w:rFonts w:ascii="Calibri" w:hAnsi="Calibri" w:cs="Calibri"/>
        </w:rPr>
        <w:t xml:space="preserve"> This Lease Agreement is entered into on September 24, 2025, in Pune. THE LESSOR: Name: Mr. Sameer Desai Address: 110, Koregaon Park, Pune, Maharashtra - 411001 THE LESSEE: Name: Mrs. Anjali Rao Address: 5, Corporate Towers, Hinjewadi, Pune, Maharashtra - 411057 The property to be leased is located at: Apartment 1502, Skyview Residency, Viman Nagar, Pune - 411014. This lease shall be for a term of twenty-two months, beginning on the first day of </w:t>
      </w:r>
      <w:proofErr w:type="gramStart"/>
      <w:r w:rsidRPr="00A21DD9">
        <w:rPr>
          <w:rFonts w:ascii="Calibri" w:hAnsi="Calibri" w:cs="Calibri"/>
        </w:rPr>
        <w:t>November,</w:t>
      </w:r>
      <w:proofErr w:type="gramEnd"/>
      <w:r w:rsidRPr="00A21DD9">
        <w:rPr>
          <w:rFonts w:ascii="Calibri" w:hAnsi="Calibri" w:cs="Calibri"/>
        </w:rPr>
        <w:t xml:space="preserve"> 2025, and concluding on the thirty-first day of August, 2027. The monthly rent is Rs. 42,000 (Forty-Two Thousand Rupees). A security deposit of Rs. 1,50,000 has been paid by the Lessee to the Lessor. The Lessee shall be responsible for minor repairs, while the Lessor will handle major structural maintenance.</w:t>
      </w:r>
    </w:p>
    <w:sectPr w:rsidR="001B5487" w:rsidRPr="00A21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4EC"/>
    <w:rsid w:val="00062091"/>
    <w:rsid w:val="001B5487"/>
    <w:rsid w:val="0094629A"/>
    <w:rsid w:val="00A21DD9"/>
    <w:rsid w:val="00B344EC"/>
    <w:rsid w:val="00F30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4B9A7"/>
  <w15:chartTrackingRefBased/>
  <w15:docId w15:val="{9B9F4B79-4D21-4D3A-BD78-CBAE06249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4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4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4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4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4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SHARMA .</dc:creator>
  <cp:keywords/>
  <dc:description/>
  <cp:lastModifiedBy>TANISHA SHARMA .</cp:lastModifiedBy>
  <cp:revision>3</cp:revision>
  <dcterms:created xsi:type="dcterms:W3CDTF">2025-09-23T20:04:00Z</dcterms:created>
  <dcterms:modified xsi:type="dcterms:W3CDTF">2025-09-23T20:06:00Z</dcterms:modified>
</cp:coreProperties>
</file>