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200"/>
        <w:pBdr>
          <w:bottom w:val="single" w:sz="12" w:space="4" w:color="1F4E78"/>
        </w:pBdr>
      </w:pPr>
      <w:r>
        <w:rPr>
          <w:b/>
          <w:color w:val="1F4E78"/>
          <w:sz w:val="40"/>
        </w:rPr>
        <w:t>Cyber Nervous System (CNS) — Technical Documentation</w:t>
      </w:r>
    </w:p>
    <w:p>
      <w:pPr>
        <w:spacing w:after="120" w:line="276" w:lineRule="auto"/>
      </w:pPr>
      <w:r>
        <w:t>*Autonomous Code Auditing &amp; Software Digital Twin Platform*</w:t>
      </w:r>
    </w:p>
    <w:p>
      <w:pPr>
        <w:spacing w:after="120" w:line="276" w:lineRule="auto"/>
      </w:pPr>
      <w:r>
        <w:t xml:space="preserve">This document provides a comprehensive technical overview of the </w:t>
      </w:r>
      <w:r>
        <w:rPr>
          <w:b/>
        </w:rPr>
        <w:t>Cyber Nervous System (CNS)</w:t>
      </w:r>
      <w:r>
        <w:t xml:space="preserve"> project located at </w:t>
      </w:r>
      <w:r>
        <w:rPr>
          <w:rFonts w:ascii="Consolas" w:hAnsi="Consolas"/>
          <w:color w:val="C00000"/>
          <w:sz w:val="19"/>
        </w:rPr>
        <w:t>D:/projects/rishi/cns-mvp</w:t>
      </w:r>
      <w:r>
        <w:t>. It covers the system architecture, code parser pipeline, API layers, Neo4j schema design, and operational instructions.</w:t>
      </w:r>
    </w:p>
    <w:p>
      <w:pPr>
        <w:spacing w:before="240" w:after="240"/>
        <w:jc w:val="center"/>
      </w:pPr>
      <w:r>
        <w:rPr>
          <w:color w:val="D0D0D0"/>
        </w:rPr>
        <w:t>____________________________________________________</w:t>
      </w:r>
    </w:p>
    <w:p>
      <w:pPr>
        <w:keepNext/>
        <w:spacing w:before="280" w:after="160"/>
      </w:pPr>
      <w:r>
        <w:rPr>
          <w:b/>
          <w:color w:val="2E74B5"/>
          <w:sz w:val="30"/>
        </w:rPr>
        <w:t>1. Executive Summary</w:t>
      </w:r>
    </w:p>
    <w:p>
      <w:pPr>
        <w:spacing w:after="120" w:line="276" w:lineRule="auto"/>
      </w:pPr>
      <w:r>
        <w:t xml:space="preserve">The </w:t>
      </w:r>
      <w:r>
        <w:rPr>
          <w:b/>
        </w:rPr>
        <w:t>Cyber Nervous System (CNS)</w:t>
      </w:r>
      <w:r>
        <w:t xml:space="preserve"> is a software security "Digital Twin" application. It recursively ingests target source codebases, parses them down to Abstract Syntax Tree (AST) definitions, constructs a relational dependency graph in Neo4j, matches libraries against real-world vulnerability databases (OSV.dev), and applies a Large Language Model (Google Gemini 1.5 Flash) to analyze the resulting graph database for potential security design flaws.</w:t>
      </w:r>
    </w:p>
    <w:p>
      <w:pPr>
        <w:spacing w:after="120"/>
        <w:ind w:left="576"/>
        <w:pBdr>
          <w:left w:val="single" w:sz="24" w:space="8" w:color="7F7F7F"/>
        </w:pBdr>
        <w:shd w:fill="F2F2F2"/>
      </w:pPr>
      <w:r>
        <w:rPr>
          <w:rFonts w:ascii="Consolas" w:hAnsi="Consolas"/>
          <w:color w:val="404040"/>
          <w:sz w:val="19"/>
        </w:rPr>
        <w:t>┌────────────────────────────────────────────────────────┐</w:t>
        <w:br/>
        <w:t>│                     React Frontend                     │</w:t>
        <w:br/>
        <w:t>│    - Glassmorphism Canvas Graph (Nodes &amp; Edges)        │</w:t>
        <w:br/>
        <w:t>│    - Real-time Log Stream &amp; Audit Panel                │</w:t>
        <w:br/>
        <w:t>│    - Cognitive AI Risk Analysis Console                │</w:t>
        <w:br/>
        <w:t>└──────────────────────────┬─────────────────────────────┘</w:t>
        <w:br/>
        <w:t xml:space="preserve">                           │ HTTP REST Requests</w:t>
        <w:br/>
        <w:t xml:space="preserve">                           ▼</w:t>
        <w:br/>
        <w:t>┌────────────────────────────────────────────────────────┐</w:t>
        <w:br/>
        <w:t>│                  FastAPI Backend Server                │</w:t>
        <w:br/>
        <w:t>│    - Endpoint Routing (/ingest, /assess-risk, etc.)    │</w:t>
        <w:br/>
        <w:t>│    - Multi-threaded Background Job Execution           │</w:t>
        <w:br/>
        <w:t>│    - Neo4j Session Driver &amp; Cipher Transaction Manager │</w:t>
        <w:br/>
        <w:t>└──────┬───────────────────┬───────────────────┬─────────┘</w:t>
        <w:br/>
        <w:t xml:space="preserve">       │                   │                   │</w:t>
        <w:br/>
        <w:t xml:space="preserve">       ▼                   ▼                   ▼</w:t>
        <w:br/>
        <w:t>┌──────────────┐    ┌──────────────┐    ┌──────────────┐</w:t>
        <w:br/>
        <w:t>│ Ingestor Engine│  │ OSV.dev API  │    │ Gemini 1.5   │</w:t>
        <w:br/>
        <w:t>│ - tree-sitter │  │ - PyPI Vulns │    │ - AI Auditor │</w:t>
        <w:br/>
        <w:t>│ - AST Parser  │  │   Lookup     │    │ - Risk Assessment</w:t>
        <w:br/>
        <w:t>└──────────────┘    └──────────────┘    └──────────────┘</w:t>
      </w:r>
    </w:p>
    <w:p>
      <w:pPr>
        <w:spacing w:before="240" w:after="240"/>
        <w:jc w:val="center"/>
      </w:pPr>
      <w:r>
        <w:rPr>
          <w:color w:val="D0D0D0"/>
        </w:rPr>
        <w:t>____________________________________________________</w:t>
      </w:r>
    </w:p>
    <w:p>
      <w:pPr>
        <w:keepNext/>
        <w:spacing w:before="280" w:after="160"/>
      </w:pPr>
      <w:r>
        <w:rPr>
          <w:b/>
          <w:color w:val="2E74B5"/>
          <w:sz w:val="30"/>
        </w:rPr>
        <w:t>2. System Architecture</w:t>
      </w:r>
    </w:p>
    <w:p>
      <w:pPr>
        <w:spacing w:after="120" w:line="276" w:lineRule="auto"/>
      </w:pPr>
      <w:r>
        <w:t>The project is structured into three primary packages:</w:t>
      </w:r>
    </w:p>
    <w:p>
      <w:pPr>
        <w:pStyle w:val="ListBullet"/>
        <w:spacing w:after="60"/>
      </w:pPr>
      <w:r/>
      <w:r>
        <w:rPr>
          <w:b/>
        </w:rPr>
        <w:t>`frontend/`</w:t>
      </w:r>
      <w:r>
        <w:t>: Vite + React 19 single-page application representing the dashboard UI.</w:t>
      </w:r>
    </w:p>
    <w:p>
      <w:pPr>
        <w:pStyle w:val="ListBullet"/>
        <w:spacing w:after="60"/>
      </w:pPr>
      <w:r/>
      <w:r>
        <w:rPr>
          <w:b/>
        </w:rPr>
        <w:t>`backend/`</w:t>
      </w:r>
      <w:r>
        <w:t>: FastAPI implementation routing requests, executing background ingestion, and querying Neo4j.</w:t>
      </w:r>
    </w:p>
    <w:p>
      <w:pPr>
        <w:pStyle w:val="ListBullet"/>
        <w:spacing w:after="60"/>
      </w:pPr>
      <w:r/>
      <w:r>
        <w:rPr>
          <w:b/>
        </w:rPr>
        <w:t>`ingestor/`</w:t>
      </w:r>
      <w:r>
        <w:t>: Core parser engines responsible for AST compilation (`parser.py`) and vulnerability API lookup (`vulnerability_scanner.py`).</w:t>
      </w:r>
    </w:p>
    <w:p>
      <w:pPr>
        <w:keepNext/>
        <w:spacing w:before="240" w:after="120"/>
      </w:pPr>
      <w:r>
        <w:rPr>
          <w:b/>
          <w:color w:val="595959"/>
          <w:sz w:val="24"/>
        </w:rPr>
        <w:t>A. Code Ingestor &amp; AST Parsing (`ingestor/parser.py`)</w:t>
      </w:r>
    </w:p>
    <w:p>
      <w:pPr>
        <w:spacing w:after="120" w:line="276" w:lineRule="auto"/>
      </w:pPr>
      <w:r>
        <w:t xml:space="preserve">The parser leverages </w:t>
      </w:r>
      <w:r>
        <w:rPr>
          <w:rFonts w:ascii="Consolas" w:hAnsi="Consolas"/>
          <w:color w:val="C00000"/>
          <w:sz w:val="19"/>
        </w:rPr>
        <w:t>tree-sitter</w:t>
      </w:r>
      <w:r>
        <w:t xml:space="preserve"> (specifically </w:t>
      </w:r>
      <w:r>
        <w:rPr>
          <w:rFonts w:ascii="Consolas" w:hAnsi="Consolas"/>
          <w:color w:val="C00000"/>
          <w:sz w:val="19"/>
        </w:rPr>
        <w:t>tree-sitter-python</w:t>
      </w:r>
      <w:r>
        <w:t>) to generate concrete syntax trees for Python modules. Instead of performing simple regex strings checks, it parses actual code scopes:</w:t>
      </w:r>
    </w:p>
    <w:p>
      <w:pPr>
        <w:pStyle w:val="ListBullet"/>
        <w:spacing w:after="60"/>
      </w:pPr>
      <w:r/>
      <w:r>
        <w:rPr>
          <w:b/>
        </w:rPr>
        <w:t>Function definitions</w:t>
      </w:r>
      <w:r>
        <w:t>: Identifies function boundaries, names, and exact start/end line coordinates.</w:t>
      </w:r>
    </w:p>
    <w:p>
      <w:pPr>
        <w:pStyle w:val="ListBullet"/>
        <w:spacing w:after="60"/>
      </w:pPr>
      <w:r/>
      <w:r>
        <w:rPr>
          <w:b/>
        </w:rPr>
        <w:t>Class definitions</w:t>
      </w:r>
      <w:r>
        <w:t>: Detects class definitions and measures scope length.</w:t>
      </w:r>
    </w:p>
    <w:p>
      <w:pPr>
        <w:pStyle w:val="ListBullet"/>
        <w:spacing w:after="60"/>
      </w:pPr>
      <w:r/>
      <w:r>
        <w:rPr>
          <w:b/>
        </w:rPr>
        <w:t>Imports statement</w:t>
      </w:r>
      <w:r>
        <w:t>: Extracts imported packages and local module imports.</w:t>
      </w:r>
    </w:p>
    <w:p>
      <w:pPr>
        <w:pStyle w:val="ListBullet"/>
        <w:spacing w:after="60"/>
      </w:pPr>
      <w:r/>
      <w:r>
        <w:rPr>
          <w:b/>
        </w:rPr>
        <w:t>Calls</w:t>
      </w:r>
      <w:r>
        <w:t>: Records internal function calls to map call trees and relationships.</w:t>
      </w:r>
    </w:p>
    <w:p>
      <w:pPr>
        <w:keepNext/>
        <w:spacing w:before="240" w:after="120"/>
      </w:pPr>
      <w:r>
        <w:rPr>
          <w:b/>
          <w:color w:val="595959"/>
          <w:sz w:val="24"/>
        </w:rPr>
        <w:t>B. Vulnerability Scanner (`ingestor/vulnerability_scanner.py`)</w:t>
      </w:r>
    </w:p>
    <w:p>
      <w:pPr>
        <w:spacing w:after="120" w:line="276" w:lineRule="auto"/>
      </w:pPr>
      <w:r>
        <w:t xml:space="preserve">This component parses </w:t>
      </w:r>
      <w:r>
        <w:rPr>
          <w:rFonts w:ascii="Consolas" w:hAnsi="Consolas"/>
          <w:color w:val="C00000"/>
          <w:sz w:val="19"/>
        </w:rPr>
        <w:t>requirements.txt</w:t>
      </w:r>
      <w:r>
        <w:t xml:space="preserve"> to isolate package dependencies and their pinned versions.</w:t>
      </w:r>
    </w:p>
    <w:p>
      <w:pPr>
        <w:spacing w:after="120" w:line="276" w:lineRule="auto"/>
      </w:pPr>
      <w:r>
        <w:t xml:space="preserve">1. The scanner triggers a </w:t>
      </w:r>
      <w:r>
        <w:rPr>
          <w:rFonts w:ascii="Consolas" w:hAnsi="Consolas"/>
          <w:color w:val="C00000"/>
          <w:sz w:val="19"/>
        </w:rPr>
        <w:t>POST</w:t>
      </w:r>
      <w:r>
        <w:t xml:space="preserve"> request to </w:t>
      </w:r>
      <w:r>
        <w:rPr>
          <w:rFonts w:ascii="Consolas" w:hAnsi="Consolas"/>
          <w:color w:val="C00000"/>
          <w:sz w:val="19"/>
        </w:rPr>
        <w:t>https://api.osv.dev/v1/query</w:t>
      </w:r>
      <w:r>
        <w:t xml:space="preserve"> containing the package names and versions.</w:t>
      </w:r>
    </w:p>
    <w:p>
      <w:pPr>
        <w:spacing w:after="120" w:line="276" w:lineRule="auto"/>
      </w:pPr>
      <w:r>
        <w:t xml:space="preserve">2. The OSV API matches packages against the </w:t>
      </w:r>
      <w:r>
        <w:rPr>
          <w:b/>
        </w:rPr>
        <w:t>PyPI ecosystem database</w:t>
      </w:r>
      <w:r>
        <w:t xml:space="preserve"> of open-source vulnerabilities.</w:t>
      </w:r>
    </w:p>
    <w:p>
      <w:pPr>
        <w:spacing w:after="120" w:line="276" w:lineRule="auto"/>
      </w:pPr>
      <w:r>
        <w:t>3. Identified vulnerability objects (including CVE numbers, GitHub Security Advisories, summaries, and severity) are parsed.</w:t>
      </w:r>
    </w:p>
    <w:p>
      <w:pPr>
        <w:spacing w:after="120" w:line="276" w:lineRule="auto"/>
      </w:pPr>
      <w:r>
        <w:t xml:space="preserve">4. The scanner merges them into Neo4j with a </w:t>
      </w:r>
      <w:r>
        <w:rPr>
          <w:rFonts w:ascii="Consolas" w:hAnsi="Consolas"/>
          <w:color w:val="C00000"/>
          <w:sz w:val="19"/>
        </w:rPr>
        <w:t>[:HAS_VULNERABILITY]</w:t>
      </w:r>
      <w:r>
        <w:t xml:space="preserve"> relation linking back to the target dependency.</w:t>
      </w:r>
    </w:p>
    <w:p>
      <w:pPr>
        <w:keepNext/>
        <w:spacing w:before="240" w:after="120"/>
      </w:pPr>
      <w:r>
        <w:rPr>
          <w:b/>
          <w:color w:val="595959"/>
          <w:sz w:val="24"/>
        </w:rPr>
        <w:t>C. Cognitive Security Auditor (Gemini Integration)</w:t>
      </w:r>
    </w:p>
    <w:p>
      <w:pPr>
        <w:spacing w:after="120" w:line="276" w:lineRule="auto"/>
      </w:pPr>
      <w:r>
        <w:t xml:space="preserve">Under production mode, the </w:t>
      </w:r>
      <w:r>
        <w:rPr>
          <w:rFonts w:ascii="Consolas" w:hAnsi="Consolas"/>
          <w:color w:val="C00000"/>
          <w:sz w:val="19"/>
        </w:rPr>
        <w:t>/assess-risk</w:t>
      </w:r>
      <w:r>
        <w:t xml:space="preserve"> endpoint acts as a cognitive security layer:</w:t>
      </w:r>
    </w:p>
    <w:p>
      <w:pPr>
        <w:spacing w:after="120" w:line="276" w:lineRule="auto"/>
      </w:pPr>
      <w:r>
        <w:t>1. The backend performs a Cypher query on Neo4j for the target file or function, grabbing all related entities and connections (up to 50 nodes).</w:t>
      </w:r>
    </w:p>
    <w:p>
      <w:pPr>
        <w:spacing w:after="120" w:line="276" w:lineRule="auto"/>
      </w:pPr>
      <w:r>
        <w:t>2. The resulting context (files, function callers, imports, active vulnerabilities) is packaged into a structured prompt.</w:t>
      </w:r>
    </w:p>
    <w:p>
      <w:pPr>
        <w:spacing w:after="120" w:line="276" w:lineRule="auto"/>
      </w:pPr>
      <w:r>
        <w:t xml:space="preserve">3. The prompt is sent to Google's </w:t>
      </w:r>
      <w:r>
        <w:rPr>
          <w:rFonts w:ascii="Consolas" w:hAnsi="Consolas"/>
          <w:color w:val="C00000"/>
          <w:sz w:val="19"/>
        </w:rPr>
        <w:t>gemini-1.5-flash</w:t>
      </w:r>
      <w:r>
        <w:t xml:space="preserve"> model.</w:t>
      </w:r>
    </w:p>
    <w:p>
      <w:pPr>
        <w:spacing w:after="120" w:line="276" w:lineRule="auto"/>
      </w:pPr>
      <w:r>
        <w:t>4. Gemini returns an autonomous risk score (LOW/MEDIUM/HIGH/CRITICAL), a summary of architectural risk, possible attack vectors, and specific code-level mitigations.</w:t>
      </w:r>
    </w:p>
    <w:p>
      <w:pPr>
        <w:spacing w:before="240" w:after="240"/>
        <w:jc w:val="center"/>
      </w:pPr>
      <w:r>
        <w:rPr>
          <w:color w:val="D0D0D0"/>
        </w:rPr>
        <w:t>____________________________________________________</w:t>
      </w:r>
    </w:p>
    <w:p>
      <w:pPr>
        <w:keepNext/>
        <w:spacing w:before="280" w:after="160"/>
      </w:pPr>
      <w:r>
        <w:rPr>
          <w:b/>
          <w:color w:val="2E74B5"/>
          <w:sz w:val="30"/>
        </w:rPr>
        <w:t>3. Database Graph Schema</w:t>
      </w:r>
    </w:p>
    <w:p>
      <w:pPr>
        <w:spacing w:after="120" w:line="276" w:lineRule="auto"/>
      </w:pPr>
      <w:r>
        <w:t xml:space="preserve">The Neo4j graph maps the target codebase's architectural relationships. </w:t>
      </w:r>
    </w:p>
    <w:p>
      <w:pPr>
        <w:keepNext/>
        <w:spacing w:before="240" w:after="120"/>
      </w:pPr>
      <w:r>
        <w:rPr>
          <w:b/>
          <w:color w:val="595959"/>
          <w:sz w:val="24"/>
        </w:rPr>
        <w:t>Nodes</w:t>
      </w:r>
    </w:p>
    <w:p>
      <w:pPr>
        <w:pStyle w:val="ListBullet"/>
        <w:spacing w:after="60"/>
      </w:pPr>
      <w:r/>
      <w:r>
        <w:rPr>
          <w:b/>
        </w:rPr>
        <w:t>`Project`</w:t>
      </w:r>
      <w:r>
        <w:t>: Root node of the scanned repository (property: `name`).</w:t>
      </w:r>
    </w:p>
    <w:p>
      <w:pPr>
        <w:pStyle w:val="ListBullet"/>
        <w:spacing w:after="60"/>
      </w:pPr>
      <w:r/>
      <w:r>
        <w:rPr>
          <w:b/>
        </w:rPr>
        <w:t>`File`</w:t>
      </w:r>
      <w:r>
        <w:t>: Represents a physical source code file in the repository (properties: `path`, `project`).</w:t>
      </w:r>
    </w:p>
    <w:p>
      <w:pPr>
        <w:pStyle w:val="ListBullet"/>
        <w:spacing w:after="60"/>
      </w:pPr>
      <w:r/>
      <w:r>
        <w:rPr>
          <w:b/>
        </w:rPr>
        <w:t>`Class`</w:t>
      </w:r>
      <w:r>
        <w:t>: Classes defined within a file (properties: `name`, `start_line`, `end_line`, `project`).</w:t>
      </w:r>
    </w:p>
    <w:p>
      <w:pPr>
        <w:pStyle w:val="ListBullet"/>
        <w:spacing w:after="60"/>
      </w:pPr>
      <w:r/>
      <w:r>
        <w:rPr>
          <w:b/>
        </w:rPr>
        <w:t>`Function`</w:t>
      </w:r>
      <w:r>
        <w:t>: Functions defined within a file (properties: `name`, `start_line`, `end_line`, `project`).</w:t>
      </w:r>
    </w:p>
    <w:p>
      <w:pPr>
        <w:pStyle w:val="ListBullet"/>
        <w:spacing w:after="60"/>
      </w:pPr>
      <w:r/>
      <w:r>
        <w:rPr>
          <w:b/>
        </w:rPr>
        <w:t>`Dependency`</w:t>
      </w:r>
      <w:r>
        <w:t>: Libraries imported by files or declared in requirements (properties: `name`, `version`).</w:t>
      </w:r>
    </w:p>
    <w:p>
      <w:pPr>
        <w:pStyle w:val="ListBullet"/>
        <w:spacing w:after="60"/>
      </w:pPr>
      <w:r/>
      <w:r>
        <w:rPr>
          <w:b/>
        </w:rPr>
        <w:t>`Vulnerability`</w:t>
      </w:r>
      <w:r>
        <w:t>: Known CVE/GHSA vulnerabilities mapped from OSV (properties: `id`, `summary`, `details`, `severity`).</w:t>
      </w:r>
    </w:p>
    <w:p>
      <w:pPr>
        <w:keepNext/>
        <w:spacing w:before="240" w:after="120"/>
      </w:pPr>
      <w:r>
        <w:rPr>
          <w:b/>
          <w:color w:val="595959"/>
          <w:sz w:val="24"/>
        </w:rPr>
        <w:t>Relationships</w:t>
      </w:r>
    </w:p>
    <w:p>
      <w:pPr>
        <w:spacing w:after="120"/>
        <w:ind w:left="576"/>
        <w:pBdr>
          <w:left w:val="single" w:sz="24" w:space="8" w:color="7F7F7F"/>
        </w:pBdr>
        <w:shd w:fill="F2F2F2"/>
      </w:pPr>
      <w:r>
        <w:rPr>
          <w:rFonts w:ascii="Consolas" w:hAnsi="Consolas"/>
          <w:color w:val="404040"/>
          <w:sz w:val="19"/>
        </w:rPr>
        <w:t>graph TD</w:t>
        <w:br/>
        <w:t xml:space="preserve">    Project -- "[:HAS_FILE]" --&gt; File</w:t>
        <w:br/>
        <w:t xml:space="preserve">    Project -- "[:DEPENDS_ON]" --&gt; Dependency</w:t>
        <w:br/>
        <w:t xml:space="preserve">    File -- "[:CONTAINS]" --&gt; Class</w:t>
        <w:br/>
        <w:t xml:space="preserve">    File -- "[:CONTAINS]" --&gt; Function</w:t>
        <w:br/>
        <w:t xml:space="preserve">    File -- "[:IMPORTS]" --&gt; Dependency</w:t>
        <w:br/>
        <w:t xml:space="preserve">    File -- "[:CALLS]" --&gt; Function</w:t>
        <w:br/>
        <w:t xml:space="preserve">    Dependency -- "[:HAS_VULNERABILITY]" --&gt; Vulnerability</w:t>
      </w:r>
    </w:p>
    <w:p>
      <w:pPr>
        <w:spacing w:before="240" w:after="240"/>
        <w:jc w:val="center"/>
      </w:pPr>
      <w:r>
        <w:rPr>
          <w:color w:val="D0D0D0"/>
        </w:rPr>
        <w:t>____________________________________________________</w:t>
      </w:r>
    </w:p>
    <w:p>
      <w:pPr>
        <w:keepNext/>
        <w:spacing w:before="280" w:after="160"/>
      </w:pPr>
      <w:r>
        <w:rPr>
          <w:b/>
          <w:color w:val="2E74B5"/>
          <w:sz w:val="30"/>
        </w:rPr>
        <w:t>4. API Documentation</w:t>
      </w:r>
    </w:p>
    <w:p>
      <w:pPr>
        <w:spacing w:after="120" w:line="276" w:lineRule="auto"/>
      </w:pPr>
      <w:r>
        <w:t xml:space="preserve">The backend serves a FastAPI REST interface running on port </w:t>
      </w:r>
      <w:r>
        <w:rPr>
          <w:rFonts w:ascii="Consolas" w:hAnsi="Consolas"/>
          <w:color w:val="C00000"/>
          <w:sz w:val="19"/>
        </w:rPr>
        <w:t>8000</w:t>
      </w:r>
      <w:r>
        <w:t>.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8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fill="1F4E78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120"/>
            <w:shd w:fill="1F4E78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`GET`</w:t>
            </w:r>
          </w:p>
        </w:tc>
        <w:tc>
          <w:tcPr>
            <w:tcW w:type="dxa" w:w="3120"/>
          </w:tcPr>
          <w:p>
            <w:r>
              <w:t>`/`</w:t>
            </w:r>
          </w:p>
        </w:tc>
        <w:tc>
          <w:tcPr>
            <w:tcW w:type="dxa" w:w="3120"/>
          </w:tcPr>
          <w:p>
            <w:r>
              <w:t>Checks health status and reports active backend execution mode (MOCK or PRODUCTION).</w:t>
            </w:r>
          </w:p>
        </w:tc>
      </w:tr>
      <w:tr>
        <w:tc>
          <w:tcPr>
            <w:tcW w:type="dxa" w:w="3120"/>
            <w:shd w:fill="F2F2F2"/>
          </w:tcPr>
          <w:p>
            <w:r>
              <w:t>`GET`</w:t>
            </w:r>
          </w:p>
        </w:tc>
        <w:tc>
          <w:tcPr>
            <w:tcW w:type="dxa" w:w="3120"/>
            <w:shd w:fill="F2F2F2"/>
          </w:tcPr>
          <w:p>
            <w:r>
              <w:t>`/health`</w:t>
            </w:r>
          </w:p>
        </w:tc>
        <w:tc>
          <w:tcPr>
            <w:tcW w:type="dxa" w:w="3120"/>
            <w:shd w:fill="F2F2F2"/>
          </w:tcPr>
          <w:p>
            <w:r>
              <w:t>Diagnostic details showing status of Neo4j driver and Gemini configuration.</w:t>
            </w:r>
          </w:p>
        </w:tc>
      </w:tr>
      <w:tr>
        <w:tc>
          <w:tcPr>
            <w:tcW w:type="dxa" w:w="3120"/>
          </w:tcPr>
          <w:p>
            <w:r>
              <w:t>`GET`</w:t>
            </w:r>
          </w:p>
        </w:tc>
        <w:tc>
          <w:tcPr>
            <w:tcW w:type="dxa" w:w="3120"/>
          </w:tcPr>
          <w:p>
            <w:r>
              <w:t>`/graph/stats`</w:t>
            </w:r>
          </w:p>
        </w:tc>
        <w:tc>
          <w:tcPr>
            <w:tcW w:type="dxa" w:w="3120"/>
          </w:tcPr>
          <w:p>
            <w:r>
              <w:t>Fetches active node counts categorized by label from Neo4j (used for UI metrics).</w:t>
            </w:r>
          </w:p>
        </w:tc>
      </w:tr>
      <w:tr>
        <w:tc>
          <w:tcPr>
            <w:tcW w:type="dxa" w:w="3120"/>
            <w:shd w:fill="F2F2F2"/>
          </w:tcPr>
          <w:p>
            <w:r>
              <w:t>`GET`</w:t>
            </w:r>
          </w:p>
        </w:tc>
        <w:tc>
          <w:tcPr>
            <w:tcW w:type="dxa" w:w="3120"/>
            <w:shd w:fill="F2F2F2"/>
          </w:tcPr>
          <w:p>
            <w:r>
              <w:t>`/graph/vulnerabilities`</w:t>
            </w:r>
          </w:p>
        </w:tc>
        <w:tc>
          <w:tcPr>
            <w:tcW w:type="dxa" w:w="3120"/>
            <w:shd w:fill="F2F2F2"/>
          </w:tcPr>
          <w:p>
            <w:r>
              <w:t>Returns parsed list of vulnerabilities and the files importing affected packages.</w:t>
            </w:r>
          </w:p>
        </w:tc>
      </w:tr>
      <w:tr>
        <w:tc>
          <w:tcPr>
            <w:tcW w:type="dxa" w:w="3120"/>
          </w:tcPr>
          <w:p>
            <w:r>
              <w:t>`DELETE`</w:t>
            </w:r>
          </w:p>
        </w:tc>
        <w:tc>
          <w:tcPr>
            <w:tcW w:type="dxa" w:w="3120"/>
          </w:tcPr>
          <w:p>
            <w:r>
              <w:t>`/graph/clear`</w:t>
            </w:r>
          </w:p>
        </w:tc>
        <w:tc>
          <w:tcPr>
            <w:tcW w:type="dxa" w:w="3120"/>
          </w:tcPr>
          <w:p>
            <w:r>
              <w:t>Purges graph entries associated with the specified `project_name` parameter.</w:t>
            </w:r>
          </w:p>
        </w:tc>
      </w:tr>
      <w:tr>
        <w:tc>
          <w:tcPr>
            <w:tcW w:type="dxa" w:w="3120"/>
            <w:shd w:fill="F2F2F2"/>
          </w:tcPr>
          <w:p>
            <w:r>
              <w:t>`POST`</w:t>
            </w:r>
          </w:p>
        </w:tc>
        <w:tc>
          <w:tcPr>
            <w:tcW w:type="dxa" w:w="3120"/>
            <w:shd w:fill="F2F2F2"/>
          </w:tcPr>
          <w:p>
            <w:r>
              <w:t>`/ingest`</w:t>
            </w:r>
          </w:p>
        </w:tc>
        <w:tc>
          <w:tcPr>
            <w:tcW w:type="dxa" w:w="3120"/>
            <w:shd w:fill="F2F2F2"/>
          </w:tcPr>
          <w:p>
            <w:r>
              <w:t>Initiates asynchronous AST scanner &amp; OSV vulnerability job in background.</w:t>
            </w:r>
          </w:p>
        </w:tc>
      </w:tr>
      <w:tr>
        <w:tc>
          <w:tcPr>
            <w:tcW w:type="dxa" w:w="3120"/>
          </w:tcPr>
          <w:p>
            <w:r>
              <w:t>`GET`</w:t>
            </w:r>
          </w:p>
        </w:tc>
        <w:tc>
          <w:tcPr>
            <w:tcW w:type="dxa" w:w="3120"/>
          </w:tcPr>
          <w:p>
            <w:r>
              <w:t>`/ingest/status`</w:t>
            </w:r>
          </w:p>
        </w:tc>
        <w:tc>
          <w:tcPr>
            <w:tcW w:type="dxa" w:w="3120"/>
          </w:tcPr>
          <w:p>
            <w:r>
              <w:t>Returns the current state (`idle`, `running`, `done`, `error`) and progress message.</w:t>
            </w:r>
          </w:p>
        </w:tc>
      </w:tr>
      <w:tr>
        <w:tc>
          <w:tcPr>
            <w:tcW w:type="dxa" w:w="3120"/>
            <w:shd w:fill="F2F2F2"/>
          </w:tcPr>
          <w:p>
            <w:r>
              <w:t>`POST`</w:t>
            </w:r>
          </w:p>
        </w:tc>
        <w:tc>
          <w:tcPr>
            <w:tcW w:type="dxa" w:w="3120"/>
            <w:shd w:fill="F2F2F2"/>
          </w:tcPr>
          <w:p>
            <w:r>
              <w:t>`/assess-risk`</w:t>
            </w:r>
          </w:p>
        </w:tc>
        <w:tc>
          <w:tcPr>
            <w:tcW w:type="dxa" w:w="3120"/>
            <w:shd w:fill="F2F2F2"/>
          </w:tcPr>
          <w:p>
            <w:r>
              <w:t>Submits file/function entities to the AI cognitive auditor for security threat assessments.</w:t>
            </w:r>
          </w:p>
        </w:tc>
      </w:tr>
    </w:tbl>
    <w:p>
      <w:pPr>
        <w:spacing w:before="240" w:after="240"/>
        <w:jc w:val="center"/>
      </w:pPr>
      <w:r>
        <w:rPr>
          <w:color w:val="D0D0D0"/>
        </w:rPr>
        <w:t>____________________________________________________</w:t>
      </w:r>
    </w:p>
    <w:p>
      <w:pPr>
        <w:keepNext/>
        <w:spacing w:before="280" w:after="160"/>
      </w:pPr>
      <w:r>
        <w:rPr>
          <w:b/>
          <w:color w:val="2E74B5"/>
          <w:sz w:val="30"/>
        </w:rPr>
        <w:t>5. Configuration &amp; Environment Variables</w:t>
      </w:r>
    </w:p>
    <w:p>
      <w:pPr>
        <w:spacing w:after="120" w:line="276" w:lineRule="auto"/>
      </w:pPr>
      <w:r>
        <w:t xml:space="preserve">Create a </w:t>
      </w:r>
      <w:r>
        <w:rPr>
          <w:rFonts w:ascii="Consolas" w:hAnsi="Consolas"/>
          <w:color w:val="C00000"/>
          <w:sz w:val="19"/>
        </w:rPr>
        <w:t>.env</w:t>
      </w:r>
      <w:r>
        <w:t xml:space="preserve"> file in the </w:t>
      </w:r>
      <w:r>
        <w:rPr>
          <w:rFonts w:ascii="Consolas" w:hAnsi="Consolas"/>
          <w:color w:val="C00000"/>
          <w:sz w:val="19"/>
        </w:rPr>
        <w:t>backend/</w:t>
      </w:r>
      <w:r>
        <w:t xml:space="preserve"> and </w:t>
      </w:r>
      <w:r>
        <w:rPr>
          <w:rFonts w:ascii="Consolas" w:hAnsi="Consolas"/>
          <w:color w:val="C00000"/>
          <w:sz w:val="19"/>
        </w:rPr>
        <w:t>ingestor/</w:t>
      </w:r>
      <w:r>
        <w:t xml:space="preserve"> folders to control server runtime behavior:</w:t>
      </w:r>
    </w:p>
    <w:p>
      <w:pPr>
        <w:spacing w:after="120"/>
        <w:ind w:left="576"/>
        <w:pBdr>
          <w:left w:val="single" w:sz="24" w:space="8" w:color="7F7F7F"/>
        </w:pBdr>
        <w:shd w:fill="F2F2F2"/>
      </w:pPr>
      <w:r>
        <w:rPr>
          <w:rFonts w:ascii="Consolas" w:hAnsi="Consolas"/>
          <w:color w:val="404040"/>
          <w:sz w:val="19"/>
        </w:rPr>
        <w:t># Neo4j Connection Credentials</w:t>
        <w:br/>
        <w:t># Set URI to "mock" to run the entire backend and graph canvas in simulation mode</w:t>
        <w:br/>
        <w:t>NEO4J_URI=bolt://localhost:7687</w:t>
        <w:br/>
        <w:t>NEO4J_USER=neo4j</w:t>
        <w:br/>
        <w:t>NEO4J_PASSWORD=supersecretpassword</w:t>
        <w:br/>
        <w:br/>
        <w:t># Google Gemini API Key (Required for AI Audit assessments)</w:t>
        <w:br/>
        <w:t>GEMINI_API_KEY=AIzaSy...</w:t>
        <w:br/>
        <w:br/>
        <w:t># Optional Configurations</w:t>
        <w:br/>
        <w:t>PORT=8000</w:t>
        <w:br/>
        <w:t>ALLOWED_ORIGINS=http://localhost:5173,http://localhost:3000</w:t>
      </w:r>
    </w:p>
    <w:p>
      <w:pPr>
        <w:spacing w:before="240" w:after="240"/>
        <w:jc w:val="center"/>
      </w:pPr>
      <w:r>
        <w:rPr>
          <w:color w:val="D0D0D0"/>
        </w:rPr>
        <w:t>____________________________________________________</w:t>
      </w:r>
    </w:p>
    <w:p>
      <w:pPr>
        <w:keepNext/>
        <w:spacing w:before="280" w:after="160"/>
      </w:pPr>
      <w:r>
        <w:rPr>
          <w:b/>
          <w:color w:val="2E74B5"/>
          <w:sz w:val="30"/>
        </w:rPr>
        <w:t>6. How to Run the Application</w:t>
      </w:r>
    </w:p>
    <w:p>
      <w:pPr>
        <w:spacing w:after="120" w:line="276" w:lineRule="auto"/>
      </w:pPr>
      <w:r>
        <w:t xml:space="preserve">The application supports a </w:t>
      </w:r>
      <w:r>
        <w:rPr>
          <w:b/>
        </w:rPr>
        <w:t>Mock Simulation Mode</w:t>
      </w:r>
      <w:r>
        <w:t xml:space="preserve"> that allows complete offline validation without requiring a live Neo4j instance or Gemini credentials. If </w:t>
      </w:r>
      <w:r>
        <w:rPr>
          <w:rFonts w:ascii="Consolas" w:hAnsi="Consolas"/>
          <w:color w:val="C00000"/>
          <w:sz w:val="19"/>
        </w:rPr>
        <w:t>NEO4J_URI=mock</w:t>
      </w:r>
      <w:r>
        <w:t xml:space="preserve"> is set, the application generates a complete simulation database in memory.</w:t>
      </w:r>
    </w:p>
    <w:p>
      <w:pPr>
        <w:keepNext/>
        <w:spacing w:before="240" w:after="120"/>
      </w:pPr>
      <w:r>
        <w:rPr>
          <w:b/>
          <w:color w:val="595959"/>
          <w:sz w:val="24"/>
        </w:rPr>
        <w:t>Step 1: Initialize the Backend</w:t>
      </w:r>
    </w:p>
    <w:p>
      <w:pPr>
        <w:spacing w:after="120" w:line="276" w:lineRule="auto"/>
      </w:pPr>
      <w:r>
        <w:t>1. Navigate to the backend directory:</w:t>
      </w:r>
    </w:p>
    <w:p>
      <w:pPr>
        <w:spacing w:after="120"/>
        <w:ind w:left="576"/>
        <w:pBdr>
          <w:left w:val="single" w:sz="24" w:space="8" w:color="7F7F7F"/>
        </w:pBdr>
        <w:shd w:fill="F2F2F2"/>
      </w:pPr>
      <w:r>
        <w:rPr>
          <w:rFonts w:ascii="Consolas" w:hAnsi="Consolas"/>
          <w:color w:val="404040"/>
          <w:sz w:val="19"/>
        </w:rPr>
        <w:t xml:space="preserve">   cd D:/projects/rishi/cns-mvp/backend</w:t>
      </w:r>
    </w:p>
    <w:p>
      <w:pPr>
        <w:spacing w:after="120" w:line="276" w:lineRule="auto"/>
      </w:pPr>
      <w:r>
        <w:t>2. Install Python dependencies:</w:t>
      </w:r>
    </w:p>
    <w:p>
      <w:pPr>
        <w:spacing w:after="120"/>
        <w:ind w:left="576"/>
        <w:pBdr>
          <w:left w:val="single" w:sz="24" w:space="8" w:color="7F7F7F"/>
        </w:pBdr>
        <w:shd w:fill="F2F2F2"/>
      </w:pPr>
      <w:r>
        <w:rPr>
          <w:rFonts w:ascii="Consolas" w:hAnsi="Consolas"/>
          <w:color w:val="404040"/>
          <w:sz w:val="19"/>
        </w:rPr>
        <w:t xml:space="preserve">   pip install -r requirements.txt</w:t>
        <w:br/>
        <w:t xml:space="preserve">   pip install -r ../ingestor/requirements.txt</w:t>
      </w:r>
    </w:p>
    <w:p>
      <w:pPr>
        <w:spacing w:after="120" w:line="276" w:lineRule="auto"/>
      </w:pPr>
      <w:r>
        <w:t>3. Start the FastAPI development server:</w:t>
      </w:r>
    </w:p>
    <w:p>
      <w:pPr>
        <w:spacing w:after="120"/>
        <w:ind w:left="576"/>
        <w:pBdr>
          <w:left w:val="single" w:sz="24" w:space="8" w:color="7F7F7F"/>
        </w:pBdr>
        <w:shd w:fill="F2F2F2"/>
      </w:pPr>
      <w:r>
        <w:rPr>
          <w:rFonts w:ascii="Consolas" w:hAnsi="Consolas"/>
          <w:color w:val="404040"/>
          <w:sz w:val="19"/>
        </w:rPr>
        <w:t xml:space="preserve">   python main.py</w:t>
      </w:r>
    </w:p>
    <w:p>
      <w:pPr>
        <w:spacing w:after="120" w:line="276" w:lineRule="auto"/>
      </w:pPr>
      <w:r>
        <w:t xml:space="preserve">   *The server runs at [http://localhost:8000](http://localhost:8000).*</w:t>
      </w:r>
    </w:p>
    <w:p>
      <w:pPr>
        <w:keepNext/>
        <w:spacing w:before="240" w:after="120"/>
      </w:pPr>
      <w:r>
        <w:rPr>
          <w:b/>
          <w:color w:val="595959"/>
          <w:sz w:val="24"/>
        </w:rPr>
        <w:t>Step 2: Initialize the Frontend</w:t>
      </w:r>
    </w:p>
    <w:p>
      <w:pPr>
        <w:spacing w:after="120" w:line="276" w:lineRule="auto"/>
      </w:pPr>
      <w:r>
        <w:t>1. Navigate to the frontend directory:</w:t>
      </w:r>
    </w:p>
    <w:p>
      <w:pPr>
        <w:spacing w:after="120"/>
        <w:ind w:left="576"/>
        <w:pBdr>
          <w:left w:val="single" w:sz="24" w:space="8" w:color="7F7F7F"/>
        </w:pBdr>
        <w:shd w:fill="F2F2F2"/>
      </w:pPr>
      <w:r>
        <w:rPr>
          <w:rFonts w:ascii="Consolas" w:hAnsi="Consolas"/>
          <w:color w:val="404040"/>
          <w:sz w:val="19"/>
        </w:rPr>
        <w:t xml:space="preserve">   cd D:/projects/rishi/cns-mvp/frontend</w:t>
      </w:r>
    </w:p>
    <w:p>
      <w:pPr>
        <w:spacing w:after="120" w:line="276" w:lineRule="auto"/>
      </w:pPr>
      <w:r>
        <w:t>2. Install dependencies:</w:t>
      </w:r>
    </w:p>
    <w:p>
      <w:pPr>
        <w:spacing w:after="120"/>
        <w:ind w:left="576"/>
        <w:pBdr>
          <w:left w:val="single" w:sz="24" w:space="8" w:color="7F7F7F"/>
        </w:pBdr>
        <w:shd w:fill="F2F2F2"/>
      </w:pPr>
      <w:r>
        <w:rPr>
          <w:rFonts w:ascii="Consolas" w:hAnsi="Consolas"/>
          <w:color w:val="404040"/>
          <w:sz w:val="19"/>
        </w:rPr>
        <w:t xml:space="preserve">   npm install</w:t>
      </w:r>
    </w:p>
    <w:p>
      <w:pPr>
        <w:spacing w:after="120" w:line="276" w:lineRule="auto"/>
      </w:pPr>
      <w:r>
        <w:t>3. Start the Vite dev server:</w:t>
      </w:r>
    </w:p>
    <w:p>
      <w:pPr>
        <w:spacing w:after="120"/>
        <w:ind w:left="576"/>
        <w:pBdr>
          <w:left w:val="single" w:sz="24" w:space="8" w:color="7F7F7F"/>
        </w:pBdr>
        <w:shd w:fill="F2F2F2"/>
      </w:pPr>
      <w:r>
        <w:rPr>
          <w:rFonts w:ascii="Consolas" w:hAnsi="Consolas"/>
          <w:color w:val="404040"/>
          <w:sz w:val="19"/>
        </w:rPr>
        <w:t xml:space="preserve">   npm run dev</w:t>
      </w:r>
    </w:p>
    <w:p>
      <w:pPr>
        <w:spacing w:after="120" w:line="276" w:lineRule="auto"/>
      </w:pPr>
      <w:r>
        <w:t xml:space="preserve">   *The client dashboard will run at [http://localhost:5173](http://localhost:5173).*</w:t>
      </w:r>
    </w:p>
    <w:p>
      <w:pPr>
        <w:spacing w:before="240" w:after="240"/>
        <w:jc w:val="center"/>
      </w:pPr>
      <w:r>
        <w:rPr>
          <w:color w:val="D0D0D0"/>
        </w:rPr>
        <w:t>____________________________________________________</w:t>
      </w:r>
    </w:p>
    <w:p>
      <w:pPr>
        <w:keepNext/>
        <w:spacing w:before="280" w:after="160"/>
      </w:pPr>
      <w:r>
        <w:rPr>
          <w:b/>
          <w:color w:val="2E74B5"/>
          <w:sz w:val="30"/>
        </w:rPr>
        <w:t>7. Next Steps &amp; Enterprise Enhancements</w:t>
      </w:r>
    </w:p>
    <w:p>
      <w:pPr>
        <w:pStyle w:val="ListBullet"/>
        <w:spacing w:after="60"/>
      </w:pPr>
      <w:r/>
      <w:r>
        <w:rPr>
          <w:b/>
        </w:rPr>
        <w:t>Language Agnostic AST Parsers</w:t>
      </w:r>
      <w:r>
        <w:t>: Incorporate `tree-sitter-javascript`, `tree-sitter-go`, and `tree-sitter-cpp` libraries inside `parser.py` to enable cross-language code indexing.</w:t>
      </w:r>
    </w:p>
    <w:p>
      <w:pPr>
        <w:pStyle w:val="ListBullet"/>
        <w:spacing w:after="60"/>
      </w:pPr>
      <w:r/>
      <w:r>
        <w:rPr>
          <w:b/>
        </w:rPr>
        <w:t>Transitive Dependency Resolution</w:t>
      </w:r>
      <w:r>
        <w:t>: Expand OSV vulnerability analysis to cover nested dependencies instead of only direct top-level requirements.</w:t>
      </w:r>
    </w:p>
    <w:p>
      <w:pPr>
        <w:pStyle w:val="ListBullet"/>
        <w:spacing w:after="60"/>
      </w:pPr>
      <w:r/>
      <w:r>
        <w:rPr>
          <w:b/>
        </w:rPr>
        <w:t>CI/CD Security Gates</w:t>
      </w:r>
      <w:r>
        <w:t>: Add a CLI command variant that executes AST ingestion inside pull requests and automatically fails builds if risk severity exceeds defined thresholds.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F7F7F"/>
        <w:sz w:val="18"/>
      </w:rP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