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BEB6" w14:textId="77777777" w:rsidR="00253604" w:rsidRPr="00253604" w:rsidRDefault="00253604" w:rsidP="00253604">
      <w:pPr>
        <w:spacing w:before="270" w:after="90" w:line="300" w:lineRule="atLeast"/>
        <w:outlineLvl w:val="0"/>
        <w:rPr>
          <w:rFonts w:ascii="Roboto" w:eastAsia="Times New Roman" w:hAnsi="Roboto" w:cs="Times New Roman"/>
          <w:kern w:val="36"/>
          <w:sz w:val="48"/>
          <w:szCs w:val="48"/>
          <w:lang w:eastAsia="en-IN"/>
        </w:rPr>
      </w:pPr>
      <w:r w:rsidRPr="00253604">
        <w:rPr>
          <w:rFonts w:ascii="Roboto" w:eastAsia="Times New Roman" w:hAnsi="Roboto" w:cs="Times New Roman"/>
          <w:kern w:val="36"/>
          <w:sz w:val="48"/>
          <w:szCs w:val="48"/>
          <w:lang w:eastAsia="en-IN"/>
        </w:rPr>
        <w:t>Looker</w:t>
      </w:r>
    </w:p>
    <w:p w14:paraId="6F772368"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This section explains how to connect Looker to an Exasol database.</w:t>
      </w:r>
    </w:p>
    <w:p w14:paraId="48963E13"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Looker is a business intelligence software and big data analytics platform that helps you explore, analyze, and share real-time business analytics easily. Looker is a web-based application and connects to Exasol using JDBC.</w:t>
      </w:r>
    </w:p>
    <w:p w14:paraId="46D82AF4"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For more information about Looker, refer to the </w:t>
      </w:r>
      <w:hyperlink r:id="rId7" w:tgtFrame="_blank" w:history="1">
        <w:r w:rsidRPr="00253604">
          <w:rPr>
            <w:rFonts w:ascii="Roboto" w:eastAsia="Times New Roman" w:hAnsi="Roboto" w:cs="Times New Roman"/>
            <w:b/>
            <w:bCs/>
            <w:color w:val="0000FF"/>
            <w:sz w:val="24"/>
            <w:szCs w:val="24"/>
            <w:lang w:eastAsia="en-IN"/>
          </w:rPr>
          <w:t>Looker Documentation</w:t>
        </w:r>
      </w:hyperlink>
      <w:r w:rsidRPr="00253604">
        <w:rPr>
          <w:rFonts w:ascii="Roboto" w:eastAsia="Times New Roman" w:hAnsi="Roboto" w:cs="Times New Roman"/>
          <w:sz w:val="24"/>
          <w:szCs w:val="24"/>
          <w:lang w:eastAsia="en-IN"/>
        </w:rPr>
        <w:t>.</w:t>
      </w:r>
    </w:p>
    <w:p w14:paraId="6DF4BA7D" w14:textId="77777777" w:rsidR="00253604" w:rsidRPr="00253604" w:rsidRDefault="00253604" w:rsidP="00253604">
      <w:pPr>
        <w:pBdr>
          <w:top w:val="single" w:sz="6" w:space="11" w:color="CFECFC"/>
          <w:left w:val="single" w:sz="24" w:space="31" w:color="339EDB"/>
          <w:bottom w:val="single" w:sz="6" w:space="11" w:color="CFECFC"/>
          <w:right w:val="single" w:sz="6" w:space="31" w:color="CFECFC"/>
        </w:pBdr>
        <w:shd w:val="clear" w:color="auto" w:fill="EFF6FB"/>
        <w:spacing w:before="360" w:after="360" w:line="240" w:lineRule="auto"/>
        <w:ind w:left="30" w:right="30"/>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Exasol takes no responsibility for any changes in functionality or terms of use for the third-party software described in this section. For more information, refer to the respective software vendor’s website.</w:t>
      </w:r>
    </w:p>
    <w:p w14:paraId="60A3442B" w14:textId="77777777" w:rsidR="00253604" w:rsidRPr="00253604" w:rsidRDefault="00253604" w:rsidP="00253604">
      <w:pPr>
        <w:spacing w:before="420" w:after="90" w:line="300" w:lineRule="atLeast"/>
        <w:outlineLvl w:val="1"/>
        <w:rPr>
          <w:rFonts w:ascii="Roboto" w:eastAsia="Times New Roman" w:hAnsi="Roboto" w:cs="Times New Roman"/>
          <w:b/>
          <w:bCs/>
          <w:sz w:val="36"/>
          <w:szCs w:val="36"/>
          <w:lang w:eastAsia="en-IN"/>
        </w:rPr>
      </w:pPr>
      <w:r w:rsidRPr="00253604">
        <w:rPr>
          <w:rFonts w:ascii="Roboto" w:eastAsia="Times New Roman" w:hAnsi="Roboto" w:cs="Times New Roman"/>
          <w:b/>
          <w:bCs/>
          <w:sz w:val="36"/>
          <w:szCs w:val="36"/>
          <w:lang w:eastAsia="en-IN"/>
        </w:rPr>
        <w:t>Prerequisites</w:t>
      </w:r>
    </w:p>
    <w:p w14:paraId="727B2213" w14:textId="77777777" w:rsidR="00253604" w:rsidRPr="00253604" w:rsidRDefault="00253604" w:rsidP="00253604">
      <w:pPr>
        <w:numPr>
          <w:ilvl w:val="0"/>
          <w:numId w:val="1"/>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Ensure right permissions are provided to users to access Exasol. For more information, refer to </w:t>
      </w:r>
      <w:hyperlink r:id="rId8" w:tgtFrame="_blank" w:history="1">
        <w:r w:rsidRPr="00253604">
          <w:rPr>
            <w:rFonts w:ascii="Roboto" w:eastAsia="Times New Roman" w:hAnsi="Roboto" w:cs="Times New Roman"/>
            <w:b/>
            <w:bCs/>
            <w:color w:val="0000FF"/>
            <w:sz w:val="24"/>
            <w:szCs w:val="24"/>
            <w:lang w:eastAsia="en-IN"/>
          </w:rPr>
          <w:t>Exasol</w:t>
        </w:r>
      </w:hyperlink>
      <w:r w:rsidRPr="00253604">
        <w:rPr>
          <w:rFonts w:ascii="Roboto" w:eastAsia="Times New Roman" w:hAnsi="Roboto" w:cs="Times New Roman"/>
          <w:sz w:val="24"/>
          <w:szCs w:val="24"/>
          <w:lang w:eastAsia="en-IN"/>
        </w:rPr>
        <w:t> section in the Looker documentation.</w:t>
      </w:r>
    </w:p>
    <w:p w14:paraId="78D727CA" w14:textId="77777777" w:rsidR="00253604" w:rsidRPr="00253604" w:rsidRDefault="00253604" w:rsidP="00253604">
      <w:pPr>
        <w:numPr>
          <w:ilvl w:val="0"/>
          <w:numId w:val="1"/>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Exasol database running.</w:t>
      </w:r>
    </w:p>
    <w:p w14:paraId="711E5802" w14:textId="77777777" w:rsidR="00253604" w:rsidRPr="00253604" w:rsidRDefault="00253604" w:rsidP="00253604">
      <w:pPr>
        <w:spacing w:before="420" w:after="90" w:line="300" w:lineRule="atLeast"/>
        <w:outlineLvl w:val="1"/>
        <w:rPr>
          <w:rFonts w:ascii="Roboto" w:eastAsia="Times New Roman" w:hAnsi="Roboto" w:cs="Times New Roman"/>
          <w:b/>
          <w:bCs/>
          <w:sz w:val="36"/>
          <w:szCs w:val="36"/>
          <w:lang w:eastAsia="en-IN"/>
        </w:rPr>
      </w:pPr>
      <w:r w:rsidRPr="00253604">
        <w:rPr>
          <w:rFonts w:ascii="Roboto" w:eastAsia="Times New Roman" w:hAnsi="Roboto" w:cs="Times New Roman"/>
          <w:b/>
          <w:bCs/>
          <w:sz w:val="36"/>
          <w:szCs w:val="36"/>
          <w:lang w:eastAsia="en-IN"/>
        </w:rPr>
        <w:t>Connect Looker to Exasol</w:t>
      </w:r>
    </w:p>
    <w:p w14:paraId="342326A9"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Follow these steps to create a connection to Exasol on Looker: </w:t>
      </w:r>
    </w:p>
    <w:p w14:paraId="438EE475" w14:textId="77777777" w:rsidR="00253604" w:rsidRPr="00253604" w:rsidRDefault="00253604" w:rsidP="00253604">
      <w:pPr>
        <w:numPr>
          <w:ilvl w:val="0"/>
          <w:numId w:val="2"/>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Open Looker in your browser using the Looker URL for your organization and login with your credentials. The Looker landing page is displayed, as shown below.</w:t>
      </w:r>
    </w:p>
    <w:p w14:paraId="5BDF25C8" w14:textId="77777777" w:rsidR="00253604" w:rsidRPr="00253604" w:rsidRDefault="00253604" w:rsidP="00253604">
      <w:pPr>
        <w:spacing w:before="100" w:beforeAutospacing="1" w:after="100" w:afterAutospacing="1" w:line="240" w:lineRule="auto"/>
        <w:ind w:left="720"/>
        <w:rPr>
          <w:rFonts w:ascii="Roboto" w:eastAsia="Times New Roman" w:hAnsi="Roboto" w:cs="Times New Roman"/>
          <w:sz w:val="24"/>
          <w:szCs w:val="24"/>
          <w:lang w:eastAsia="en-IN"/>
        </w:rPr>
      </w:pPr>
      <w:r w:rsidRPr="00253604">
        <w:rPr>
          <w:rFonts w:ascii="Roboto" w:eastAsia="Times New Roman" w:hAnsi="Roboto" w:cs="Times New Roman"/>
          <w:noProof/>
          <w:sz w:val="24"/>
          <w:szCs w:val="24"/>
          <w:lang w:eastAsia="en-IN"/>
        </w:rPr>
        <w:lastRenderedPageBreak/>
        <w:drawing>
          <wp:inline distT="0" distB="0" distL="0" distR="0" wp14:anchorId="585B9C1C" wp14:editId="4D80CE0A">
            <wp:extent cx="5731510" cy="2755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1AB95C39" w14:textId="77777777" w:rsidR="00253604" w:rsidRPr="00253604" w:rsidRDefault="00253604" w:rsidP="00253604">
      <w:pPr>
        <w:numPr>
          <w:ilvl w:val="0"/>
          <w:numId w:val="3"/>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From the top panel, click </w:t>
      </w:r>
      <w:r w:rsidRPr="00253604">
        <w:rPr>
          <w:rFonts w:ascii="Roboto" w:eastAsia="Times New Roman" w:hAnsi="Roboto" w:cs="Times New Roman"/>
          <w:b/>
          <w:bCs/>
          <w:sz w:val="24"/>
          <w:szCs w:val="24"/>
          <w:lang w:eastAsia="en-IN"/>
        </w:rPr>
        <w:t>Admin</w:t>
      </w:r>
      <w:r w:rsidRPr="00253604">
        <w:rPr>
          <w:rFonts w:ascii="Roboto" w:eastAsia="Times New Roman" w:hAnsi="Roboto" w:cs="Times New Roman"/>
          <w:sz w:val="24"/>
          <w:szCs w:val="24"/>
          <w:lang w:eastAsia="en-IN"/>
        </w:rPr>
        <w:t> and under </w:t>
      </w:r>
      <w:r w:rsidRPr="00253604">
        <w:rPr>
          <w:rFonts w:ascii="Roboto" w:eastAsia="Times New Roman" w:hAnsi="Roboto" w:cs="Times New Roman"/>
          <w:b/>
          <w:bCs/>
          <w:sz w:val="24"/>
          <w:szCs w:val="24"/>
          <w:lang w:eastAsia="en-IN"/>
        </w:rPr>
        <w:t>Database</w:t>
      </w:r>
      <w:r w:rsidRPr="00253604">
        <w:rPr>
          <w:rFonts w:ascii="Roboto" w:eastAsia="Times New Roman" w:hAnsi="Roboto" w:cs="Times New Roman"/>
          <w:sz w:val="24"/>
          <w:szCs w:val="24"/>
          <w:lang w:eastAsia="en-IN"/>
        </w:rPr>
        <w:t>, select </w:t>
      </w:r>
      <w:r w:rsidRPr="00253604">
        <w:rPr>
          <w:rFonts w:ascii="Roboto" w:eastAsia="Times New Roman" w:hAnsi="Roboto" w:cs="Times New Roman"/>
          <w:b/>
          <w:bCs/>
          <w:sz w:val="24"/>
          <w:szCs w:val="24"/>
          <w:lang w:eastAsia="en-IN"/>
        </w:rPr>
        <w:t>Connections</w:t>
      </w:r>
      <w:r w:rsidRPr="00253604">
        <w:rPr>
          <w:rFonts w:ascii="Roboto" w:eastAsia="Times New Roman" w:hAnsi="Roboto" w:cs="Times New Roman"/>
          <w:sz w:val="24"/>
          <w:szCs w:val="24"/>
          <w:lang w:eastAsia="en-IN"/>
        </w:rPr>
        <w:t>.</w:t>
      </w:r>
    </w:p>
    <w:p w14:paraId="5413C621" w14:textId="77777777" w:rsidR="00253604" w:rsidRPr="00253604" w:rsidRDefault="00253604" w:rsidP="00253604">
      <w:pPr>
        <w:spacing w:before="100" w:beforeAutospacing="1" w:after="100" w:afterAutospacing="1" w:line="240" w:lineRule="auto"/>
        <w:ind w:left="720"/>
        <w:rPr>
          <w:rFonts w:ascii="Roboto" w:eastAsia="Times New Roman" w:hAnsi="Roboto" w:cs="Times New Roman"/>
          <w:sz w:val="24"/>
          <w:szCs w:val="24"/>
          <w:lang w:eastAsia="en-IN"/>
        </w:rPr>
      </w:pPr>
      <w:r w:rsidRPr="00253604">
        <w:rPr>
          <w:rFonts w:ascii="Roboto" w:eastAsia="Times New Roman" w:hAnsi="Roboto" w:cs="Times New Roman"/>
          <w:noProof/>
          <w:sz w:val="24"/>
          <w:szCs w:val="24"/>
          <w:lang w:eastAsia="en-IN"/>
        </w:rPr>
        <w:drawing>
          <wp:inline distT="0" distB="0" distL="0" distR="0" wp14:anchorId="616D36BD" wp14:editId="35D9DA16">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15A4CE83" w14:textId="77777777" w:rsidR="00253604" w:rsidRPr="00253604" w:rsidRDefault="00253604" w:rsidP="00253604">
      <w:pPr>
        <w:numPr>
          <w:ilvl w:val="0"/>
          <w:numId w:val="4"/>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In the Connections screen, click </w:t>
      </w:r>
      <w:r w:rsidRPr="00253604">
        <w:rPr>
          <w:rFonts w:ascii="Roboto" w:eastAsia="Times New Roman" w:hAnsi="Roboto" w:cs="Times New Roman"/>
          <w:b/>
          <w:bCs/>
          <w:sz w:val="24"/>
          <w:szCs w:val="24"/>
          <w:lang w:eastAsia="en-IN"/>
        </w:rPr>
        <w:t>New Connection</w:t>
      </w:r>
      <w:r w:rsidRPr="00253604">
        <w:rPr>
          <w:rFonts w:ascii="Roboto" w:eastAsia="Times New Roman" w:hAnsi="Roboto" w:cs="Times New Roman"/>
          <w:sz w:val="24"/>
          <w:szCs w:val="24"/>
          <w:lang w:eastAsia="en-IN"/>
        </w:rPr>
        <w:t> to add a new connection.</w:t>
      </w:r>
    </w:p>
    <w:p w14:paraId="6E9327FE" w14:textId="77777777" w:rsidR="00253604" w:rsidRPr="00253604" w:rsidRDefault="00253604" w:rsidP="00253604">
      <w:pPr>
        <w:spacing w:before="100" w:beforeAutospacing="1" w:after="100" w:afterAutospacing="1" w:line="240" w:lineRule="auto"/>
        <w:ind w:left="720"/>
        <w:rPr>
          <w:rFonts w:ascii="Roboto" w:eastAsia="Times New Roman" w:hAnsi="Roboto" w:cs="Times New Roman"/>
          <w:sz w:val="24"/>
          <w:szCs w:val="24"/>
          <w:lang w:eastAsia="en-IN"/>
        </w:rPr>
      </w:pPr>
      <w:r w:rsidRPr="00253604">
        <w:rPr>
          <w:rFonts w:ascii="Roboto" w:eastAsia="Times New Roman" w:hAnsi="Roboto" w:cs="Times New Roman"/>
          <w:noProof/>
          <w:sz w:val="24"/>
          <w:szCs w:val="24"/>
          <w:lang w:eastAsia="en-IN"/>
        </w:rPr>
        <w:drawing>
          <wp:inline distT="0" distB="0" distL="0" distR="0" wp14:anchorId="01904747" wp14:editId="170B14A2">
            <wp:extent cx="5731510" cy="2192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1E722227" w14:textId="77777777" w:rsidR="00253604" w:rsidRPr="00253604" w:rsidRDefault="00253604" w:rsidP="00253604">
      <w:pPr>
        <w:numPr>
          <w:ilvl w:val="0"/>
          <w:numId w:val="5"/>
        </w:num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lastRenderedPageBreak/>
        <w:t>At the top of the </w:t>
      </w:r>
      <w:r w:rsidRPr="00253604">
        <w:rPr>
          <w:rFonts w:ascii="Roboto" w:eastAsia="Times New Roman" w:hAnsi="Roboto" w:cs="Times New Roman"/>
          <w:b/>
          <w:bCs/>
          <w:sz w:val="24"/>
          <w:szCs w:val="24"/>
          <w:lang w:eastAsia="en-IN"/>
        </w:rPr>
        <w:t>New Connection</w:t>
      </w:r>
      <w:r w:rsidRPr="00253604">
        <w:rPr>
          <w:rFonts w:ascii="Roboto" w:eastAsia="Times New Roman" w:hAnsi="Roboto" w:cs="Times New Roman"/>
          <w:sz w:val="24"/>
          <w:szCs w:val="24"/>
          <w:lang w:eastAsia="en-IN"/>
        </w:rPr>
        <w:t> screen, you have two options to configure the connection. Select the option </w:t>
      </w:r>
      <w:r w:rsidRPr="00253604">
        <w:rPr>
          <w:rFonts w:ascii="Roboto" w:eastAsia="Times New Roman" w:hAnsi="Roboto" w:cs="Times New Roman"/>
          <w:b/>
          <w:bCs/>
          <w:sz w:val="24"/>
          <w:szCs w:val="24"/>
          <w:lang w:eastAsia="en-IN"/>
        </w:rPr>
        <w:t>Existing Database</w:t>
      </w:r>
      <w:r w:rsidRPr="00253604">
        <w:rPr>
          <w:rFonts w:ascii="Roboto" w:eastAsia="Times New Roman" w:hAnsi="Roboto" w:cs="Times New Roman"/>
          <w:sz w:val="24"/>
          <w:szCs w:val="24"/>
          <w:lang w:eastAsia="en-IN"/>
        </w:rPr>
        <w:t> to configure a Looker connection to a current database or select the option </w:t>
      </w:r>
      <w:r w:rsidRPr="00253604">
        <w:rPr>
          <w:rFonts w:ascii="Roboto" w:eastAsia="Times New Roman" w:hAnsi="Roboto" w:cs="Times New Roman"/>
          <w:b/>
          <w:bCs/>
          <w:sz w:val="24"/>
          <w:szCs w:val="24"/>
          <w:lang w:eastAsia="en-IN"/>
        </w:rPr>
        <w:t>New Database</w:t>
      </w:r>
      <w:r w:rsidRPr="00253604">
        <w:rPr>
          <w:rFonts w:ascii="Roboto" w:eastAsia="Times New Roman" w:hAnsi="Roboto" w:cs="Times New Roman"/>
          <w:sz w:val="24"/>
          <w:szCs w:val="24"/>
          <w:lang w:eastAsia="en-IN"/>
        </w:rPr>
        <w:t> to create, connect, and download your data into a new Looker database. In this guide, we have chosen the option </w:t>
      </w:r>
      <w:r w:rsidRPr="00253604">
        <w:rPr>
          <w:rFonts w:ascii="Roboto" w:eastAsia="Times New Roman" w:hAnsi="Roboto" w:cs="Times New Roman"/>
          <w:b/>
          <w:bCs/>
          <w:sz w:val="24"/>
          <w:szCs w:val="24"/>
          <w:lang w:eastAsia="en-IN"/>
        </w:rPr>
        <w:t>Existing Database</w:t>
      </w:r>
      <w:r w:rsidRPr="00253604">
        <w:rPr>
          <w:rFonts w:ascii="Roboto" w:eastAsia="Times New Roman" w:hAnsi="Roboto" w:cs="Times New Roman"/>
          <w:sz w:val="24"/>
          <w:szCs w:val="24"/>
          <w:lang w:eastAsia="en-IN"/>
        </w:rPr>
        <w:t>.</w:t>
      </w:r>
    </w:p>
    <w:p w14:paraId="1B94F4C8" w14:textId="77777777" w:rsidR="00253604" w:rsidRPr="00253604" w:rsidRDefault="00253604" w:rsidP="00253604">
      <w:pPr>
        <w:numPr>
          <w:ilvl w:val="0"/>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 Enter the connection details for the following fields in the</w:t>
      </w:r>
      <w:r w:rsidRPr="00253604">
        <w:rPr>
          <w:rFonts w:ascii="Roboto" w:eastAsia="Times New Roman" w:hAnsi="Roboto" w:cs="Times New Roman"/>
          <w:b/>
          <w:bCs/>
          <w:sz w:val="24"/>
          <w:szCs w:val="24"/>
          <w:lang w:eastAsia="en-IN"/>
        </w:rPr>
        <w:t> New Connection</w:t>
      </w:r>
      <w:r w:rsidRPr="00253604">
        <w:rPr>
          <w:rFonts w:ascii="Roboto" w:eastAsia="Times New Roman" w:hAnsi="Roboto" w:cs="Times New Roman"/>
          <w:sz w:val="24"/>
          <w:szCs w:val="24"/>
          <w:lang w:eastAsia="en-IN"/>
        </w:rPr>
        <w:t> screen: </w:t>
      </w:r>
    </w:p>
    <w:p w14:paraId="3C7F627D"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Name:</w:t>
      </w:r>
      <w:r w:rsidRPr="00253604">
        <w:rPr>
          <w:rFonts w:ascii="Roboto" w:eastAsia="Times New Roman" w:hAnsi="Roboto" w:cs="Times New Roman"/>
          <w:sz w:val="24"/>
          <w:szCs w:val="24"/>
          <w:lang w:eastAsia="en-IN"/>
        </w:rPr>
        <w:t> Name to identify the connection.</w:t>
      </w:r>
    </w:p>
    <w:p w14:paraId="7DF23A56"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Dialect:</w:t>
      </w:r>
      <w:r w:rsidRPr="00253604">
        <w:rPr>
          <w:rFonts w:ascii="Roboto" w:eastAsia="Times New Roman" w:hAnsi="Roboto" w:cs="Times New Roman"/>
          <w:sz w:val="24"/>
          <w:szCs w:val="24"/>
          <w:lang w:eastAsia="en-IN"/>
        </w:rPr>
        <w:t> Choose Exasol from the drop-down list.</w:t>
      </w:r>
    </w:p>
    <w:p w14:paraId="50B4E8C8"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Host:Port:</w:t>
      </w:r>
      <w:r w:rsidRPr="00253604">
        <w:rPr>
          <w:rFonts w:ascii="Roboto" w:eastAsia="Times New Roman" w:hAnsi="Roboto" w:cs="Times New Roman"/>
          <w:sz w:val="24"/>
          <w:szCs w:val="24"/>
          <w:lang w:eastAsia="en-IN"/>
        </w:rPr>
        <w:t> The database hostname and port number that Looker should use to connect to your database.</w:t>
      </w:r>
    </w:p>
    <w:p w14:paraId="47531E17"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Database:</w:t>
      </w:r>
      <w:r w:rsidRPr="00253604">
        <w:rPr>
          <w:rFonts w:ascii="Roboto" w:eastAsia="Times New Roman" w:hAnsi="Roboto" w:cs="Times New Roman"/>
          <w:sz w:val="24"/>
          <w:szCs w:val="24"/>
          <w:lang w:eastAsia="en-IN"/>
        </w:rPr>
        <w:t> Your Exasol database name.</w:t>
      </w:r>
    </w:p>
    <w:p w14:paraId="5AB6459A"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Username:</w:t>
      </w:r>
      <w:r w:rsidRPr="00253604">
        <w:rPr>
          <w:rFonts w:ascii="Roboto" w:eastAsia="Times New Roman" w:hAnsi="Roboto" w:cs="Times New Roman"/>
          <w:sz w:val="24"/>
          <w:szCs w:val="24"/>
          <w:lang w:eastAsia="en-IN"/>
        </w:rPr>
        <w:t> Enter the user name to connect to the database.</w:t>
      </w:r>
    </w:p>
    <w:p w14:paraId="1D98F858"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Password:</w:t>
      </w:r>
      <w:r w:rsidRPr="00253604">
        <w:rPr>
          <w:rFonts w:ascii="Roboto" w:eastAsia="Times New Roman" w:hAnsi="Roboto" w:cs="Times New Roman"/>
          <w:sz w:val="24"/>
          <w:szCs w:val="24"/>
          <w:lang w:eastAsia="en-IN"/>
        </w:rPr>
        <w:t> Enter the password to connect to the database.</w:t>
      </w:r>
    </w:p>
    <w:p w14:paraId="107C01D1"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Schema:</w:t>
      </w:r>
      <w:r w:rsidRPr="00253604">
        <w:rPr>
          <w:rFonts w:ascii="Roboto" w:eastAsia="Times New Roman" w:hAnsi="Roboto" w:cs="Times New Roman"/>
          <w:sz w:val="24"/>
          <w:szCs w:val="24"/>
          <w:lang w:eastAsia="en-IN"/>
        </w:rPr>
        <w:t> The default schema Looker must use.</w:t>
      </w:r>
    </w:p>
    <w:p w14:paraId="005E6B19"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Persistent Derived Tables:</w:t>
      </w:r>
      <w:r w:rsidRPr="00253604">
        <w:rPr>
          <w:rFonts w:ascii="Roboto" w:eastAsia="Times New Roman" w:hAnsi="Roboto" w:cs="Times New Roman"/>
          <w:sz w:val="24"/>
          <w:szCs w:val="24"/>
          <w:lang w:eastAsia="en-IN"/>
        </w:rPr>
        <w:t> Select this checkbox to enable persistent derived tables. This reveals the Temp Database, which is a dedicated schema in the database to store persistent derived tables.</w:t>
      </w:r>
    </w:p>
    <w:p w14:paraId="413F4C17"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Temp Database:</w:t>
      </w:r>
      <w:r w:rsidRPr="00253604">
        <w:rPr>
          <w:rFonts w:ascii="Roboto" w:eastAsia="Times New Roman" w:hAnsi="Roboto" w:cs="Times New Roman"/>
          <w:sz w:val="24"/>
          <w:szCs w:val="24"/>
          <w:lang w:eastAsia="en-IN"/>
        </w:rPr>
        <w:t> Schema name Looker must use to create persistent derived tables (for example, LOOKER_SCRATCH).</w:t>
      </w:r>
    </w:p>
    <w:p w14:paraId="3456D610"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Additional Params:</w:t>
      </w:r>
      <w:r w:rsidRPr="00253604">
        <w:rPr>
          <w:rFonts w:ascii="Roboto" w:eastAsia="Times New Roman" w:hAnsi="Roboto" w:cs="Times New Roman"/>
          <w:sz w:val="24"/>
          <w:szCs w:val="24"/>
          <w:lang w:eastAsia="en-IN"/>
        </w:rPr>
        <w:t> You can include additional Java Database Connectivity (JDBC) parameters for your queries here if needed.</w:t>
      </w:r>
    </w:p>
    <w:p w14:paraId="025F0586"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PDT and Datagroup Maintenance Schedule:</w:t>
      </w:r>
      <w:r w:rsidRPr="00253604">
        <w:rPr>
          <w:rFonts w:ascii="Roboto" w:eastAsia="Times New Roman" w:hAnsi="Roboto" w:cs="Times New Roman"/>
          <w:sz w:val="24"/>
          <w:szCs w:val="24"/>
          <w:lang w:eastAsia="en-IN"/>
        </w:rPr>
        <w:t> You can provide a Cron expression that indicates Looker on how often should a check for datagroups and Persistent Derived Tables be regenerated or dropped. The default value is */5****, which means 'check every 5 minutes', and this is the maximum frequency of checks.</w:t>
      </w:r>
    </w:p>
    <w:p w14:paraId="126393C4"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SSL:</w:t>
      </w:r>
      <w:r w:rsidRPr="00253604">
        <w:rPr>
          <w:rFonts w:ascii="Roboto" w:eastAsia="Times New Roman" w:hAnsi="Roboto" w:cs="Times New Roman"/>
          <w:sz w:val="24"/>
          <w:szCs w:val="24"/>
          <w:lang w:eastAsia="en-IN"/>
        </w:rPr>
        <w:t> Choose whether or not you want to use SSL encryption to protect data.</w:t>
      </w:r>
    </w:p>
    <w:p w14:paraId="11286E85"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Max Connections:</w:t>
      </w:r>
      <w:r w:rsidRPr="00253604">
        <w:rPr>
          <w:rFonts w:ascii="Roboto" w:eastAsia="Times New Roman" w:hAnsi="Roboto" w:cs="Times New Roman"/>
          <w:sz w:val="24"/>
          <w:szCs w:val="24"/>
          <w:lang w:eastAsia="en-IN"/>
        </w:rPr>
        <w:t> Set the maximum number of connections that Looker can establish with your database.</w:t>
      </w:r>
    </w:p>
    <w:p w14:paraId="5724A427"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Connection Pool Timeout:</w:t>
      </w:r>
      <w:r w:rsidRPr="00253604">
        <w:rPr>
          <w:rFonts w:ascii="Roboto" w:eastAsia="Times New Roman" w:hAnsi="Roboto" w:cs="Times New Roman"/>
          <w:sz w:val="24"/>
          <w:szCs w:val="24"/>
          <w:lang w:eastAsia="en-IN"/>
        </w:rPr>
        <w:t> Enter the maximum amount of time a request will wait before the connection times out.</w:t>
      </w:r>
    </w:p>
    <w:p w14:paraId="33BA6315" w14:textId="77777777" w:rsidR="00253604" w:rsidRPr="00253604" w:rsidRDefault="00253604" w:rsidP="00253604">
      <w:pPr>
        <w:numPr>
          <w:ilvl w:val="1"/>
          <w:numId w:val="6"/>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b/>
          <w:bCs/>
          <w:sz w:val="24"/>
          <w:szCs w:val="24"/>
          <w:lang w:eastAsia="en-IN"/>
        </w:rPr>
        <w:t>SQL Runner Precache:</w:t>
      </w:r>
      <w:r w:rsidRPr="00253604">
        <w:rPr>
          <w:rFonts w:ascii="Roboto" w:eastAsia="Times New Roman" w:hAnsi="Roboto" w:cs="Times New Roman"/>
          <w:sz w:val="24"/>
          <w:szCs w:val="24"/>
          <w:lang w:eastAsia="en-IN"/>
        </w:rPr>
        <w:t> Select the checkbox to pre-cache table. This allows all table information to be pre-loaded as soon as you select a connection and schema, and faster display of table columns when you click on a table name.</w:t>
      </w:r>
    </w:p>
    <w:p w14:paraId="1077DA39" w14:textId="77777777" w:rsidR="00253604" w:rsidRPr="00253604" w:rsidRDefault="00253604" w:rsidP="00253604">
      <w:pPr>
        <w:spacing w:before="100" w:beforeAutospacing="1" w:after="100" w:afterAutospacing="1" w:line="240" w:lineRule="auto"/>
        <w:ind w:left="1440"/>
        <w:rPr>
          <w:rFonts w:ascii="Roboto" w:eastAsia="Times New Roman" w:hAnsi="Roboto" w:cs="Times New Roman"/>
          <w:sz w:val="24"/>
          <w:szCs w:val="24"/>
          <w:lang w:eastAsia="en-IN"/>
        </w:rPr>
      </w:pPr>
      <w:r w:rsidRPr="00253604">
        <w:rPr>
          <w:rFonts w:ascii="Roboto" w:eastAsia="Times New Roman" w:hAnsi="Roboto" w:cs="Times New Roman"/>
          <w:noProof/>
          <w:sz w:val="24"/>
          <w:szCs w:val="24"/>
          <w:lang w:eastAsia="en-IN"/>
        </w:rPr>
        <w:lastRenderedPageBreak/>
        <w:drawing>
          <wp:inline distT="0" distB="0" distL="0" distR="0" wp14:anchorId="1F235A47" wp14:editId="2A4B2974">
            <wp:extent cx="5731510" cy="4505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noFill/>
                    <a:ln>
                      <a:noFill/>
                    </a:ln>
                  </pic:spPr>
                </pic:pic>
              </a:graphicData>
            </a:graphic>
          </wp:inline>
        </w:drawing>
      </w:r>
    </w:p>
    <w:p w14:paraId="60FB7C05" w14:textId="77777777" w:rsidR="00253604" w:rsidRPr="00253604" w:rsidRDefault="00253604" w:rsidP="00253604">
      <w:pPr>
        <w:numPr>
          <w:ilvl w:val="0"/>
          <w:numId w:val="7"/>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To test the connection to Exasol, click </w:t>
      </w:r>
      <w:r w:rsidRPr="00253604">
        <w:rPr>
          <w:rFonts w:ascii="Roboto" w:eastAsia="Times New Roman" w:hAnsi="Roboto" w:cs="Times New Roman"/>
          <w:b/>
          <w:bCs/>
          <w:sz w:val="24"/>
          <w:szCs w:val="24"/>
          <w:lang w:eastAsia="en-IN"/>
        </w:rPr>
        <w:t>Test These Settings</w:t>
      </w:r>
      <w:r w:rsidRPr="00253604">
        <w:rPr>
          <w:rFonts w:ascii="Roboto" w:eastAsia="Times New Roman" w:hAnsi="Roboto" w:cs="Times New Roman"/>
          <w:sz w:val="24"/>
          <w:szCs w:val="24"/>
          <w:lang w:eastAsia="en-IN"/>
        </w:rPr>
        <w:t>.</w:t>
      </w:r>
    </w:p>
    <w:p w14:paraId="2AD1B850" w14:textId="77777777" w:rsidR="00253604" w:rsidRPr="00253604" w:rsidRDefault="00253604" w:rsidP="00253604">
      <w:pPr>
        <w:numPr>
          <w:ilvl w:val="0"/>
          <w:numId w:val="8"/>
        </w:numPr>
        <w:spacing w:before="120" w:after="120"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To save the connection, click </w:t>
      </w:r>
      <w:r w:rsidRPr="00253604">
        <w:rPr>
          <w:rFonts w:ascii="Roboto" w:eastAsia="Times New Roman" w:hAnsi="Roboto" w:cs="Times New Roman"/>
          <w:b/>
          <w:bCs/>
          <w:sz w:val="24"/>
          <w:szCs w:val="24"/>
          <w:lang w:eastAsia="en-IN"/>
        </w:rPr>
        <w:t>Add Connection</w:t>
      </w:r>
      <w:r w:rsidRPr="00253604">
        <w:rPr>
          <w:rFonts w:ascii="Roboto" w:eastAsia="Times New Roman" w:hAnsi="Roboto" w:cs="Times New Roman"/>
          <w:sz w:val="24"/>
          <w:szCs w:val="24"/>
          <w:lang w:eastAsia="en-IN"/>
        </w:rPr>
        <w:t>.</w:t>
      </w:r>
    </w:p>
    <w:p w14:paraId="4A98AF80" w14:textId="77777777" w:rsidR="00253604" w:rsidRPr="00253604" w:rsidRDefault="00253604" w:rsidP="00253604">
      <w:pPr>
        <w:spacing w:before="420" w:after="90" w:line="300" w:lineRule="atLeast"/>
        <w:outlineLvl w:val="1"/>
        <w:rPr>
          <w:rFonts w:ascii="Roboto" w:eastAsia="Times New Roman" w:hAnsi="Roboto" w:cs="Times New Roman"/>
          <w:b/>
          <w:bCs/>
          <w:sz w:val="36"/>
          <w:szCs w:val="36"/>
          <w:lang w:eastAsia="en-IN"/>
        </w:rPr>
      </w:pPr>
      <w:r w:rsidRPr="00253604">
        <w:rPr>
          <w:rFonts w:ascii="Roboto" w:eastAsia="Times New Roman" w:hAnsi="Roboto" w:cs="Times New Roman"/>
          <w:b/>
          <w:bCs/>
          <w:sz w:val="36"/>
          <w:szCs w:val="36"/>
          <w:lang w:eastAsia="en-IN"/>
        </w:rPr>
        <w:t>View Connection</w:t>
      </w:r>
    </w:p>
    <w:p w14:paraId="5E91A48E"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Once you have configured the Looker connection, you can view the connection on the Connections screen as shown below: </w:t>
      </w:r>
    </w:p>
    <w:p w14:paraId="1462BA60"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noProof/>
          <w:sz w:val="24"/>
          <w:szCs w:val="24"/>
          <w:lang w:eastAsia="en-IN"/>
        </w:rPr>
        <w:lastRenderedPageBreak/>
        <w:drawing>
          <wp:inline distT="0" distB="0" distL="0" distR="0" wp14:anchorId="20820632" wp14:editId="37346D17">
            <wp:extent cx="5731510" cy="3427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2A949FBC" w14:textId="77777777" w:rsidR="00253604" w:rsidRPr="00253604" w:rsidRDefault="00253604" w:rsidP="00253604">
      <w:pPr>
        <w:spacing w:before="100" w:beforeAutospacing="1" w:after="100" w:afterAutospacing="1" w:line="240" w:lineRule="auto"/>
        <w:rPr>
          <w:rFonts w:ascii="Roboto" w:eastAsia="Times New Roman" w:hAnsi="Roboto" w:cs="Times New Roman"/>
          <w:sz w:val="24"/>
          <w:szCs w:val="24"/>
          <w:lang w:eastAsia="en-IN"/>
        </w:rPr>
      </w:pPr>
      <w:r w:rsidRPr="00253604">
        <w:rPr>
          <w:rFonts w:ascii="Roboto" w:eastAsia="Times New Roman" w:hAnsi="Roboto" w:cs="Times New Roman"/>
          <w:sz w:val="24"/>
          <w:szCs w:val="24"/>
          <w:lang w:eastAsia="en-IN"/>
        </w:rPr>
        <w:t>Once you have configured the connection to Exasol, you can next create dashboards and reports. For more information on how to create dashboards, see </w:t>
      </w:r>
      <w:hyperlink r:id="rId14" w:tgtFrame="_blank" w:history="1">
        <w:r w:rsidRPr="00253604">
          <w:rPr>
            <w:rFonts w:ascii="Roboto" w:eastAsia="Times New Roman" w:hAnsi="Roboto" w:cs="Times New Roman"/>
            <w:b/>
            <w:bCs/>
            <w:color w:val="0000FF"/>
            <w:sz w:val="24"/>
            <w:szCs w:val="24"/>
            <w:lang w:eastAsia="en-IN"/>
          </w:rPr>
          <w:t>Looker Documentation</w:t>
        </w:r>
      </w:hyperlink>
      <w:r w:rsidRPr="00253604">
        <w:rPr>
          <w:rFonts w:ascii="Roboto" w:eastAsia="Times New Roman" w:hAnsi="Roboto" w:cs="Times New Roman"/>
          <w:sz w:val="24"/>
          <w:szCs w:val="24"/>
          <w:lang w:eastAsia="en-IN"/>
        </w:rPr>
        <w:t>.</w:t>
      </w:r>
    </w:p>
    <w:p w14:paraId="22C0C53E" w14:textId="77777777" w:rsidR="006A723B" w:rsidRDefault="006A723B"/>
    <w:p w14:paraId="08954EC1" w14:textId="77777777" w:rsidR="00AF3849" w:rsidRPr="00AF3849" w:rsidRDefault="00AF3849" w:rsidP="00AF3849">
      <w:pPr>
        <w:shd w:val="clear" w:color="auto" w:fill="FFFFFF"/>
        <w:spacing w:after="0" w:line="240" w:lineRule="auto"/>
        <w:outlineLvl w:val="0"/>
        <w:rPr>
          <w:rFonts w:ascii="Segoe UI" w:eastAsia="Times New Roman" w:hAnsi="Segoe UI" w:cs="Segoe UI"/>
          <w:b/>
          <w:bCs/>
          <w:color w:val="161616"/>
          <w:kern w:val="36"/>
          <w:sz w:val="48"/>
          <w:szCs w:val="48"/>
          <w:lang w:eastAsia="en-IN"/>
        </w:rPr>
      </w:pPr>
      <w:r w:rsidRPr="00AF3849">
        <w:rPr>
          <w:rFonts w:ascii="Segoe UI" w:eastAsia="Times New Roman" w:hAnsi="Segoe UI" w:cs="Segoe UI"/>
          <w:b/>
          <w:bCs/>
          <w:color w:val="161616"/>
          <w:kern w:val="36"/>
          <w:sz w:val="48"/>
          <w:szCs w:val="48"/>
          <w:lang w:eastAsia="en-IN"/>
        </w:rPr>
        <w:t>Looker integration</w:t>
      </w:r>
    </w:p>
    <w:p w14:paraId="62FAF643" w14:textId="77777777" w:rsidR="00AF3849" w:rsidRPr="00AF3849" w:rsidRDefault="00AF3849" w:rsidP="00AF3849">
      <w:pPr>
        <w:numPr>
          <w:ilvl w:val="0"/>
          <w:numId w:val="9"/>
        </w:numPr>
        <w:shd w:val="clear" w:color="auto" w:fill="FFFFFF"/>
        <w:spacing w:after="0" w:line="240" w:lineRule="auto"/>
        <w:rPr>
          <w:rFonts w:ascii="Segoe UI" w:eastAsia="Times New Roman" w:hAnsi="Segoe UI" w:cs="Segoe UI"/>
          <w:color w:val="161616"/>
          <w:sz w:val="24"/>
          <w:szCs w:val="24"/>
          <w:lang w:val="en-US" w:eastAsia="en-IN"/>
        </w:rPr>
      </w:pPr>
      <w:r w:rsidRPr="00AF3849">
        <w:rPr>
          <w:rFonts w:ascii="Segoe UI" w:eastAsia="Times New Roman" w:hAnsi="Segoe UI" w:cs="Segoe UI"/>
          <w:color w:val="161616"/>
          <w:sz w:val="24"/>
          <w:szCs w:val="24"/>
          <w:lang w:val="en-US" w:eastAsia="en-IN"/>
        </w:rPr>
        <w:t>Article</w:t>
      </w:r>
    </w:p>
    <w:p w14:paraId="50C6525D" w14:textId="77777777" w:rsidR="00AF3849" w:rsidRPr="00AF3849" w:rsidRDefault="00AF3849" w:rsidP="00AF3849">
      <w:pPr>
        <w:numPr>
          <w:ilvl w:val="0"/>
          <w:numId w:val="9"/>
        </w:numPr>
        <w:shd w:val="clear" w:color="auto" w:fill="FFFFFF"/>
        <w:spacing w:after="0" w:line="240" w:lineRule="auto"/>
        <w:rPr>
          <w:rFonts w:ascii="Segoe UI" w:eastAsia="Times New Roman" w:hAnsi="Segoe UI" w:cs="Segoe UI"/>
          <w:color w:val="161616"/>
          <w:sz w:val="24"/>
          <w:szCs w:val="24"/>
          <w:lang w:val="en-US" w:eastAsia="en-IN"/>
        </w:rPr>
      </w:pPr>
      <w:r w:rsidRPr="00AF3849">
        <w:rPr>
          <w:rFonts w:ascii="Segoe UI" w:eastAsia="Times New Roman" w:hAnsi="Segoe UI" w:cs="Segoe UI"/>
          <w:color w:val="161616"/>
          <w:sz w:val="24"/>
          <w:szCs w:val="24"/>
          <w:lang w:val="en-US" w:eastAsia="en-IN"/>
        </w:rPr>
        <w:t>03/30/2023</w:t>
      </w:r>
    </w:p>
    <w:p w14:paraId="63529472" w14:textId="77777777" w:rsidR="00AF3849" w:rsidRPr="00AF3849" w:rsidRDefault="00AF3849" w:rsidP="00AF3849">
      <w:pPr>
        <w:numPr>
          <w:ilvl w:val="0"/>
          <w:numId w:val="9"/>
        </w:numPr>
        <w:shd w:val="clear" w:color="auto" w:fill="FFFFFF"/>
        <w:spacing w:after="0" w:line="240" w:lineRule="auto"/>
        <w:rPr>
          <w:rFonts w:ascii="Segoe UI" w:eastAsia="Times New Roman" w:hAnsi="Segoe UI" w:cs="Segoe UI"/>
          <w:color w:val="161616"/>
          <w:sz w:val="24"/>
          <w:szCs w:val="24"/>
          <w:lang w:val="en-US" w:eastAsia="en-IN"/>
        </w:rPr>
      </w:pPr>
      <w:r w:rsidRPr="00AF3849">
        <w:rPr>
          <w:rFonts w:ascii="Segoe UI" w:eastAsia="Times New Roman" w:hAnsi="Segoe UI" w:cs="Segoe UI"/>
          <w:color w:val="161616"/>
          <w:sz w:val="24"/>
          <w:szCs w:val="24"/>
          <w:lang w:val="en-US" w:eastAsia="en-IN"/>
        </w:rPr>
        <w:t>7 contributors</w:t>
      </w:r>
    </w:p>
    <w:p w14:paraId="7215D15F" w14:textId="77777777" w:rsidR="00AF3849" w:rsidRPr="00AF3849" w:rsidRDefault="00AF3849" w:rsidP="00AF3849">
      <w:pPr>
        <w:shd w:val="clear" w:color="auto" w:fill="FFFFFF"/>
        <w:spacing w:after="0"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Feedback</w:t>
      </w:r>
    </w:p>
    <w:p w14:paraId="4A0E224C" w14:textId="77777777" w:rsidR="00AF3849" w:rsidRPr="00AF3849" w:rsidRDefault="00AF3849" w:rsidP="00AF384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3849">
        <w:rPr>
          <w:rFonts w:ascii="Times New Roman" w:eastAsia="Times New Roman" w:hAnsi="Times New Roman" w:cs="Times New Roman"/>
          <w:b/>
          <w:bCs/>
          <w:sz w:val="36"/>
          <w:szCs w:val="36"/>
          <w:lang w:eastAsia="en-IN"/>
        </w:rPr>
        <w:t>In this article</w:t>
      </w:r>
    </w:p>
    <w:p w14:paraId="1B468FF5" w14:textId="77777777" w:rsidR="00AF3849" w:rsidRPr="00AF3849" w:rsidRDefault="00AF3849" w:rsidP="00AF3849">
      <w:pPr>
        <w:numPr>
          <w:ilvl w:val="0"/>
          <w:numId w:val="10"/>
        </w:numPr>
        <w:spacing w:before="60" w:after="60" w:line="240" w:lineRule="auto"/>
        <w:rPr>
          <w:rFonts w:ascii="Times New Roman" w:eastAsia="Times New Roman" w:hAnsi="Times New Roman" w:cs="Times New Roman"/>
          <w:sz w:val="24"/>
          <w:szCs w:val="24"/>
          <w:lang w:eastAsia="en-IN"/>
        </w:rPr>
      </w:pPr>
      <w:hyperlink r:id="rId15" w:anchor="how-to-enable-looker-integration" w:history="1">
        <w:r w:rsidRPr="00AF3849">
          <w:rPr>
            <w:rFonts w:ascii="Times New Roman" w:eastAsia="Times New Roman" w:hAnsi="Times New Roman" w:cs="Times New Roman"/>
            <w:color w:val="0000FF"/>
            <w:sz w:val="24"/>
            <w:szCs w:val="24"/>
            <w:u w:val="single"/>
            <w:lang w:eastAsia="en-IN"/>
          </w:rPr>
          <w:t>How to enable Looker integration</w:t>
        </w:r>
      </w:hyperlink>
    </w:p>
    <w:p w14:paraId="7D0D7561" w14:textId="77777777" w:rsidR="00AF3849" w:rsidRPr="00AF3849" w:rsidRDefault="00AF3849" w:rsidP="00AF3849">
      <w:pPr>
        <w:numPr>
          <w:ilvl w:val="0"/>
          <w:numId w:val="10"/>
        </w:numPr>
        <w:spacing w:before="60" w:after="60" w:line="240" w:lineRule="auto"/>
        <w:rPr>
          <w:rFonts w:ascii="Times New Roman" w:eastAsia="Times New Roman" w:hAnsi="Times New Roman" w:cs="Times New Roman"/>
          <w:sz w:val="24"/>
          <w:szCs w:val="24"/>
          <w:lang w:eastAsia="en-IN"/>
        </w:rPr>
      </w:pPr>
      <w:hyperlink r:id="rId16" w:anchor="how-to-configure-the-looker-connection" w:history="1">
        <w:r w:rsidRPr="00AF3849">
          <w:rPr>
            <w:rFonts w:ascii="Times New Roman" w:eastAsia="Times New Roman" w:hAnsi="Times New Roman" w:cs="Times New Roman"/>
            <w:color w:val="0000FF"/>
            <w:sz w:val="24"/>
            <w:szCs w:val="24"/>
            <w:u w:val="single"/>
            <w:lang w:eastAsia="en-IN"/>
          </w:rPr>
          <w:t>How to configure the Looker connection</w:t>
        </w:r>
      </w:hyperlink>
    </w:p>
    <w:p w14:paraId="085D001B" w14:textId="77777777" w:rsidR="00AF3849" w:rsidRPr="00AF3849" w:rsidRDefault="00AF3849" w:rsidP="00AF3849">
      <w:pPr>
        <w:numPr>
          <w:ilvl w:val="0"/>
          <w:numId w:val="10"/>
        </w:numPr>
        <w:spacing w:before="60" w:after="60" w:line="240" w:lineRule="auto"/>
        <w:rPr>
          <w:rFonts w:ascii="Times New Roman" w:eastAsia="Times New Roman" w:hAnsi="Times New Roman" w:cs="Times New Roman"/>
          <w:sz w:val="24"/>
          <w:szCs w:val="24"/>
          <w:lang w:eastAsia="en-IN"/>
        </w:rPr>
      </w:pPr>
      <w:hyperlink r:id="rId17" w:anchor="how-to-connect-the-looker-integration-to-an-okr" w:history="1">
        <w:r w:rsidRPr="00AF3849">
          <w:rPr>
            <w:rFonts w:ascii="Times New Roman" w:eastAsia="Times New Roman" w:hAnsi="Times New Roman" w:cs="Times New Roman"/>
            <w:color w:val="0000FF"/>
            <w:sz w:val="24"/>
            <w:szCs w:val="24"/>
            <w:u w:val="single"/>
            <w:lang w:eastAsia="en-IN"/>
          </w:rPr>
          <w:t>How to connect the Looker integration to an OKR</w:t>
        </w:r>
      </w:hyperlink>
    </w:p>
    <w:p w14:paraId="72D9B4A4"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Viva Goals Looker integration enables automated real-time tracking of objectives and key result (OKR) progress.</w:t>
      </w:r>
    </w:p>
    <w:p w14:paraId="24F3F78F"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Consider this example: You maintain sales reports in Looker dashboards. You have an objective to achieve 50 sales demos within a specific time period. You use Looker integration to set up a connection to an OKR in Viva Goals with a </w:t>
      </w:r>
      <w:r w:rsidRPr="00AF3849">
        <w:rPr>
          <w:rFonts w:ascii="Segoe UI" w:eastAsia="Times New Roman" w:hAnsi="Segoe UI" w:cs="Segoe UI"/>
          <w:i/>
          <w:iCs/>
          <w:color w:val="161616"/>
          <w:sz w:val="24"/>
          <w:szCs w:val="24"/>
          <w:lang w:eastAsia="en-IN"/>
        </w:rPr>
        <w:t>demos booked</w:t>
      </w:r>
      <w:r w:rsidRPr="00AF3849">
        <w:rPr>
          <w:rFonts w:ascii="Segoe UI" w:eastAsia="Times New Roman" w:hAnsi="Segoe UI" w:cs="Segoe UI"/>
          <w:color w:val="161616"/>
          <w:sz w:val="24"/>
          <w:szCs w:val="24"/>
          <w:lang w:eastAsia="en-IN"/>
        </w:rPr>
        <w:t xml:space="preserve"> metric. Viva Goals automatically syncs the values for you and charts your </w:t>
      </w:r>
      <w:r w:rsidRPr="00AF3849">
        <w:rPr>
          <w:rFonts w:ascii="Segoe UI" w:eastAsia="Times New Roman" w:hAnsi="Segoe UI" w:cs="Segoe UI"/>
          <w:color w:val="161616"/>
          <w:sz w:val="24"/>
          <w:szCs w:val="24"/>
          <w:lang w:eastAsia="en-IN"/>
        </w:rPr>
        <w:lastRenderedPageBreak/>
        <w:t>progress toward the goal. This strategy saves you time while keeping your OKRs current.</w:t>
      </w:r>
    </w:p>
    <w:p w14:paraId="3E6CE5B7" w14:textId="77777777" w:rsidR="00AF3849" w:rsidRPr="00AF3849" w:rsidRDefault="00AF3849" w:rsidP="00AF3849">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AF3849">
        <w:rPr>
          <w:rFonts w:ascii="Segoe UI" w:eastAsia="Times New Roman" w:hAnsi="Segoe UI" w:cs="Segoe UI"/>
          <w:b/>
          <w:bCs/>
          <w:color w:val="161616"/>
          <w:sz w:val="36"/>
          <w:szCs w:val="36"/>
          <w:lang w:eastAsia="en-IN"/>
        </w:rPr>
        <w:t>How to enable Looker integration</w:t>
      </w:r>
    </w:p>
    <w:p w14:paraId="72B5833B"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A Viva Goals admin follows these steps to enable Looker integration in Viva Goals:</w:t>
      </w:r>
    </w:p>
    <w:p w14:paraId="387861E6" w14:textId="77777777" w:rsidR="00AF3849" w:rsidRPr="00AF3849" w:rsidRDefault="00AF3849" w:rsidP="00AF3849">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Go to the Viva Goals integrations page: </w:t>
      </w:r>
      <w:r w:rsidRPr="00AF3849">
        <w:rPr>
          <w:rFonts w:ascii="Segoe UI" w:eastAsia="Times New Roman" w:hAnsi="Segoe UI" w:cs="Segoe UI"/>
          <w:b/>
          <w:bCs/>
          <w:color w:val="161616"/>
          <w:sz w:val="24"/>
          <w:szCs w:val="24"/>
          <w:lang w:eastAsia="en-IN"/>
        </w:rPr>
        <w:t>Admin</w:t>
      </w:r>
      <w:r w:rsidRPr="00AF3849">
        <w:rPr>
          <w:rFonts w:ascii="Segoe UI" w:eastAsia="Times New Roman" w:hAnsi="Segoe UI" w:cs="Segoe UI"/>
          <w:color w:val="161616"/>
          <w:sz w:val="24"/>
          <w:szCs w:val="24"/>
          <w:lang w:eastAsia="en-IN"/>
        </w:rPr>
        <w:t> &gt; </w:t>
      </w:r>
      <w:r w:rsidRPr="00AF3849">
        <w:rPr>
          <w:rFonts w:ascii="Segoe UI" w:eastAsia="Times New Roman" w:hAnsi="Segoe UI" w:cs="Segoe UI"/>
          <w:b/>
          <w:bCs/>
          <w:color w:val="161616"/>
          <w:sz w:val="24"/>
          <w:szCs w:val="24"/>
          <w:lang w:eastAsia="en-IN"/>
        </w:rPr>
        <w:t>Integrations</w:t>
      </w:r>
      <w:r w:rsidRPr="00AF3849">
        <w:rPr>
          <w:rFonts w:ascii="Segoe UI" w:eastAsia="Times New Roman" w:hAnsi="Segoe UI" w:cs="Segoe UI"/>
          <w:color w:val="161616"/>
          <w:sz w:val="24"/>
          <w:szCs w:val="24"/>
          <w:lang w:eastAsia="en-IN"/>
        </w:rPr>
        <w:t>.</w:t>
      </w:r>
    </w:p>
    <w:p w14:paraId="7D508AF2" w14:textId="16D63BAA"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drawing>
          <wp:inline distT="0" distB="0" distL="0" distR="0" wp14:anchorId="056D6210" wp14:editId="5103B8D2">
            <wp:extent cx="5731510" cy="3329940"/>
            <wp:effectExtent l="0" t="0" r="2540" b="3810"/>
            <wp:docPr id="14" name="Picture 14" descr="Screen shot of the integrations page in Viva Goal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of the integrations page in Viva Goals.">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15EF5051" w14:textId="77777777" w:rsidR="00AF3849" w:rsidRPr="00AF3849" w:rsidRDefault="00AF3849" w:rsidP="00AF3849">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Scroll through the list until you reach </w:t>
      </w:r>
      <w:r w:rsidRPr="00AF3849">
        <w:rPr>
          <w:rFonts w:ascii="Segoe UI" w:eastAsia="Times New Roman" w:hAnsi="Segoe UI" w:cs="Segoe UI"/>
          <w:b/>
          <w:bCs/>
          <w:color w:val="161616"/>
          <w:sz w:val="24"/>
          <w:szCs w:val="24"/>
          <w:lang w:eastAsia="en-IN"/>
        </w:rPr>
        <w:t>Looker</w:t>
      </w:r>
      <w:r w:rsidRPr="00AF3849">
        <w:rPr>
          <w:rFonts w:ascii="Segoe UI" w:eastAsia="Times New Roman" w:hAnsi="Segoe UI" w:cs="Segoe UI"/>
          <w:color w:val="161616"/>
          <w:sz w:val="24"/>
          <w:szCs w:val="24"/>
          <w:lang w:eastAsia="en-IN"/>
        </w:rPr>
        <w:t>. Select </w:t>
      </w:r>
      <w:r w:rsidRPr="00AF3849">
        <w:rPr>
          <w:rFonts w:ascii="Segoe UI" w:eastAsia="Times New Roman" w:hAnsi="Segoe UI" w:cs="Segoe UI"/>
          <w:b/>
          <w:bCs/>
          <w:color w:val="161616"/>
          <w:sz w:val="24"/>
          <w:szCs w:val="24"/>
          <w:lang w:eastAsia="en-IN"/>
        </w:rPr>
        <w:t>Enable</w:t>
      </w:r>
      <w:r w:rsidRPr="00AF3849">
        <w:rPr>
          <w:rFonts w:ascii="Segoe UI" w:eastAsia="Times New Roman" w:hAnsi="Segoe UI" w:cs="Segoe UI"/>
          <w:color w:val="161616"/>
          <w:sz w:val="24"/>
          <w:szCs w:val="24"/>
          <w:lang w:eastAsia="en-IN"/>
        </w:rPr>
        <w:t> (or select </w:t>
      </w:r>
      <w:r w:rsidRPr="00AF3849">
        <w:rPr>
          <w:rFonts w:ascii="Segoe UI" w:eastAsia="Times New Roman" w:hAnsi="Segoe UI" w:cs="Segoe UI"/>
          <w:b/>
          <w:bCs/>
          <w:color w:val="161616"/>
          <w:sz w:val="24"/>
          <w:szCs w:val="24"/>
          <w:lang w:eastAsia="en-IN"/>
        </w:rPr>
        <w:t>Manage</w:t>
      </w:r>
      <w:r w:rsidRPr="00AF3849">
        <w:rPr>
          <w:rFonts w:ascii="Segoe UI" w:eastAsia="Times New Roman" w:hAnsi="Segoe UI" w:cs="Segoe UI"/>
          <w:color w:val="161616"/>
          <w:sz w:val="24"/>
          <w:szCs w:val="24"/>
          <w:lang w:eastAsia="en-IN"/>
        </w:rPr>
        <w:t> if a connection was previously made).</w:t>
      </w:r>
    </w:p>
    <w:p w14:paraId="18E8E435" w14:textId="3B3C5709"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lastRenderedPageBreak/>
        <w:drawing>
          <wp:inline distT="0" distB="0" distL="0" distR="0" wp14:anchorId="5057A98C" wp14:editId="32CB45AA">
            <wp:extent cx="5731510" cy="3329940"/>
            <wp:effectExtent l="0" t="0" r="2540" b="3810"/>
            <wp:docPr id="13" name="Picture 13" descr="Screenshot shows where you enable Looker in Viva Goal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s where you enable Looker in Viva Goals.">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3987823F" w14:textId="77777777"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You can also disable the integration at any time from the same section.</w:t>
      </w:r>
    </w:p>
    <w:p w14:paraId="1E9C7F2F" w14:textId="3EF43124"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drawing>
          <wp:inline distT="0" distB="0" distL="0" distR="0" wp14:anchorId="4E10405E" wp14:editId="33437BE1">
            <wp:extent cx="5731510" cy="3325495"/>
            <wp:effectExtent l="0" t="0" r="2540" b="8255"/>
            <wp:docPr id="12" name="Picture 12" descr="Screenshot shows how to disable Looker in Viva Goal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s how to disable Looker in Viva Goal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74C7EECF" w14:textId="77777777" w:rsidR="00AF3849" w:rsidRPr="00AF3849" w:rsidRDefault="00AF3849" w:rsidP="00AF3849">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AF3849">
        <w:rPr>
          <w:rFonts w:ascii="Segoe UI" w:eastAsia="Times New Roman" w:hAnsi="Segoe UI" w:cs="Segoe UI"/>
          <w:b/>
          <w:bCs/>
          <w:color w:val="161616"/>
          <w:sz w:val="36"/>
          <w:szCs w:val="36"/>
          <w:lang w:eastAsia="en-IN"/>
        </w:rPr>
        <w:t>How to configure the Looker connection</w:t>
      </w:r>
    </w:p>
    <w:p w14:paraId="35217901"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In the </w:t>
      </w:r>
      <w:r w:rsidRPr="00AF3849">
        <w:rPr>
          <w:rFonts w:ascii="Segoe UI" w:eastAsia="Times New Roman" w:hAnsi="Segoe UI" w:cs="Segoe UI"/>
          <w:b/>
          <w:bCs/>
          <w:color w:val="161616"/>
          <w:sz w:val="24"/>
          <w:szCs w:val="24"/>
          <w:lang w:eastAsia="en-IN"/>
        </w:rPr>
        <w:t>Connections</w:t>
      </w:r>
      <w:r w:rsidRPr="00AF3849">
        <w:rPr>
          <w:rFonts w:ascii="Segoe UI" w:eastAsia="Times New Roman" w:hAnsi="Segoe UI" w:cs="Segoe UI"/>
          <w:color w:val="161616"/>
          <w:sz w:val="24"/>
          <w:szCs w:val="24"/>
          <w:lang w:eastAsia="en-IN"/>
        </w:rPr>
        <w:t> section, select </w:t>
      </w:r>
      <w:r w:rsidRPr="00AF3849">
        <w:rPr>
          <w:rFonts w:ascii="Segoe UI" w:eastAsia="Times New Roman" w:hAnsi="Segoe UI" w:cs="Segoe UI"/>
          <w:b/>
          <w:bCs/>
          <w:color w:val="161616"/>
          <w:sz w:val="24"/>
          <w:szCs w:val="24"/>
          <w:lang w:eastAsia="en-IN"/>
        </w:rPr>
        <w:t>New Connection</w:t>
      </w:r>
      <w:r w:rsidRPr="00AF3849">
        <w:rPr>
          <w:rFonts w:ascii="Segoe UI" w:eastAsia="Times New Roman" w:hAnsi="Segoe UI" w:cs="Segoe UI"/>
          <w:color w:val="161616"/>
          <w:sz w:val="24"/>
          <w:szCs w:val="24"/>
          <w:lang w:eastAsia="en-IN"/>
        </w:rPr>
        <w:t>. In the dialog that appears, enter the name of the connection and the application programming interface (API) that you get from your Looker administrator. You can optionally choose to share the connection with other users in the organization and select </w:t>
      </w:r>
      <w:r w:rsidRPr="00AF3849">
        <w:rPr>
          <w:rFonts w:ascii="Segoe UI" w:eastAsia="Times New Roman" w:hAnsi="Segoe UI" w:cs="Segoe UI"/>
          <w:b/>
          <w:bCs/>
          <w:color w:val="161616"/>
          <w:sz w:val="24"/>
          <w:szCs w:val="24"/>
          <w:lang w:eastAsia="en-IN"/>
        </w:rPr>
        <w:t>Save</w:t>
      </w:r>
      <w:r w:rsidRPr="00AF3849">
        <w:rPr>
          <w:rFonts w:ascii="Segoe UI" w:eastAsia="Times New Roman" w:hAnsi="Segoe UI" w:cs="Segoe UI"/>
          <w:color w:val="161616"/>
          <w:sz w:val="24"/>
          <w:szCs w:val="24"/>
          <w:lang w:eastAsia="en-IN"/>
        </w:rPr>
        <w:t>. You can also edit the saved connection at any time.</w:t>
      </w:r>
    </w:p>
    <w:p w14:paraId="602BF44D" w14:textId="1C1290FA"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drawing>
          <wp:inline distT="0" distB="0" distL="0" distR="0" wp14:anchorId="60822E30" wp14:editId="5E91D7D9">
            <wp:extent cx="5731510" cy="3332480"/>
            <wp:effectExtent l="0" t="0" r="2540" b="1270"/>
            <wp:docPr id="11" name="Picture 11" descr="Screenshot shows where you add details for your new Looker connec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shows where you add details for your new Looker connection.">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11481F1E" w14:textId="77777777" w:rsidR="00AF3849" w:rsidRPr="00AF3849" w:rsidRDefault="00AF3849" w:rsidP="00AF3849">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AF3849">
        <w:rPr>
          <w:rFonts w:ascii="Segoe UI" w:eastAsia="Times New Roman" w:hAnsi="Segoe UI" w:cs="Segoe UI"/>
          <w:b/>
          <w:bCs/>
          <w:color w:val="161616"/>
          <w:sz w:val="36"/>
          <w:szCs w:val="36"/>
          <w:lang w:eastAsia="en-IN"/>
        </w:rPr>
        <w:t>How to connect the Looker integration to an OKR</w:t>
      </w:r>
    </w:p>
    <w:p w14:paraId="16DE8004"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Once setup is complete, users in your organization can link their OKRs to Looker dashboards and looks.</w:t>
      </w:r>
    </w:p>
    <w:p w14:paraId="70E1E32E"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When you create (or edit) an OKR, select </w:t>
      </w:r>
      <w:r w:rsidRPr="00AF3849">
        <w:rPr>
          <w:rFonts w:ascii="Segoe UI" w:eastAsia="Times New Roman" w:hAnsi="Segoe UI" w:cs="Segoe UI"/>
          <w:b/>
          <w:bCs/>
          <w:color w:val="161616"/>
          <w:sz w:val="24"/>
          <w:szCs w:val="24"/>
          <w:lang w:eastAsia="en-IN"/>
        </w:rPr>
        <w:t>Connect data source to auto-update progress</w:t>
      </w:r>
      <w:r w:rsidRPr="00AF3849">
        <w:rPr>
          <w:rFonts w:ascii="Segoe UI" w:eastAsia="Times New Roman" w:hAnsi="Segoe UI" w:cs="Segoe UI"/>
          <w:color w:val="161616"/>
          <w:sz w:val="24"/>
          <w:szCs w:val="24"/>
          <w:lang w:eastAsia="en-IN"/>
        </w:rPr>
        <w:t>.</w:t>
      </w:r>
    </w:p>
    <w:p w14:paraId="24D551BA"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From the list of integrations, select </w:t>
      </w:r>
      <w:r w:rsidRPr="00AF3849">
        <w:rPr>
          <w:rFonts w:ascii="Segoe UI" w:eastAsia="Times New Roman" w:hAnsi="Segoe UI" w:cs="Segoe UI"/>
          <w:b/>
          <w:bCs/>
          <w:color w:val="161616"/>
          <w:sz w:val="24"/>
          <w:szCs w:val="24"/>
          <w:lang w:eastAsia="en-IN"/>
        </w:rPr>
        <w:t>Looker</w:t>
      </w:r>
      <w:r w:rsidRPr="00AF3849">
        <w:rPr>
          <w:rFonts w:ascii="Segoe UI" w:eastAsia="Times New Roman" w:hAnsi="Segoe UI" w:cs="Segoe UI"/>
          <w:color w:val="161616"/>
          <w:sz w:val="24"/>
          <w:szCs w:val="24"/>
          <w:lang w:eastAsia="en-IN"/>
        </w:rPr>
        <w:t>.</w:t>
      </w:r>
    </w:p>
    <w:p w14:paraId="26AD0358" w14:textId="60BD3B28"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drawing>
          <wp:inline distT="0" distB="0" distL="0" distR="0" wp14:anchorId="7D32D1AF" wp14:editId="3B08EEC8">
            <wp:extent cx="5731510" cy="3332480"/>
            <wp:effectExtent l="0" t="0" r="2540" b="1270"/>
            <wp:docPr id="10" name="Picture 10" descr="Screenshot shows where you select Looker as your data sourc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s where you select Looker as your data sources.">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56661857"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If you already created a Looker connection, or an administrator in your organization shared a Looker connection with you, that connections will automatically be selected. If there are no connections already created or shared, Viva Goals will prompt you to add a new connection. If you have more than one Looker connection, you can choose the connection you’d like to use.</w:t>
      </w:r>
    </w:p>
    <w:p w14:paraId="25C0A57D" w14:textId="77777777" w:rsidR="00AF3849" w:rsidRPr="00AF3849" w:rsidRDefault="00AF3849" w:rsidP="00AF3849">
      <w:pPr>
        <w:shd w:val="clear" w:color="auto" w:fill="FFFFFF"/>
        <w:spacing w:after="0" w:line="240" w:lineRule="auto"/>
        <w:ind w:left="1290"/>
        <w:rPr>
          <w:rFonts w:ascii="Segoe UI" w:eastAsia="Times New Roman" w:hAnsi="Segoe UI" w:cs="Segoe UI"/>
          <w:b/>
          <w:bCs/>
          <w:color w:val="161616"/>
          <w:sz w:val="24"/>
          <w:szCs w:val="24"/>
          <w:lang w:eastAsia="en-IN"/>
        </w:rPr>
      </w:pPr>
      <w:r w:rsidRPr="00AF3849">
        <w:rPr>
          <w:rFonts w:ascii="Segoe UI" w:eastAsia="Times New Roman" w:hAnsi="Segoe UI" w:cs="Segoe UI"/>
          <w:b/>
          <w:bCs/>
          <w:color w:val="161616"/>
          <w:sz w:val="24"/>
          <w:szCs w:val="24"/>
          <w:lang w:eastAsia="en-IN"/>
        </w:rPr>
        <w:t> Note</w:t>
      </w:r>
    </w:p>
    <w:p w14:paraId="6A9964C1" w14:textId="77777777"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The Looker integration is available only for the </w:t>
      </w:r>
      <w:r w:rsidRPr="00AF3849">
        <w:rPr>
          <w:rFonts w:ascii="Segoe UI" w:eastAsia="Times New Roman" w:hAnsi="Segoe UI" w:cs="Segoe UI"/>
          <w:i/>
          <w:iCs/>
          <w:color w:val="161616"/>
          <w:sz w:val="24"/>
          <w:szCs w:val="24"/>
          <w:lang w:eastAsia="en-IN"/>
        </w:rPr>
        <w:t>KPI (success metric)</w:t>
      </w:r>
      <w:r w:rsidRPr="00AF3849">
        <w:rPr>
          <w:rFonts w:ascii="Segoe UI" w:eastAsia="Times New Roman" w:hAnsi="Segoe UI" w:cs="Segoe UI"/>
          <w:color w:val="161616"/>
          <w:sz w:val="24"/>
          <w:szCs w:val="24"/>
          <w:lang w:eastAsia="en-IN"/>
        </w:rPr>
        <w:t> method of measuring OKR success. It's not available for the </w:t>
      </w:r>
      <w:r w:rsidRPr="00AF3849">
        <w:rPr>
          <w:rFonts w:ascii="Segoe UI" w:eastAsia="Times New Roman" w:hAnsi="Segoe UI" w:cs="Segoe UI"/>
          <w:i/>
          <w:iCs/>
          <w:color w:val="161616"/>
          <w:sz w:val="24"/>
          <w:szCs w:val="24"/>
          <w:lang w:eastAsia="en-IN"/>
        </w:rPr>
        <w:t>% completion</w:t>
      </w:r>
      <w:r w:rsidRPr="00AF3849">
        <w:rPr>
          <w:rFonts w:ascii="Segoe UI" w:eastAsia="Times New Roman" w:hAnsi="Segoe UI" w:cs="Segoe UI"/>
          <w:color w:val="161616"/>
          <w:sz w:val="24"/>
          <w:szCs w:val="24"/>
          <w:lang w:eastAsia="en-IN"/>
        </w:rPr>
        <w:t> method.</w:t>
      </w:r>
    </w:p>
    <w:p w14:paraId="19BB30BC"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After you select the connection, you can choose to </w:t>
      </w:r>
      <w:r w:rsidRPr="00AF3849">
        <w:rPr>
          <w:rFonts w:ascii="Segoe UI" w:eastAsia="Times New Roman" w:hAnsi="Segoe UI" w:cs="Segoe UI"/>
          <w:b/>
          <w:bCs/>
          <w:color w:val="161616"/>
          <w:sz w:val="24"/>
          <w:szCs w:val="24"/>
          <w:lang w:eastAsia="en-IN"/>
        </w:rPr>
        <w:t>Track KPI from</w:t>
      </w:r>
      <w:r w:rsidRPr="00AF3849">
        <w:rPr>
          <w:rFonts w:ascii="Segoe UI" w:eastAsia="Times New Roman" w:hAnsi="Segoe UI" w:cs="Segoe UI"/>
          <w:color w:val="161616"/>
          <w:sz w:val="24"/>
          <w:szCs w:val="24"/>
          <w:lang w:eastAsia="en-IN"/>
        </w:rPr>
        <w:t> either a dashboard or a look. After you choose a dashboard or a look, you can further narrow it down to a specific dashboard tile or a look name. Select the tile or look that has the data you want to be connected to the OKR.</w:t>
      </w:r>
    </w:p>
    <w:p w14:paraId="3D494FFF" w14:textId="2FFBD4A1"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noProof/>
          <w:color w:val="0000FF"/>
          <w:sz w:val="24"/>
          <w:szCs w:val="24"/>
          <w:lang w:eastAsia="en-IN"/>
        </w:rPr>
        <w:drawing>
          <wp:inline distT="0" distB="0" distL="0" distR="0" wp14:anchorId="21A31625" wp14:editId="34014689">
            <wp:extent cx="5731510" cy="3332480"/>
            <wp:effectExtent l="0" t="0" r="2540" b="1270"/>
            <wp:docPr id="9" name="Picture 9" descr="Screenshot shows where you add a Looker connection to your OKR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s where you add a Looker connection to your OKRs.">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408ED037"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Select a KPI metric that's available from the selected tile or look. Depending on the type of visualization, there could be multiple values for the KPI, broken down by a dimension. For example, if you have the demos setup metric broken down by your sales team members as part of the Looker tile, you can choose to apply a metric/sum/average/count on the set of values or filter out by a particular person or any available filter field.</w:t>
      </w:r>
    </w:p>
    <w:p w14:paraId="41D69B02" w14:textId="77777777" w:rsidR="00AF3849" w:rsidRPr="00AF3849" w:rsidRDefault="00AF3849" w:rsidP="00AF384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Viva Goals displays the selected value for your reference before you save the data link setup.</w:t>
      </w:r>
    </w:p>
    <w:p w14:paraId="61056B13" w14:textId="77777777" w:rsidR="00AF3849" w:rsidRPr="00AF3849" w:rsidRDefault="00AF3849" w:rsidP="00AF3849">
      <w:pPr>
        <w:numPr>
          <w:ilvl w:val="0"/>
          <w:numId w:val="1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When you're satisfied, select to </w:t>
      </w:r>
      <w:r w:rsidRPr="00AF3849">
        <w:rPr>
          <w:rFonts w:ascii="Segoe UI" w:eastAsia="Times New Roman" w:hAnsi="Segoe UI" w:cs="Segoe UI"/>
          <w:b/>
          <w:bCs/>
          <w:color w:val="161616"/>
          <w:sz w:val="24"/>
          <w:szCs w:val="24"/>
          <w:lang w:eastAsia="en-IN"/>
        </w:rPr>
        <w:t>Save</w:t>
      </w:r>
      <w:r w:rsidRPr="00AF3849">
        <w:rPr>
          <w:rFonts w:ascii="Segoe UI" w:eastAsia="Times New Roman" w:hAnsi="Segoe UI" w:cs="Segoe UI"/>
          <w:color w:val="161616"/>
          <w:sz w:val="24"/>
          <w:szCs w:val="24"/>
          <w:lang w:eastAsia="en-IN"/>
        </w:rPr>
        <w:t> your OKR. You should now see a Looker icon next to the OKR. Viva Goals will automatically count the finished number of demos set up. The OKR syncs automatically every hour. Or, to refresh it manually, go to the Looker icon and select the </w:t>
      </w:r>
      <w:r w:rsidRPr="00AF3849">
        <w:rPr>
          <w:rFonts w:ascii="Segoe UI" w:eastAsia="Times New Roman" w:hAnsi="Segoe UI" w:cs="Segoe UI"/>
          <w:b/>
          <w:bCs/>
          <w:color w:val="161616"/>
          <w:sz w:val="24"/>
          <w:szCs w:val="24"/>
          <w:lang w:eastAsia="en-IN"/>
        </w:rPr>
        <w:t>Sync Now</w:t>
      </w:r>
      <w:r w:rsidRPr="00AF3849">
        <w:rPr>
          <w:rFonts w:ascii="Segoe UI" w:eastAsia="Times New Roman" w:hAnsi="Segoe UI" w:cs="Segoe UI"/>
          <w:color w:val="161616"/>
          <w:sz w:val="24"/>
          <w:szCs w:val="24"/>
          <w:lang w:eastAsia="en-IN"/>
        </w:rPr>
        <w:t> option.</w:t>
      </w:r>
    </w:p>
    <w:p w14:paraId="27E99F74" w14:textId="77777777" w:rsidR="00AF3849" w:rsidRPr="00AF3849" w:rsidRDefault="00AF3849" w:rsidP="00AF384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The following colors of the progress bar indicate the status of the objective:</w:t>
      </w:r>
    </w:p>
    <w:p w14:paraId="48970007" w14:textId="77777777" w:rsidR="00AF3849" w:rsidRPr="00AF3849" w:rsidRDefault="00AF3849" w:rsidP="00AF3849">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If the progress is 0 to 25 percent less than expected progress at any time, the status is </w:t>
      </w:r>
      <w:r w:rsidRPr="00AF3849">
        <w:rPr>
          <w:rFonts w:ascii="Segoe UI" w:eastAsia="Times New Roman" w:hAnsi="Segoe UI" w:cs="Segoe UI"/>
          <w:i/>
          <w:iCs/>
          <w:color w:val="161616"/>
          <w:sz w:val="24"/>
          <w:szCs w:val="24"/>
          <w:lang w:eastAsia="en-IN"/>
        </w:rPr>
        <w:t>behind</w:t>
      </w:r>
      <w:r w:rsidRPr="00AF3849">
        <w:rPr>
          <w:rFonts w:ascii="Segoe UI" w:eastAsia="Times New Roman" w:hAnsi="Segoe UI" w:cs="Segoe UI"/>
          <w:color w:val="161616"/>
          <w:sz w:val="24"/>
          <w:szCs w:val="24"/>
          <w:lang w:eastAsia="en-IN"/>
        </w:rPr>
        <w:t> (orange).</w:t>
      </w:r>
    </w:p>
    <w:p w14:paraId="63E8F30B" w14:textId="77777777" w:rsidR="00AF3849" w:rsidRPr="00AF3849" w:rsidRDefault="00AF3849" w:rsidP="00AF3849">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AF3849">
        <w:rPr>
          <w:rFonts w:ascii="Segoe UI" w:eastAsia="Times New Roman" w:hAnsi="Segoe UI" w:cs="Segoe UI"/>
          <w:color w:val="161616"/>
          <w:sz w:val="24"/>
          <w:szCs w:val="24"/>
          <w:lang w:eastAsia="en-IN"/>
        </w:rPr>
        <w:t>If the progress is more than 25 percent less than expected at any time, the status is </w:t>
      </w:r>
      <w:r w:rsidRPr="00AF3849">
        <w:rPr>
          <w:rFonts w:ascii="Segoe UI" w:eastAsia="Times New Roman" w:hAnsi="Segoe UI" w:cs="Segoe UI"/>
          <w:i/>
          <w:iCs/>
          <w:color w:val="161616"/>
          <w:sz w:val="24"/>
          <w:szCs w:val="24"/>
          <w:lang w:eastAsia="en-IN"/>
        </w:rPr>
        <w:t>at-risk</w:t>
      </w:r>
      <w:r w:rsidRPr="00AF3849">
        <w:rPr>
          <w:rFonts w:ascii="Segoe UI" w:eastAsia="Times New Roman" w:hAnsi="Segoe UI" w:cs="Segoe UI"/>
          <w:color w:val="161616"/>
          <w:sz w:val="24"/>
          <w:szCs w:val="24"/>
          <w:lang w:eastAsia="en-IN"/>
        </w:rPr>
        <w:t> (red).</w:t>
      </w:r>
    </w:p>
    <w:p w14:paraId="4F681030" w14:textId="77777777" w:rsidR="00AF3849" w:rsidRDefault="00AF3849"/>
    <w:sectPr w:rsidR="00AF3849">
      <w:footerReference w:type="even" r:id="rId30"/>
      <w:footerReference w:type="defaul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2EE0" w14:textId="77777777" w:rsidR="00272BC9" w:rsidRDefault="00272BC9" w:rsidP="00253604">
      <w:pPr>
        <w:spacing w:after="0" w:line="240" w:lineRule="auto"/>
      </w:pPr>
      <w:r>
        <w:separator/>
      </w:r>
    </w:p>
  </w:endnote>
  <w:endnote w:type="continuationSeparator" w:id="0">
    <w:p w14:paraId="7FE3FF33" w14:textId="77777777" w:rsidR="00272BC9" w:rsidRDefault="00272BC9" w:rsidP="0025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9A6CF" w14:textId="77777777" w:rsidR="00253604" w:rsidRDefault="00253604">
    <w:pPr>
      <w:pStyle w:val="Footer"/>
    </w:pPr>
    <w:r>
      <w:rPr>
        <w:noProof/>
      </w:rPr>
      <mc:AlternateContent>
        <mc:Choice Requires="wps">
          <w:drawing>
            <wp:anchor distT="0" distB="0" distL="0" distR="0" simplePos="0" relativeHeight="251659264" behindDoc="0" locked="0" layoutInCell="1" allowOverlap="1" wp14:anchorId="4308D56E" wp14:editId="44F0B8F9">
              <wp:simplePos x="635" y="635"/>
              <wp:positionH relativeFrom="page">
                <wp:align>right</wp:align>
              </wp:positionH>
              <wp:positionV relativeFrom="page">
                <wp:align>bottom</wp:align>
              </wp:positionV>
              <wp:extent cx="443865" cy="443865"/>
              <wp:effectExtent l="0" t="0" r="0" b="0"/>
              <wp:wrapNone/>
              <wp:docPr id="7" name="Text Box 7"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1E5F1"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308D56E" id="_x0000_t202" coordsize="21600,21600" o:spt="202" path="m,l,21600r21600,l21600,xe">
              <v:stroke joinstyle="miter"/>
              <v:path gradientshapeok="t" o:connecttype="rect"/>
            </v:shapetype>
            <v:shape id="Text Box 7" o:spid="_x0000_s1026" type="#_x0000_t202" alt="Confidential C"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fill o:detectmouseclick="t"/>
              <v:textbox style="mso-fit-shape-to-text:t" inset="0,0,20pt,15pt">
                <w:txbxContent>
                  <w:p w14:paraId="0661E5F1"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DBF8" w14:textId="77777777" w:rsidR="00253604" w:rsidRDefault="00253604">
    <w:pPr>
      <w:pStyle w:val="Footer"/>
    </w:pPr>
    <w:r>
      <w:rPr>
        <w:noProof/>
      </w:rPr>
      <mc:AlternateContent>
        <mc:Choice Requires="wps">
          <w:drawing>
            <wp:anchor distT="0" distB="0" distL="0" distR="0" simplePos="0" relativeHeight="251660288" behindDoc="0" locked="0" layoutInCell="1" allowOverlap="1" wp14:anchorId="61F50464" wp14:editId="0FB66BAA">
              <wp:simplePos x="914400" y="10075025"/>
              <wp:positionH relativeFrom="page">
                <wp:align>right</wp:align>
              </wp:positionH>
              <wp:positionV relativeFrom="page">
                <wp:align>bottom</wp:align>
              </wp:positionV>
              <wp:extent cx="443865" cy="443865"/>
              <wp:effectExtent l="0" t="0" r="0" b="0"/>
              <wp:wrapNone/>
              <wp:docPr id="8" name="Text Box 8"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3932A7"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1F50464" id="_x0000_t202" coordsize="21600,21600" o:spt="202" path="m,l,21600r21600,l21600,xe">
              <v:stroke joinstyle="miter"/>
              <v:path gradientshapeok="t" o:connecttype="rect"/>
            </v:shapetype>
            <v:shape id="Text Box 8" o:spid="_x0000_s1027" type="#_x0000_t202" alt="Confidential C"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fill o:detectmouseclick="t"/>
              <v:textbox style="mso-fit-shape-to-text:t" inset="0,0,20pt,15pt">
                <w:txbxContent>
                  <w:p w14:paraId="5F3932A7"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5EAD" w14:textId="77777777" w:rsidR="00253604" w:rsidRDefault="00253604">
    <w:pPr>
      <w:pStyle w:val="Footer"/>
    </w:pPr>
    <w:r>
      <w:rPr>
        <w:noProof/>
      </w:rPr>
      <mc:AlternateContent>
        <mc:Choice Requires="wps">
          <w:drawing>
            <wp:anchor distT="0" distB="0" distL="0" distR="0" simplePos="0" relativeHeight="251658240" behindDoc="0" locked="0" layoutInCell="1" allowOverlap="1" wp14:anchorId="644D0B7B" wp14:editId="7ABE6CC2">
              <wp:simplePos x="635" y="635"/>
              <wp:positionH relativeFrom="page">
                <wp:align>right</wp:align>
              </wp:positionH>
              <wp:positionV relativeFrom="page">
                <wp:align>bottom</wp:align>
              </wp:positionV>
              <wp:extent cx="443865" cy="443865"/>
              <wp:effectExtent l="0" t="0" r="0" b="0"/>
              <wp:wrapNone/>
              <wp:docPr id="6" name="Text Box 6"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5F5113"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44D0B7B" id="_x0000_t202" coordsize="21600,21600" o:spt="202" path="m,l,21600r21600,l21600,xe">
              <v:stroke joinstyle="miter"/>
              <v:path gradientshapeok="t" o:connecttype="rect"/>
            </v:shapetype>
            <v:shape id="Text Box 6" o:spid="_x0000_s1028" type="#_x0000_t202" alt="Confidential C"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765F5113" w14:textId="77777777" w:rsidR="00253604" w:rsidRPr="00253604" w:rsidRDefault="00253604" w:rsidP="00253604">
                    <w:pPr>
                      <w:spacing w:after="0"/>
                      <w:rPr>
                        <w:rFonts w:ascii="Arial" w:eastAsia="Arial" w:hAnsi="Arial" w:cs="Arial"/>
                        <w:noProof/>
                        <w:color w:val="000000"/>
                        <w:sz w:val="20"/>
                        <w:szCs w:val="20"/>
                      </w:rPr>
                    </w:pPr>
                    <w:r w:rsidRPr="00253604">
                      <w:rPr>
                        <w:rFonts w:ascii="Arial" w:eastAsia="Arial" w:hAnsi="Arial" w:cs="Arial"/>
                        <w:noProof/>
                        <w:color w:val="000000"/>
                        <w:sz w:val="20"/>
                        <w:szCs w:val="20"/>
                      </w:rPr>
                      <w:t>Confidential 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61259" w14:textId="77777777" w:rsidR="00272BC9" w:rsidRDefault="00272BC9" w:rsidP="00253604">
      <w:pPr>
        <w:spacing w:after="0" w:line="240" w:lineRule="auto"/>
      </w:pPr>
      <w:r>
        <w:separator/>
      </w:r>
    </w:p>
  </w:footnote>
  <w:footnote w:type="continuationSeparator" w:id="0">
    <w:p w14:paraId="4D272329" w14:textId="77777777" w:rsidR="00272BC9" w:rsidRDefault="00272BC9" w:rsidP="00253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3C5C"/>
    <w:multiLevelType w:val="multilevel"/>
    <w:tmpl w:val="9BE2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576C0"/>
    <w:multiLevelType w:val="multilevel"/>
    <w:tmpl w:val="EBF22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1659A"/>
    <w:multiLevelType w:val="multilevel"/>
    <w:tmpl w:val="3582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FA4FD7"/>
    <w:multiLevelType w:val="multilevel"/>
    <w:tmpl w:val="6C98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71182F"/>
    <w:multiLevelType w:val="multilevel"/>
    <w:tmpl w:val="006C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521056"/>
    <w:multiLevelType w:val="multilevel"/>
    <w:tmpl w:val="D65E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8C2E0A"/>
    <w:multiLevelType w:val="multilevel"/>
    <w:tmpl w:val="F8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565746">
    <w:abstractNumId w:val="4"/>
  </w:num>
  <w:num w:numId="2" w16cid:durableId="1514150275">
    <w:abstractNumId w:val="1"/>
    <w:lvlOverride w:ilvl="0">
      <w:startOverride w:val="1"/>
    </w:lvlOverride>
  </w:num>
  <w:num w:numId="3" w16cid:durableId="1514150275">
    <w:abstractNumId w:val="1"/>
    <w:lvlOverride w:ilvl="0">
      <w:startOverride w:val="2"/>
    </w:lvlOverride>
  </w:num>
  <w:num w:numId="4" w16cid:durableId="1514150275">
    <w:abstractNumId w:val="1"/>
    <w:lvlOverride w:ilvl="0">
      <w:startOverride w:val="3"/>
    </w:lvlOverride>
  </w:num>
  <w:num w:numId="5" w16cid:durableId="1514150275">
    <w:abstractNumId w:val="1"/>
    <w:lvlOverride w:ilvl="0">
      <w:startOverride w:val="4"/>
    </w:lvlOverride>
  </w:num>
  <w:num w:numId="6" w16cid:durableId="1514150275">
    <w:abstractNumId w:val="1"/>
    <w:lvlOverride w:ilvl="0">
      <w:startOverride w:val="5"/>
    </w:lvlOverride>
  </w:num>
  <w:num w:numId="7" w16cid:durableId="1514150275">
    <w:abstractNumId w:val="1"/>
    <w:lvlOverride w:ilvl="0">
      <w:startOverride w:val="6"/>
    </w:lvlOverride>
  </w:num>
  <w:num w:numId="8" w16cid:durableId="1514150275">
    <w:abstractNumId w:val="1"/>
    <w:lvlOverride w:ilvl="0">
      <w:startOverride w:val="7"/>
    </w:lvlOverride>
  </w:num>
  <w:num w:numId="9" w16cid:durableId="1160778926">
    <w:abstractNumId w:val="6"/>
  </w:num>
  <w:num w:numId="10" w16cid:durableId="195504794">
    <w:abstractNumId w:val="2"/>
  </w:num>
  <w:num w:numId="11" w16cid:durableId="197862170">
    <w:abstractNumId w:val="3"/>
  </w:num>
  <w:num w:numId="12" w16cid:durableId="1713917146">
    <w:abstractNumId w:val="0"/>
  </w:num>
  <w:num w:numId="13" w16cid:durableId="941384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04"/>
    <w:rsid w:val="00253604"/>
    <w:rsid w:val="00272BC9"/>
    <w:rsid w:val="006A723B"/>
    <w:rsid w:val="00AF3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986AB"/>
  <w15:chartTrackingRefBased/>
  <w15:docId w15:val="{BE4D29CD-6F2A-40EA-B69C-7FC37D1B1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36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536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60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5360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536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53604"/>
    <w:rPr>
      <w:color w:val="0000FF"/>
      <w:u w:val="single"/>
    </w:rPr>
  </w:style>
  <w:style w:type="paragraph" w:customStyle="1" w:styleId="note">
    <w:name w:val="note"/>
    <w:basedOn w:val="Normal"/>
    <w:rsid w:val="002536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253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604"/>
  </w:style>
  <w:style w:type="paragraph" w:customStyle="1" w:styleId="visibility-hidden-visual-diff">
    <w:name w:val="visibility-hidden-visual-diff"/>
    <w:basedOn w:val="Normal"/>
    <w:rsid w:val="00AF38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AF38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F3849"/>
    <w:rPr>
      <w:i/>
      <w:iCs/>
    </w:rPr>
  </w:style>
  <w:style w:type="character" w:styleId="Strong">
    <w:name w:val="Strong"/>
    <w:basedOn w:val="DefaultParagraphFont"/>
    <w:uiPriority w:val="22"/>
    <w:qFormat/>
    <w:rsid w:val="00AF3849"/>
    <w:rPr>
      <w:b/>
      <w:bCs/>
    </w:rPr>
  </w:style>
  <w:style w:type="character" w:customStyle="1" w:styleId="mx-imgborder">
    <w:name w:val="mx-imgborder"/>
    <w:basedOn w:val="DefaultParagraphFont"/>
    <w:rsid w:val="00AF3849"/>
  </w:style>
  <w:style w:type="paragraph" w:customStyle="1" w:styleId="alert-title">
    <w:name w:val="alert-title"/>
    <w:basedOn w:val="Normal"/>
    <w:rsid w:val="00AF38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08177">
      <w:bodyDiv w:val="1"/>
      <w:marLeft w:val="0"/>
      <w:marRight w:val="0"/>
      <w:marTop w:val="0"/>
      <w:marBottom w:val="0"/>
      <w:divBdr>
        <w:top w:val="none" w:sz="0" w:space="0" w:color="auto"/>
        <w:left w:val="none" w:sz="0" w:space="0" w:color="auto"/>
        <w:bottom w:val="none" w:sz="0" w:space="0" w:color="auto"/>
        <w:right w:val="none" w:sz="0" w:space="0" w:color="auto"/>
      </w:divBdr>
    </w:div>
    <w:div w:id="1820882312">
      <w:bodyDiv w:val="1"/>
      <w:marLeft w:val="0"/>
      <w:marRight w:val="0"/>
      <w:marTop w:val="0"/>
      <w:marBottom w:val="0"/>
      <w:divBdr>
        <w:top w:val="none" w:sz="0" w:space="0" w:color="auto"/>
        <w:left w:val="none" w:sz="0" w:space="0" w:color="auto"/>
        <w:bottom w:val="none" w:sz="0" w:space="0" w:color="auto"/>
        <w:right w:val="none" w:sz="0" w:space="0" w:color="auto"/>
      </w:divBdr>
      <w:divsChild>
        <w:div w:id="1523320210">
          <w:marLeft w:val="0"/>
          <w:marRight w:val="0"/>
          <w:marTop w:val="0"/>
          <w:marBottom w:val="0"/>
          <w:divBdr>
            <w:top w:val="none" w:sz="0" w:space="0" w:color="auto"/>
            <w:left w:val="none" w:sz="0" w:space="0" w:color="auto"/>
            <w:bottom w:val="none" w:sz="0" w:space="0" w:color="auto"/>
            <w:right w:val="none" w:sz="0" w:space="0" w:color="auto"/>
          </w:divBdr>
          <w:divsChild>
            <w:div w:id="107356798">
              <w:marLeft w:val="0"/>
              <w:marRight w:val="0"/>
              <w:marTop w:val="0"/>
              <w:marBottom w:val="0"/>
              <w:divBdr>
                <w:top w:val="none" w:sz="0" w:space="0" w:color="auto"/>
                <w:left w:val="none" w:sz="0" w:space="0" w:color="auto"/>
                <w:bottom w:val="none" w:sz="0" w:space="0" w:color="auto"/>
                <w:right w:val="none" w:sz="0" w:space="0" w:color="auto"/>
              </w:divBdr>
            </w:div>
            <w:div w:id="1117021020">
              <w:marLeft w:val="0"/>
              <w:marRight w:val="0"/>
              <w:marTop w:val="0"/>
              <w:marBottom w:val="0"/>
              <w:divBdr>
                <w:top w:val="none" w:sz="0" w:space="0" w:color="auto"/>
                <w:left w:val="none" w:sz="0" w:space="0" w:color="auto"/>
                <w:bottom w:val="none" w:sz="0" w:space="0" w:color="auto"/>
                <w:right w:val="none" w:sz="0" w:space="0" w:color="auto"/>
              </w:divBdr>
            </w:div>
          </w:divsChild>
        </w:div>
        <w:div w:id="1520972394">
          <w:marLeft w:val="0"/>
          <w:marRight w:val="0"/>
          <w:marTop w:val="0"/>
          <w:marBottom w:val="0"/>
          <w:divBdr>
            <w:top w:val="none" w:sz="0" w:space="0" w:color="auto"/>
            <w:left w:val="none" w:sz="0" w:space="0" w:color="auto"/>
            <w:bottom w:val="none" w:sz="0" w:space="0" w:color="auto"/>
            <w:right w:val="none" w:sz="0" w:space="0" w:color="auto"/>
          </w:divBdr>
        </w:div>
        <w:div w:id="187522040">
          <w:marLeft w:val="0"/>
          <w:marRight w:val="0"/>
          <w:marTop w:val="0"/>
          <w:marBottom w:val="0"/>
          <w:divBdr>
            <w:top w:val="none" w:sz="0" w:space="0" w:color="auto"/>
            <w:left w:val="none" w:sz="0" w:space="0" w:color="auto"/>
            <w:bottom w:val="none" w:sz="0" w:space="0" w:color="auto"/>
            <w:right w:val="none" w:sz="0" w:space="0" w:color="auto"/>
          </w:divBdr>
        </w:div>
        <w:div w:id="1578519204">
          <w:marLeft w:val="0"/>
          <w:marRight w:val="0"/>
          <w:marTop w:val="0"/>
          <w:marBottom w:val="0"/>
          <w:divBdr>
            <w:top w:val="none" w:sz="0" w:space="0" w:color="auto"/>
            <w:left w:val="none" w:sz="0" w:space="0" w:color="auto"/>
            <w:bottom w:val="none" w:sz="0" w:space="0" w:color="auto"/>
            <w:right w:val="none" w:sz="0" w:space="0" w:color="auto"/>
          </w:divBdr>
        </w:div>
        <w:div w:id="129722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earn.microsoft.com/en-us/viva/media/goals/6/viva-goals-integrations-page.png#lightbox" TargetMode="External"/><Relationship Id="rId26" Type="http://schemas.openxmlformats.org/officeDocument/2006/relationships/hyperlink" Target="https://learn.microsoft.com/en-us/viva/media/goals/6/looker-datasource.png#lightbox"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docs.looker.com/" TargetMode="External"/><Relationship Id="rId12" Type="http://schemas.openxmlformats.org/officeDocument/2006/relationships/image" Target="media/image4.png"/><Relationship Id="rId17" Type="http://schemas.openxmlformats.org/officeDocument/2006/relationships/hyperlink" Target="https://learn.microsoft.com/en-us/viva/goals/looker-integration"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microsoft.com/en-us/viva/goals/looker-integration" TargetMode="External"/><Relationship Id="rId20" Type="http://schemas.openxmlformats.org/officeDocument/2006/relationships/hyperlink" Target="https://learn.microsoft.com/en-us/viva/media/goals/6/looker-enable-button.png#lightbox"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earn.microsoft.com/en-us/viva/media/goals/6/looker-configure-new-connection.png#lightbox"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learn.microsoft.com/en-us/viva/goals/looker-integration" TargetMode="External"/><Relationship Id="rId23" Type="http://schemas.openxmlformats.org/officeDocument/2006/relationships/image" Target="media/image8.png"/><Relationship Id="rId28" Type="http://schemas.openxmlformats.org/officeDocument/2006/relationships/hyperlink" Target="https://learn.microsoft.com/en-us/viva/media/goals/6/looker-connection-details.png#lightbo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looker.com/" TargetMode="External"/><Relationship Id="rId22" Type="http://schemas.openxmlformats.org/officeDocument/2006/relationships/hyperlink" Target="https://learn.microsoft.com/en-us/viva/media/goals/6/looker-disable-button.png#lightbox"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hyperlink" Target="https://docs.looker.com/setup-and-management/database-config/exa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d1c0902-ed92-4fed-896d-2e7725de02d4}" enabled="1" method="Standard" siteId="{d6b0bbee-7cd9-4d60-bce6-4a67b543e2ae}" removed="0"/>
</clbl:labelList>
</file>

<file path=docProps/app.xml><?xml version="1.0" encoding="utf-8"?>
<Properties xmlns="http://schemas.openxmlformats.org/officeDocument/2006/extended-properties" xmlns:vt="http://schemas.openxmlformats.org/officeDocument/2006/docPropsVTypes">
  <Template>Normal</Template>
  <TotalTime>2</TotalTime>
  <Pages>7</Pages>
  <Words>1183</Words>
  <Characters>6748</Characters>
  <Application>Microsoft Office Word</Application>
  <DocSecurity>0</DocSecurity>
  <Lines>56</Lines>
  <Paragraphs>15</Paragraphs>
  <ScaleCrop>false</ScaleCrop>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PALANIAPPAN Devarajan</dc:creator>
  <cp:keywords/>
  <dc:description/>
  <cp:lastModifiedBy>PALANIAPPAN Devarajan</cp:lastModifiedBy>
  <cp:revision>2</cp:revision>
  <dcterms:created xsi:type="dcterms:W3CDTF">2023-12-16T12:41:00Z</dcterms:created>
  <dcterms:modified xsi:type="dcterms:W3CDTF">2023-12-16T12:43:00Z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6,7,8</vt:lpwstr>
  </property>
  <property fmtid="{D5CDD505-2E9C-101B-9397-08002B2CF9AE}" pid="3" name="ClassificationContentMarkingFooterFontProps">
    <vt:lpwstr>#000000,10,Arial</vt:lpwstr>
  </property>
  <property fmtid="{D5CDD505-2E9C-101B-9397-08002B2CF9AE}" pid="4" name="ClassificationContentMarkingFooterText">
    <vt:lpwstr>Confidential C</vt:lpwstr>
  </property>
</Properties>
</file>