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B6F9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4180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89F4E84" w14:textId="77777777" w:rsidR="00571E32" w:rsidRPr="00571E32" w:rsidRDefault="00571E32" w:rsidP="00571E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71E3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57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Classification and Comparison of Organisations</w:t>
      </w:r>
    </w:p>
    <w:p w14:paraId="5293F28C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F9AD4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CCC179" w14:textId="77777777" w:rsidR="00571E32" w:rsidRPr="00571E32" w:rsidRDefault="00571E32" w:rsidP="00571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Health / Public Healthcare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190"/>
        <w:gridCol w:w="1310"/>
        <w:gridCol w:w="2213"/>
        <w:gridCol w:w="1432"/>
        <w:gridCol w:w="1361"/>
      </w:tblGrid>
      <w:tr w:rsidR="00571E32" w:rsidRPr="00571E32" w14:paraId="47590D3E" w14:textId="77777777" w:rsidTr="00571E32">
        <w:tc>
          <w:tcPr>
            <w:tcW w:w="0" w:type="auto"/>
            <w:hideMark/>
          </w:tcPr>
          <w:p w14:paraId="1A2705EB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</w:t>
            </w:r>
          </w:p>
        </w:tc>
        <w:tc>
          <w:tcPr>
            <w:tcW w:w="0" w:type="auto"/>
            <w:hideMark/>
          </w:tcPr>
          <w:p w14:paraId="661ABC5F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Scale / Scope</w:t>
            </w:r>
          </w:p>
        </w:tc>
        <w:tc>
          <w:tcPr>
            <w:tcW w:w="0" w:type="auto"/>
            <w:hideMark/>
          </w:tcPr>
          <w:p w14:paraId="2AB9649A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Primary Data Types</w:t>
            </w:r>
          </w:p>
        </w:tc>
        <w:tc>
          <w:tcPr>
            <w:tcW w:w="0" w:type="auto"/>
            <w:hideMark/>
          </w:tcPr>
          <w:p w14:paraId="2555247D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Challenges / Constraints</w:t>
            </w:r>
          </w:p>
        </w:tc>
        <w:tc>
          <w:tcPr>
            <w:tcW w:w="0" w:type="auto"/>
            <w:hideMark/>
          </w:tcPr>
          <w:p w14:paraId="4E65A042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Possible Uses / Insights</w:t>
            </w:r>
          </w:p>
        </w:tc>
        <w:tc>
          <w:tcPr>
            <w:tcW w:w="0" w:type="auto"/>
            <w:hideMark/>
          </w:tcPr>
          <w:p w14:paraId="2BC1DD71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Citation</w:t>
            </w:r>
          </w:p>
        </w:tc>
      </w:tr>
      <w:tr w:rsidR="00571E32" w:rsidRPr="00571E32" w14:paraId="673E89C4" w14:textId="77777777" w:rsidTr="00571E32">
        <w:tc>
          <w:tcPr>
            <w:tcW w:w="0" w:type="auto"/>
            <w:hideMark/>
          </w:tcPr>
          <w:p w14:paraId="3E5DF18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Birmingham Dental Hospital</w:t>
            </w:r>
          </w:p>
        </w:tc>
        <w:tc>
          <w:tcPr>
            <w:tcW w:w="0" w:type="auto"/>
            <w:hideMark/>
          </w:tcPr>
          <w:p w14:paraId="350747A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Regional / specialist dental unit</w:t>
            </w:r>
          </w:p>
        </w:tc>
        <w:tc>
          <w:tcPr>
            <w:tcW w:w="0" w:type="auto"/>
            <w:hideMark/>
          </w:tcPr>
          <w:p w14:paraId="7355487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Dental records, treatment history, imaging, education, scheduling</w:t>
            </w:r>
          </w:p>
        </w:tc>
        <w:tc>
          <w:tcPr>
            <w:tcW w:w="0" w:type="auto"/>
            <w:hideMark/>
          </w:tcPr>
          <w:p w14:paraId="29CA7CF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Privacy, data integration, interoperability, resource limitations</w:t>
            </w:r>
          </w:p>
        </w:tc>
        <w:tc>
          <w:tcPr>
            <w:tcW w:w="0" w:type="auto"/>
            <w:hideMark/>
          </w:tcPr>
          <w:p w14:paraId="5828C0F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Dental disease trends, patient throughput, student training outcomes</w:t>
            </w:r>
          </w:p>
        </w:tc>
        <w:tc>
          <w:tcPr>
            <w:tcW w:w="0" w:type="auto"/>
            <w:hideMark/>
          </w:tcPr>
          <w:p w14:paraId="2E7F5DC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(BASLIFT, 2025)</w:t>
            </w:r>
          </w:p>
        </w:tc>
      </w:tr>
      <w:tr w:rsidR="00571E32" w:rsidRPr="00571E32" w14:paraId="5232275E" w14:textId="77777777" w:rsidTr="00571E32">
        <w:tc>
          <w:tcPr>
            <w:tcW w:w="0" w:type="auto"/>
            <w:hideMark/>
          </w:tcPr>
          <w:p w14:paraId="65380D8D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Southampton General Hospital</w:t>
            </w:r>
          </w:p>
        </w:tc>
        <w:tc>
          <w:tcPr>
            <w:tcW w:w="0" w:type="auto"/>
            <w:hideMark/>
          </w:tcPr>
          <w:p w14:paraId="326CC2E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general hospital</w:t>
            </w:r>
          </w:p>
        </w:tc>
        <w:tc>
          <w:tcPr>
            <w:tcW w:w="0" w:type="auto"/>
            <w:hideMark/>
          </w:tcPr>
          <w:p w14:paraId="117DC1E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Full patient records, specialties, diagnostics, surgical logs</w:t>
            </w:r>
          </w:p>
        </w:tc>
        <w:tc>
          <w:tcPr>
            <w:tcW w:w="0" w:type="auto"/>
            <w:hideMark/>
          </w:tcPr>
          <w:p w14:paraId="2083A3CA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Complexity of cross-specialty integration, data standardisation</w:t>
            </w:r>
          </w:p>
        </w:tc>
        <w:tc>
          <w:tcPr>
            <w:tcW w:w="0" w:type="auto"/>
            <w:hideMark/>
          </w:tcPr>
          <w:p w14:paraId="752F480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Hospital performance metrics, disease burden, operational efficiency</w:t>
            </w:r>
          </w:p>
        </w:tc>
        <w:tc>
          <w:tcPr>
            <w:tcW w:w="0" w:type="auto"/>
            <w:hideMark/>
          </w:tcPr>
          <w:p w14:paraId="31EC52D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(NHS, 2025)</w:t>
            </w:r>
          </w:p>
        </w:tc>
      </w:tr>
      <w:tr w:rsidR="00571E32" w:rsidRPr="00571E32" w14:paraId="6369FD94" w14:textId="77777777" w:rsidTr="00571E32">
        <w:tc>
          <w:tcPr>
            <w:tcW w:w="0" w:type="auto"/>
            <w:hideMark/>
          </w:tcPr>
          <w:p w14:paraId="691D1C4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Great Ormond Street Hospital</w:t>
            </w:r>
          </w:p>
        </w:tc>
        <w:tc>
          <w:tcPr>
            <w:tcW w:w="0" w:type="auto"/>
            <w:hideMark/>
          </w:tcPr>
          <w:p w14:paraId="1CD20B6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Specialist paediatric care (UK)</w:t>
            </w:r>
          </w:p>
        </w:tc>
        <w:tc>
          <w:tcPr>
            <w:tcW w:w="0" w:type="auto"/>
            <w:hideMark/>
          </w:tcPr>
          <w:p w14:paraId="410B8EA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Specialized </w:t>
            </w:r>
            <w:proofErr w:type="spellStart"/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pediatric</w:t>
            </w:r>
            <w:proofErr w:type="spellEnd"/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records, research data</w:t>
            </w:r>
          </w:p>
        </w:tc>
        <w:tc>
          <w:tcPr>
            <w:tcW w:w="0" w:type="auto"/>
            <w:hideMark/>
          </w:tcPr>
          <w:p w14:paraId="736CBDFC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Integration with national health systems, rare disease data privacy</w:t>
            </w:r>
          </w:p>
        </w:tc>
        <w:tc>
          <w:tcPr>
            <w:tcW w:w="0" w:type="auto"/>
            <w:hideMark/>
          </w:tcPr>
          <w:p w14:paraId="2DC16F8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Pediatric</w:t>
            </w:r>
            <w:proofErr w:type="spellEnd"/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treatment outcomes, research on rare disorders</w:t>
            </w:r>
          </w:p>
        </w:tc>
        <w:tc>
          <w:tcPr>
            <w:tcW w:w="0" w:type="auto"/>
            <w:hideMark/>
          </w:tcPr>
          <w:p w14:paraId="70E02EA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(GOSH, 2025)</w:t>
            </w:r>
          </w:p>
        </w:tc>
      </w:tr>
      <w:tr w:rsidR="00571E32" w:rsidRPr="00571E32" w14:paraId="0926FC05" w14:textId="77777777" w:rsidTr="00571E32">
        <w:tc>
          <w:tcPr>
            <w:tcW w:w="0" w:type="auto"/>
            <w:hideMark/>
          </w:tcPr>
          <w:p w14:paraId="7431F2DA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Mayo Clinic</w:t>
            </w:r>
          </w:p>
        </w:tc>
        <w:tc>
          <w:tcPr>
            <w:tcW w:w="0" w:type="auto"/>
            <w:hideMark/>
          </w:tcPr>
          <w:p w14:paraId="3B3E781A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medical centre</w:t>
            </w:r>
          </w:p>
        </w:tc>
        <w:tc>
          <w:tcPr>
            <w:tcW w:w="0" w:type="auto"/>
            <w:hideMark/>
          </w:tcPr>
          <w:p w14:paraId="66924E4A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Multi-modal clinical data, imaging, genomics, research</w:t>
            </w:r>
          </w:p>
        </w:tc>
        <w:tc>
          <w:tcPr>
            <w:tcW w:w="0" w:type="auto"/>
            <w:hideMark/>
          </w:tcPr>
          <w:p w14:paraId="15D26CB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Scaling across jurisdictions, data standards, regulatory compliance</w:t>
            </w:r>
          </w:p>
        </w:tc>
        <w:tc>
          <w:tcPr>
            <w:tcW w:w="0" w:type="auto"/>
            <w:hideMark/>
          </w:tcPr>
          <w:p w14:paraId="44A1575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Translational research, predictive models, clinical decision support</w:t>
            </w:r>
          </w:p>
        </w:tc>
        <w:tc>
          <w:tcPr>
            <w:tcW w:w="0" w:type="auto"/>
            <w:hideMark/>
          </w:tcPr>
          <w:p w14:paraId="7C9F5FB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(Mayo Clinic, 2025)</w:t>
            </w:r>
          </w:p>
        </w:tc>
      </w:tr>
      <w:tr w:rsidR="00571E32" w:rsidRPr="00571E32" w14:paraId="455B2A2B" w14:textId="77777777" w:rsidTr="00571E32">
        <w:tc>
          <w:tcPr>
            <w:tcW w:w="0" w:type="auto"/>
            <w:hideMark/>
          </w:tcPr>
          <w:p w14:paraId="379F02E4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Karolinska University Hospital</w:t>
            </w:r>
          </w:p>
        </w:tc>
        <w:tc>
          <w:tcPr>
            <w:tcW w:w="0" w:type="auto"/>
            <w:hideMark/>
          </w:tcPr>
          <w:p w14:paraId="6A3EABB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University hospital and medical research centre</w:t>
            </w:r>
          </w:p>
        </w:tc>
        <w:tc>
          <w:tcPr>
            <w:tcW w:w="0" w:type="auto"/>
            <w:hideMark/>
          </w:tcPr>
          <w:p w14:paraId="014E3884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Clinical + research + education data</w:t>
            </w:r>
          </w:p>
        </w:tc>
        <w:tc>
          <w:tcPr>
            <w:tcW w:w="0" w:type="auto"/>
            <w:hideMark/>
          </w:tcPr>
          <w:p w14:paraId="30DAD9CD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Language/geographic integration, funding constraints</w:t>
            </w:r>
          </w:p>
        </w:tc>
        <w:tc>
          <w:tcPr>
            <w:tcW w:w="0" w:type="auto"/>
            <w:hideMark/>
          </w:tcPr>
          <w:p w14:paraId="56E249A4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Biomedical research linkage, health outcomes, public </w:t>
            </w: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health metrics</w:t>
            </w:r>
          </w:p>
        </w:tc>
        <w:tc>
          <w:tcPr>
            <w:tcW w:w="0" w:type="auto"/>
            <w:hideMark/>
          </w:tcPr>
          <w:p w14:paraId="422FF87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(Karolinska, 2025)</w:t>
            </w:r>
          </w:p>
        </w:tc>
      </w:tr>
    </w:tbl>
    <w:p w14:paraId="556D9E05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78C7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953FCF5" w14:textId="77777777" w:rsidR="00571E32" w:rsidRPr="00571E32" w:rsidRDefault="00571E32" w:rsidP="00571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Finance / Banking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8"/>
        <w:gridCol w:w="1453"/>
        <w:gridCol w:w="1504"/>
        <w:gridCol w:w="1465"/>
        <w:gridCol w:w="1665"/>
        <w:gridCol w:w="1361"/>
      </w:tblGrid>
      <w:tr w:rsidR="00571E32" w:rsidRPr="00571E32" w14:paraId="1784ACF5" w14:textId="77777777" w:rsidTr="00571E32">
        <w:tc>
          <w:tcPr>
            <w:tcW w:w="0" w:type="auto"/>
            <w:hideMark/>
          </w:tcPr>
          <w:p w14:paraId="561C265C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</w:t>
            </w:r>
          </w:p>
        </w:tc>
        <w:tc>
          <w:tcPr>
            <w:tcW w:w="0" w:type="auto"/>
            <w:hideMark/>
          </w:tcPr>
          <w:p w14:paraId="10F86BB8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Customer Base / Reach</w:t>
            </w:r>
          </w:p>
        </w:tc>
        <w:tc>
          <w:tcPr>
            <w:tcW w:w="0" w:type="auto"/>
            <w:hideMark/>
          </w:tcPr>
          <w:p w14:paraId="25493295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Types</w:t>
            </w:r>
          </w:p>
        </w:tc>
        <w:tc>
          <w:tcPr>
            <w:tcW w:w="0" w:type="auto"/>
            <w:hideMark/>
          </w:tcPr>
          <w:p w14:paraId="04265593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Regulatory &amp; Privacy Constraints</w:t>
            </w:r>
          </w:p>
        </w:tc>
        <w:tc>
          <w:tcPr>
            <w:tcW w:w="0" w:type="auto"/>
            <w:hideMark/>
          </w:tcPr>
          <w:p w14:paraId="4DAD9AE7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Insights / Uses</w:t>
            </w:r>
          </w:p>
        </w:tc>
        <w:tc>
          <w:tcPr>
            <w:tcW w:w="0" w:type="auto"/>
            <w:hideMark/>
          </w:tcPr>
          <w:p w14:paraId="181C7A18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Citation</w:t>
            </w:r>
          </w:p>
        </w:tc>
      </w:tr>
      <w:tr w:rsidR="00571E32" w:rsidRPr="00571E32" w14:paraId="12B2A75D" w14:textId="77777777" w:rsidTr="00571E32">
        <w:tc>
          <w:tcPr>
            <w:tcW w:w="0" w:type="auto"/>
            <w:hideMark/>
          </w:tcPr>
          <w:p w14:paraId="57EBFC5C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HSBC plc</w:t>
            </w:r>
          </w:p>
        </w:tc>
        <w:tc>
          <w:tcPr>
            <w:tcW w:w="0" w:type="auto"/>
            <w:hideMark/>
          </w:tcPr>
          <w:p w14:paraId="133D289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banking customers</w:t>
            </w:r>
          </w:p>
        </w:tc>
        <w:tc>
          <w:tcPr>
            <w:tcW w:w="0" w:type="auto"/>
            <w:hideMark/>
          </w:tcPr>
          <w:p w14:paraId="2C4B1A8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Accounts, transaction history, credit, risk, investment portfolios</w:t>
            </w:r>
          </w:p>
        </w:tc>
        <w:tc>
          <w:tcPr>
            <w:tcW w:w="0" w:type="auto"/>
            <w:hideMark/>
          </w:tcPr>
          <w:p w14:paraId="58454F3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Strict financial regulations, fraud detection</w:t>
            </w:r>
          </w:p>
        </w:tc>
        <w:tc>
          <w:tcPr>
            <w:tcW w:w="0" w:type="auto"/>
            <w:hideMark/>
          </w:tcPr>
          <w:p w14:paraId="75FC9DDC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Credit scoring, risk modelling, anti-money laundering</w:t>
            </w:r>
          </w:p>
        </w:tc>
        <w:tc>
          <w:tcPr>
            <w:tcW w:w="0" w:type="auto"/>
            <w:hideMark/>
          </w:tcPr>
          <w:p w14:paraId="7740F98E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(HSBC, 2025)</w:t>
            </w:r>
          </w:p>
        </w:tc>
      </w:tr>
      <w:tr w:rsidR="00571E32" w:rsidRPr="00571E32" w14:paraId="696D901F" w14:textId="77777777" w:rsidTr="00571E32">
        <w:tc>
          <w:tcPr>
            <w:tcW w:w="0" w:type="auto"/>
            <w:hideMark/>
          </w:tcPr>
          <w:p w14:paraId="6ACB481D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Barclay bank plc</w:t>
            </w:r>
          </w:p>
        </w:tc>
        <w:tc>
          <w:tcPr>
            <w:tcW w:w="0" w:type="auto"/>
            <w:hideMark/>
          </w:tcPr>
          <w:p w14:paraId="139A7C9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/ international segments</w:t>
            </w:r>
          </w:p>
        </w:tc>
        <w:tc>
          <w:tcPr>
            <w:tcW w:w="0" w:type="auto"/>
            <w:hideMark/>
          </w:tcPr>
          <w:p w14:paraId="28AB8B7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as above</w:t>
            </w:r>
          </w:p>
        </w:tc>
        <w:tc>
          <w:tcPr>
            <w:tcW w:w="0" w:type="auto"/>
            <w:hideMark/>
          </w:tcPr>
          <w:p w14:paraId="58116A4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regulation, cross-border compliance</w:t>
            </w:r>
          </w:p>
        </w:tc>
        <w:tc>
          <w:tcPr>
            <w:tcW w:w="0" w:type="auto"/>
            <w:hideMark/>
          </w:tcPr>
          <w:p w14:paraId="2F272C24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Retail banking analytics, wealth management</w:t>
            </w:r>
          </w:p>
        </w:tc>
        <w:tc>
          <w:tcPr>
            <w:tcW w:w="0" w:type="auto"/>
            <w:hideMark/>
          </w:tcPr>
          <w:p w14:paraId="0CD52EB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(Barclays, 2025)</w:t>
            </w:r>
          </w:p>
        </w:tc>
      </w:tr>
      <w:tr w:rsidR="00571E32" w:rsidRPr="00571E32" w14:paraId="5767C92C" w14:textId="77777777" w:rsidTr="00571E32">
        <w:tc>
          <w:tcPr>
            <w:tcW w:w="0" w:type="auto"/>
            <w:hideMark/>
          </w:tcPr>
          <w:p w14:paraId="2B3EE23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Barclays (peer)</w:t>
            </w:r>
          </w:p>
        </w:tc>
        <w:tc>
          <w:tcPr>
            <w:tcW w:w="0" w:type="auto"/>
            <w:hideMark/>
          </w:tcPr>
          <w:p w14:paraId="2678E924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/ global</w:t>
            </w:r>
          </w:p>
        </w:tc>
        <w:tc>
          <w:tcPr>
            <w:tcW w:w="0" w:type="auto"/>
            <w:hideMark/>
          </w:tcPr>
          <w:p w14:paraId="0794D46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as above</w:t>
            </w:r>
          </w:p>
        </w:tc>
        <w:tc>
          <w:tcPr>
            <w:tcW w:w="0" w:type="auto"/>
            <w:hideMark/>
          </w:tcPr>
          <w:p w14:paraId="73A57AD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Similar regulation</w:t>
            </w:r>
          </w:p>
        </w:tc>
        <w:tc>
          <w:tcPr>
            <w:tcW w:w="0" w:type="auto"/>
            <w:hideMark/>
          </w:tcPr>
          <w:p w14:paraId="2E65600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design, risk diversification</w:t>
            </w:r>
          </w:p>
        </w:tc>
        <w:tc>
          <w:tcPr>
            <w:tcW w:w="0" w:type="auto"/>
            <w:hideMark/>
          </w:tcPr>
          <w:p w14:paraId="02216D3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(Barclays, 2025)</w:t>
            </w:r>
          </w:p>
        </w:tc>
      </w:tr>
      <w:tr w:rsidR="00571E32" w:rsidRPr="00571E32" w14:paraId="2D8B40EB" w14:textId="77777777" w:rsidTr="00571E32">
        <w:tc>
          <w:tcPr>
            <w:tcW w:w="0" w:type="auto"/>
            <w:hideMark/>
          </w:tcPr>
          <w:p w14:paraId="439D6FE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JPMorgan Chase</w:t>
            </w:r>
          </w:p>
        </w:tc>
        <w:tc>
          <w:tcPr>
            <w:tcW w:w="0" w:type="auto"/>
            <w:hideMark/>
          </w:tcPr>
          <w:p w14:paraId="09DBF13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 US &amp; global</w:t>
            </w:r>
          </w:p>
        </w:tc>
        <w:tc>
          <w:tcPr>
            <w:tcW w:w="0" w:type="auto"/>
            <w:hideMark/>
          </w:tcPr>
          <w:p w14:paraId="55C209E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Retail, institutional, investment banking data</w:t>
            </w:r>
          </w:p>
        </w:tc>
        <w:tc>
          <w:tcPr>
            <w:tcW w:w="0" w:type="auto"/>
            <w:hideMark/>
          </w:tcPr>
          <w:p w14:paraId="10028F8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 &amp; global laws</w:t>
            </w:r>
          </w:p>
        </w:tc>
        <w:tc>
          <w:tcPr>
            <w:tcW w:w="0" w:type="auto"/>
            <w:hideMark/>
          </w:tcPr>
          <w:p w14:paraId="4D47FE4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 forecasting, trading, risk hedging</w:t>
            </w:r>
          </w:p>
        </w:tc>
        <w:tc>
          <w:tcPr>
            <w:tcW w:w="0" w:type="auto"/>
            <w:hideMark/>
          </w:tcPr>
          <w:p w14:paraId="5DF2253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(JPMorgan, 2025)</w:t>
            </w:r>
          </w:p>
        </w:tc>
      </w:tr>
      <w:tr w:rsidR="00571E32" w:rsidRPr="00571E32" w14:paraId="4E452CF9" w14:textId="77777777" w:rsidTr="00571E32">
        <w:tc>
          <w:tcPr>
            <w:tcW w:w="0" w:type="auto"/>
            <w:hideMark/>
          </w:tcPr>
          <w:p w14:paraId="5246543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Deutsche Bank</w:t>
            </w:r>
          </w:p>
        </w:tc>
        <w:tc>
          <w:tcPr>
            <w:tcW w:w="0" w:type="auto"/>
            <w:hideMark/>
          </w:tcPr>
          <w:p w14:paraId="6F19511D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European / global</w:t>
            </w:r>
          </w:p>
        </w:tc>
        <w:tc>
          <w:tcPr>
            <w:tcW w:w="0" w:type="auto"/>
            <w:hideMark/>
          </w:tcPr>
          <w:p w14:paraId="3949B9E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Multi-currency, corporate banking, trading</w:t>
            </w:r>
          </w:p>
        </w:tc>
        <w:tc>
          <w:tcPr>
            <w:tcW w:w="0" w:type="auto"/>
            <w:hideMark/>
          </w:tcPr>
          <w:p w14:paraId="5C6D89D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 banking regulation</w:t>
            </w:r>
          </w:p>
        </w:tc>
        <w:tc>
          <w:tcPr>
            <w:tcW w:w="0" w:type="auto"/>
            <w:hideMark/>
          </w:tcPr>
          <w:p w14:paraId="714DDC6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Corporate lending analytics, banking trends</w:t>
            </w:r>
          </w:p>
        </w:tc>
        <w:tc>
          <w:tcPr>
            <w:tcW w:w="0" w:type="auto"/>
            <w:hideMark/>
          </w:tcPr>
          <w:p w14:paraId="530DAA2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(Deutsche Bank, 2025)</w:t>
            </w:r>
          </w:p>
        </w:tc>
      </w:tr>
    </w:tbl>
    <w:p w14:paraId="4EDB3D00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82DA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BFFC18" w14:textId="77777777" w:rsidR="00571E32" w:rsidRPr="00571E32" w:rsidRDefault="00571E32" w:rsidP="00571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Retail / E-Commerce / Property / Media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370"/>
        <w:gridCol w:w="1364"/>
        <w:gridCol w:w="1973"/>
        <w:gridCol w:w="1446"/>
        <w:gridCol w:w="1364"/>
      </w:tblGrid>
      <w:tr w:rsidR="00571E32" w:rsidRPr="00571E32" w14:paraId="488DF6F7" w14:textId="77777777" w:rsidTr="00571E32">
        <w:tc>
          <w:tcPr>
            <w:tcW w:w="0" w:type="auto"/>
            <w:hideMark/>
          </w:tcPr>
          <w:p w14:paraId="1F370F6B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</w:t>
            </w:r>
          </w:p>
        </w:tc>
        <w:tc>
          <w:tcPr>
            <w:tcW w:w="0" w:type="auto"/>
            <w:hideMark/>
          </w:tcPr>
          <w:p w14:paraId="1E574886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Business Model &amp; Reach</w:t>
            </w:r>
          </w:p>
        </w:tc>
        <w:tc>
          <w:tcPr>
            <w:tcW w:w="0" w:type="auto"/>
            <w:hideMark/>
          </w:tcPr>
          <w:p w14:paraId="15860F8E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Types</w:t>
            </w:r>
          </w:p>
        </w:tc>
        <w:tc>
          <w:tcPr>
            <w:tcW w:w="0" w:type="auto"/>
            <w:hideMark/>
          </w:tcPr>
          <w:p w14:paraId="530F6A04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Monetisation / Use of Data</w:t>
            </w:r>
          </w:p>
        </w:tc>
        <w:tc>
          <w:tcPr>
            <w:tcW w:w="0" w:type="auto"/>
            <w:hideMark/>
          </w:tcPr>
          <w:p w14:paraId="1162F479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Challenges / Notes</w:t>
            </w:r>
          </w:p>
        </w:tc>
        <w:tc>
          <w:tcPr>
            <w:tcW w:w="0" w:type="auto"/>
            <w:hideMark/>
          </w:tcPr>
          <w:p w14:paraId="1C497158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Citation</w:t>
            </w:r>
          </w:p>
        </w:tc>
      </w:tr>
      <w:tr w:rsidR="00571E32" w:rsidRPr="00571E32" w14:paraId="181BD912" w14:textId="77777777" w:rsidTr="00571E32">
        <w:tc>
          <w:tcPr>
            <w:tcW w:w="0" w:type="auto"/>
            <w:hideMark/>
          </w:tcPr>
          <w:p w14:paraId="09482BD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Next Plc</w:t>
            </w:r>
          </w:p>
        </w:tc>
        <w:tc>
          <w:tcPr>
            <w:tcW w:w="0" w:type="auto"/>
            <w:hideMark/>
          </w:tcPr>
          <w:p w14:paraId="30C67CD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+ international retail &amp; online</w:t>
            </w:r>
          </w:p>
        </w:tc>
        <w:tc>
          <w:tcPr>
            <w:tcW w:w="0" w:type="auto"/>
            <w:hideMark/>
          </w:tcPr>
          <w:p w14:paraId="49B13F7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 transactions, inventory, customer profiles, supplier data</w:t>
            </w:r>
          </w:p>
        </w:tc>
        <w:tc>
          <w:tcPr>
            <w:tcW w:w="0" w:type="auto"/>
            <w:hideMark/>
          </w:tcPr>
          <w:p w14:paraId="2FDCAAD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Demand forecasting, supply optimisation</w:t>
            </w:r>
          </w:p>
        </w:tc>
        <w:tc>
          <w:tcPr>
            <w:tcW w:w="0" w:type="auto"/>
            <w:hideMark/>
          </w:tcPr>
          <w:p w14:paraId="3F94036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Omnichannel integration</w:t>
            </w:r>
          </w:p>
        </w:tc>
        <w:tc>
          <w:tcPr>
            <w:tcW w:w="0" w:type="auto"/>
            <w:hideMark/>
          </w:tcPr>
          <w:p w14:paraId="2C5370D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(Next Plc, 2025)</w:t>
            </w:r>
          </w:p>
        </w:tc>
      </w:tr>
      <w:tr w:rsidR="00571E32" w:rsidRPr="00571E32" w14:paraId="2B77369F" w14:textId="77777777" w:rsidTr="00571E32">
        <w:tc>
          <w:tcPr>
            <w:tcW w:w="0" w:type="auto"/>
            <w:hideMark/>
          </w:tcPr>
          <w:p w14:paraId="7F63448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John Lewis</w:t>
            </w:r>
          </w:p>
        </w:tc>
        <w:tc>
          <w:tcPr>
            <w:tcW w:w="0" w:type="auto"/>
            <w:hideMark/>
          </w:tcPr>
          <w:p w14:paraId="1E48E9B4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 store + online</w:t>
            </w:r>
          </w:p>
        </w:tc>
        <w:tc>
          <w:tcPr>
            <w:tcW w:w="0" w:type="auto"/>
            <w:hideMark/>
          </w:tcPr>
          <w:p w14:paraId="6E3A5F3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Sales, loyalty, supplier data</w:t>
            </w:r>
          </w:p>
        </w:tc>
        <w:tc>
          <w:tcPr>
            <w:tcW w:w="0" w:type="auto"/>
            <w:hideMark/>
          </w:tcPr>
          <w:p w14:paraId="50632C4D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 mix optimisation, loyalty schemes</w:t>
            </w:r>
          </w:p>
        </w:tc>
        <w:tc>
          <w:tcPr>
            <w:tcW w:w="0" w:type="auto"/>
            <w:hideMark/>
          </w:tcPr>
          <w:p w14:paraId="07A75AB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Supply chain complexity</w:t>
            </w:r>
          </w:p>
        </w:tc>
        <w:tc>
          <w:tcPr>
            <w:tcW w:w="0" w:type="auto"/>
            <w:hideMark/>
          </w:tcPr>
          <w:p w14:paraId="3A50090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(John Lewis, 2025)</w:t>
            </w:r>
          </w:p>
        </w:tc>
      </w:tr>
      <w:tr w:rsidR="00571E32" w:rsidRPr="00571E32" w14:paraId="0F494CEA" w14:textId="77777777" w:rsidTr="00571E32">
        <w:tc>
          <w:tcPr>
            <w:tcW w:w="0" w:type="auto"/>
            <w:hideMark/>
          </w:tcPr>
          <w:p w14:paraId="17774CE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Rightmove</w:t>
            </w:r>
          </w:p>
        </w:tc>
        <w:tc>
          <w:tcPr>
            <w:tcW w:w="0" w:type="auto"/>
            <w:hideMark/>
          </w:tcPr>
          <w:p w14:paraId="56CD026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Property marketplace (UK)</w:t>
            </w:r>
          </w:p>
        </w:tc>
        <w:tc>
          <w:tcPr>
            <w:tcW w:w="0" w:type="auto"/>
            <w:hideMark/>
          </w:tcPr>
          <w:p w14:paraId="11E2A2E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Listings, pricing, user logs</w:t>
            </w:r>
          </w:p>
        </w:tc>
        <w:tc>
          <w:tcPr>
            <w:tcW w:w="0" w:type="auto"/>
            <w:hideMark/>
          </w:tcPr>
          <w:p w14:paraId="3E91590E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sales, advertising, trend analysis</w:t>
            </w:r>
          </w:p>
        </w:tc>
        <w:tc>
          <w:tcPr>
            <w:tcW w:w="0" w:type="auto"/>
            <w:hideMark/>
          </w:tcPr>
          <w:p w14:paraId="69124AB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Accuracy, competition</w:t>
            </w:r>
          </w:p>
        </w:tc>
        <w:tc>
          <w:tcPr>
            <w:tcW w:w="0" w:type="auto"/>
            <w:hideMark/>
          </w:tcPr>
          <w:p w14:paraId="7DC87BF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(Rightmove, 2025)</w:t>
            </w:r>
          </w:p>
        </w:tc>
      </w:tr>
      <w:tr w:rsidR="00571E32" w:rsidRPr="00571E32" w14:paraId="5373B8FD" w14:textId="77777777" w:rsidTr="00571E32">
        <w:tc>
          <w:tcPr>
            <w:tcW w:w="0" w:type="auto"/>
            <w:hideMark/>
          </w:tcPr>
          <w:p w14:paraId="0A1862BC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Zoopla</w:t>
            </w:r>
          </w:p>
        </w:tc>
        <w:tc>
          <w:tcPr>
            <w:tcW w:w="0" w:type="auto"/>
            <w:hideMark/>
          </w:tcPr>
          <w:p w14:paraId="649082D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Property portal (UK)</w:t>
            </w:r>
          </w:p>
        </w:tc>
        <w:tc>
          <w:tcPr>
            <w:tcW w:w="0" w:type="auto"/>
            <w:hideMark/>
          </w:tcPr>
          <w:p w14:paraId="16F842F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Listings, valuations, user behaviour</w:t>
            </w:r>
          </w:p>
        </w:tc>
        <w:tc>
          <w:tcPr>
            <w:tcW w:w="0" w:type="auto"/>
            <w:hideMark/>
          </w:tcPr>
          <w:p w14:paraId="4D2D641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 analytics, advertising</w:t>
            </w:r>
          </w:p>
        </w:tc>
        <w:tc>
          <w:tcPr>
            <w:tcW w:w="0" w:type="auto"/>
            <w:hideMark/>
          </w:tcPr>
          <w:p w14:paraId="6166350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 accuracy</w:t>
            </w:r>
          </w:p>
        </w:tc>
        <w:tc>
          <w:tcPr>
            <w:tcW w:w="0" w:type="auto"/>
            <w:hideMark/>
          </w:tcPr>
          <w:p w14:paraId="290C2EF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(Zoopla, 2025)</w:t>
            </w:r>
          </w:p>
        </w:tc>
      </w:tr>
      <w:tr w:rsidR="00571E32" w:rsidRPr="00571E32" w14:paraId="6CA98541" w14:textId="77777777" w:rsidTr="00571E32">
        <w:tc>
          <w:tcPr>
            <w:tcW w:w="0" w:type="auto"/>
            <w:hideMark/>
          </w:tcPr>
          <w:p w14:paraId="198C9F4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Amazon (peer)</w:t>
            </w:r>
          </w:p>
        </w:tc>
        <w:tc>
          <w:tcPr>
            <w:tcW w:w="0" w:type="auto"/>
            <w:hideMark/>
          </w:tcPr>
          <w:p w14:paraId="42C7005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e-commerce</w:t>
            </w:r>
          </w:p>
        </w:tc>
        <w:tc>
          <w:tcPr>
            <w:tcW w:w="0" w:type="auto"/>
            <w:hideMark/>
          </w:tcPr>
          <w:p w14:paraId="6765077C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Massive sales + clickstream</w:t>
            </w:r>
          </w:p>
        </w:tc>
        <w:tc>
          <w:tcPr>
            <w:tcW w:w="0" w:type="auto"/>
            <w:hideMark/>
          </w:tcPr>
          <w:p w14:paraId="29DCFFE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Recommendations, logistics</w:t>
            </w:r>
          </w:p>
        </w:tc>
        <w:tc>
          <w:tcPr>
            <w:tcW w:w="0" w:type="auto"/>
            <w:hideMark/>
          </w:tcPr>
          <w:p w14:paraId="1E5140C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privacy, scalability</w:t>
            </w:r>
          </w:p>
        </w:tc>
        <w:tc>
          <w:tcPr>
            <w:tcW w:w="0" w:type="auto"/>
            <w:hideMark/>
          </w:tcPr>
          <w:p w14:paraId="2E2F6E5C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(Amazon, 2025)</w:t>
            </w:r>
          </w:p>
        </w:tc>
      </w:tr>
      <w:tr w:rsidR="00571E32" w:rsidRPr="00571E32" w14:paraId="342351C6" w14:textId="77777777" w:rsidTr="00571E32">
        <w:tc>
          <w:tcPr>
            <w:tcW w:w="0" w:type="auto"/>
            <w:hideMark/>
          </w:tcPr>
          <w:p w14:paraId="3E69F38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Zillow (peer)</w:t>
            </w:r>
          </w:p>
        </w:tc>
        <w:tc>
          <w:tcPr>
            <w:tcW w:w="0" w:type="auto"/>
            <w:hideMark/>
          </w:tcPr>
          <w:p w14:paraId="01B0E8C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 property marketplace</w:t>
            </w:r>
          </w:p>
        </w:tc>
        <w:tc>
          <w:tcPr>
            <w:tcW w:w="0" w:type="auto"/>
            <w:hideMark/>
          </w:tcPr>
          <w:p w14:paraId="7ADDCBA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Listings, estimates, user searches</w:t>
            </w:r>
          </w:p>
        </w:tc>
        <w:tc>
          <w:tcPr>
            <w:tcW w:w="0" w:type="auto"/>
            <w:hideMark/>
          </w:tcPr>
          <w:p w14:paraId="29DA2DC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 analytics, lead generation</w:t>
            </w:r>
          </w:p>
        </w:tc>
        <w:tc>
          <w:tcPr>
            <w:tcW w:w="0" w:type="auto"/>
            <w:hideMark/>
          </w:tcPr>
          <w:p w14:paraId="321AAB3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Accuracy, regulation</w:t>
            </w:r>
          </w:p>
        </w:tc>
        <w:tc>
          <w:tcPr>
            <w:tcW w:w="0" w:type="auto"/>
            <w:hideMark/>
          </w:tcPr>
          <w:p w14:paraId="4427563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(Zillow, 2025)</w:t>
            </w:r>
          </w:p>
        </w:tc>
      </w:tr>
      <w:tr w:rsidR="00571E32" w:rsidRPr="00571E32" w14:paraId="3E038BDC" w14:textId="77777777" w:rsidTr="00571E32">
        <w:tc>
          <w:tcPr>
            <w:tcW w:w="0" w:type="auto"/>
            <w:hideMark/>
          </w:tcPr>
          <w:p w14:paraId="4A04F1F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Marks &amp; Spencer (peer)</w:t>
            </w:r>
          </w:p>
        </w:tc>
        <w:tc>
          <w:tcPr>
            <w:tcW w:w="0" w:type="auto"/>
            <w:hideMark/>
          </w:tcPr>
          <w:p w14:paraId="3AC2A2A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UK retailer</w:t>
            </w:r>
          </w:p>
        </w:tc>
        <w:tc>
          <w:tcPr>
            <w:tcW w:w="0" w:type="auto"/>
            <w:hideMark/>
          </w:tcPr>
          <w:p w14:paraId="57E70DC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Fashion, food, home sales data</w:t>
            </w:r>
          </w:p>
        </w:tc>
        <w:tc>
          <w:tcPr>
            <w:tcW w:w="0" w:type="auto"/>
            <w:hideMark/>
          </w:tcPr>
          <w:p w14:paraId="56076F3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segmentation</w:t>
            </w:r>
          </w:p>
        </w:tc>
        <w:tc>
          <w:tcPr>
            <w:tcW w:w="0" w:type="auto"/>
            <w:hideMark/>
          </w:tcPr>
          <w:p w14:paraId="7642837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Multi-product supply chain</w:t>
            </w:r>
          </w:p>
        </w:tc>
        <w:tc>
          <w:tcPr>
            <w:tcW w:w="0" w:type="auto"/>
            <w:hideMark/>
          </w:tcPr>
          <w:p w14:paraId="70BA816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(M&amp;S, 2025)</w:t>
            </w:r>
          </w:p>
        </w:tc>
      </w:tr>
    </w:tbl>
    <w:p w14:paraId="2919545C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4CB70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C6144E" w14:textId="77777777" w:rsidR="00571E32" w:rsidRPr="00571E32" w:rsidRDefault="00571E32" w:rsidP="00571E3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Geospatial / Mapping / Space /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415"/>
        <w:gridCol w:w="1498"/>
        <w:gridCol w:w="1723"/>
        <w:gridCol w:w="1460"/>
        <w:gridCol w:w="1098"/>
      </w:tblGrid>
      <w:tr w:rsidR="00571E32" w:rsidRPr="00571E32" w14:paraId="65540D3A" w14:textId="77777777" w:rsidTr="00571E32">
        <w:tc>
          <w:tcPr>
            <w:tcW w:w="0" w:type="auto"/>
            <w:hideMark/>
          </w:tcPr>
          <w:p w14:paraId="0905C7BC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Organisation</w:t>
            </w:r>
          </w:p>
        </w:tc>
        <w:tc>
          <w:tcPr>
            <w:tcW w:w="0" w:type="auto"/>
            <w:hideMark/>
          </w:tcPr>
          <w:p w14:paraId="3DCC3124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Scope / Domain</w:t>
            </w:r>
          </w:p>
        </w:tc>
        <w:tc>
          <w:tcPr>
            <w:tcW w:w="0" w:type="auto"/>
            <w:hideMark/>
          </w:tcPr>
          <w:p w14:paraId="5D86149B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Types</w:t>
            </w:r>
          </w:p>
        </w:tc>
        <w:tc>
          <w:tcPr>
            <w:tcW w:w="0" w:type="auto"/>
            <w:hideMark/>
          </w:tcPr>
          <w:p w14:paraId="7BD1790A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Community / Public / Private Aspect</w:t>
            </w:r>
          </w:p>
        </w:tc>
        <w:tc>
          <w:tcPr>
            <w:tcW w:w="0" w:type="auto"/>
            <w:hideMark/>
          </w:tcPr>
          <w:p w14:paraId="2E1D62B4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Uses / Inferences</w:t>
            </w:r>
          </w:p>
        </w:tc>
        <w:tc>
          <w:tcPr>
            <w:tcW w:w="0" w:type="auto"/>
            <w:hideMark/>
          </w:tcPr>
          <w:p w14:paraId="386066C9" w14:textId="77777777" w:rsidR="00571E32" w:rsidRPr="00571E32" w:rsidRDefault="00571E32" w:rsidP="00571E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Citation</w:t>
            </w:r>
          </w:p>
        </w:tc>
      </w:tr>
      <w:tr w:rsidR="00571E32" w:rsidRPr="00571E32" w14:paraId="31735C32" w14:textId="77777777" w:rsidTr="00571E32">
        <w:tc>
          <w:tcPr>
            <w:tcW w:w="0" w:type="auto"/>
            <w:hideMark/>
          </w:tcPr>
          <w:p w14:paraId="648C4C9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Google Maps</w:t>
            </w:r>
          </w:p>
        </w:tc>
        <w:tc>
          <w:tcPr>
            <w:tcW w:w="0" w:type="auto"/>
            <w:hideMark/>
          </w:tcPr>
          <w:p w14:paraId="7563845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 mapping</w:t>
            </w:r>
          </w:p>
        </w:tc>
        <w:tc>
          <w:tcPr>
            <w:tcW w:w="0" w:type="auto"/>
            <w:hideMark/>
          </w:tcPr>
          <w:p w14:paraId="05D7DF2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Traffic, POIs, routes, imagery</w:t>
            </w:r>
          </w:p>
        </w:tc>
        <w:tc>
          <w:tcPr>
            <w:tcW w:w="0" w:type="auto"/>
            <w:hideMark/>
          </w:tcPr>
          <w:p w14:paraId="4597EEB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Proprietary + user traces</w:t>
            </w:r>
          </w:p>
        </w:tc>
        <w:tc>
          <w:tcPr>
            <w:tcW w:w="0" w:type="auto"/>
            <w:hideMark/>
          </w:tcPr>
          <w:p w14:paraId="70AEF59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Routing, local analytics</w:t>
            </w:r>
          </w:p>
        </w:tc>
        <w:tc>
          <w:tcPr>
            <w:tcW w:w="0" w:type="auto"/>
            <w:hideMark/>
          </w:tcPr>
          <w:p w14:paraId="0310AAC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(Google, 2025)</w:t>
            </w:r>
          </w:p>
        </w:tc>
      </w:tr>
      <w:tr w:rsidR="00571E32" w:rsidRPr="00571E32" w14:paraId="3441417A" w14:textId="77777777" w:rsidTr="00571E32">
        <w:tc>
          <w:tcPr>
            <w:tcW w:w="0" w:type="auto"/>
            <w:hideMark/>
          </w:tcPr>
          <w:p w14:paraId="31A4B8D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OpenStreetMap Foundation</w:t>
            </w:r>
          </w:p>
        </w:tc>
        <w:tc>
          <w:tcPr>
            <w:tcW w:w="0" w:type="auto"/>
            <w:hideMark/>
          </w:tcPr>
          <w:p w14:paraId="1753F64F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 mapping</w:t>
            </w:r>
          </w:p>
        </w:tc>
        <w:tc>
          <w:tcPr>
            <w:tcW w:w="0" w:type="auto"/>
            <w:hideMark/>
          </w:tcPr>
          <w:p w14:paraId="0B1D054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Roads, buildings, places</w:t>
            </w:r>
          </w:p>
        </w:tc>
        <w:tc>
          <w:tcPr>
            <w:tcW w:w="0" w:type="auto"/>
            <w:hideMark/>
          </w:tcPr>
          <w:p w14:paraId="735F25D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Community-driven</w:t>
            </w:r>
          </w:p>
        </w:tc>
        <w:tc>
          <w:tcPr>
            <w:tcW w:w="0" w:type="auto"/>
            <w:hideMark/>
          </w:tcPr>
          <w:p w14:paraId="243B8EC9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Base map, disaster response</w:t>
            </w:r>
          </w:p>
        </w:tc>
        <w:tc>
          <w:tcPr>
            <w:tcW w:w="0" w:type="auto"/>
            <w:hideMark/>
          </w:tcPr>
          <w:p w14:paraId="1BE17B3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(OSM, 2025)</w:t>
            </w:r>
          </w:p>
        </w:tc>
      </w:tr>
      <w:tr w:rsidR="00571E32" w:rsidRPr="00571E32" w14:paraId="26D80DC1" w14:textId="77777777" w:rsidTr="00571E32">
        <w:tc>
          <w:tcPr>
            <w:tcW w:w="0" w:type="auto"/>
            <w:hideMark/>
          </w:tcPr>
          <w:p w14:paraId="4679C44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European Space Agency (ESA)</w:t>
            </w:r>
          </w:p>
        </w:tc>
        <w:tc>
          <w:tcPr>
            <w:tcW w:w="0" w:type="auto"/>
            <w:hideMark/>
          </w:tcPr>
          <w:p w14:paraId="486AD0C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Space + Earth observation</w:t>
            </w:r>
          </w:p>
        </w:tc>
        <w:tc>
          <w:tcPr>
            <w:tcW w:w="0" w:type="auto"/>
            <w:hideMark/>
          </w:tcPr>
          <w:p w14:paraId="44D809A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Satellite imagery, telemetry</w:t>
            </w:r>
          </w:p>
        </w:tc>
        <w:tc>
          <w:tcPr>
            <w:tcW w:w="0" w:type="auto"/>
            <w:hideMark/>
          </w:tcPr>
          <w:p w14:paraId="2EF64D3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Governmental / </w:t>
            </w:r>
            <w:proofErr w:type="spellStart"/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intergov</w:t>
            </w:r>
            <w:proofErr w:type="spellEnd"/>
          </w:p>
        </w:tc>
        <w:tc>
          <w:tcPr>
            <w:tcW w:w="0" w:type="auto"/>
            <w:hideMark/>
          </w:tcPr>
          <w:p w14:paraId="39FC134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Climate monitoring, research</w:t>
            </w:r>
          </w:p>
        </w:tc>
        <w:tc>
          <w:tcPr>
            <w:tcW w:w="0" w:type="auto"/>
            <w:hideMark/>
          </w:tcPr>
          <w:p w14:paraId="167BCF9A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(ESA, 2025)</w:t>
            </w:r>
          </w:p>
        </w:tc>
      </w:tr>
      <w:tr w:rsidR="00571E32" w:rsidRPr="00571E32" w14:paraId="57BB526D" w14:textId="77777777" w:rsidTr="00571E32">
        <w:tc>
          <w:tcPr>
            <w:tcW w:w="0" w:type="auto"/>
            <w:hideMark/>
          </w:tcPr>
          <w:p w14:paraId="4994718A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NASA</w:t>
            </w:r>
          </w:p>
        </w:tc>
        <w:tc>
          <w:tcPr>
            <w:tcW w:w="0" w:type="auto"/>
            <w:hideMark/>
          </w:tcPr>
          <w:p w14:paraId="5ED49F7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Space + Earth science</w:t>
            </w:r>
          </w:p>
        </w:tc>
        <w:tc>
          <w:tcPr>
            <w:tcW w:w="0" w:type="auto"/>
            <w:hideMark/>
          </w:tcPr>
          <w:p w14:paraId="1DF6540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Satellite + astrophysics data</w:t>
            </w:r>
          </w:p>
        </w:tc>
        <w:tc>
          <w:tcPr>
            <w:tcW w:w="0" w:type="auto"/>
            <w:hideMark/>
          </w:tcPr>
          <w:p w14:paraId="0E02421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agency, open data</w:t>
            </w:r>
          </w:p>
        </w:tc>
        <w:tc>
          <w:tcPr>
            <w:tcW w:w="0" w:type="auto"/>
            <w:hideMark/>
          </w:tcPr>
          <w:p w14:paraId="07AD88D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Science, climate, astronomy</w:t>
            </w:r>
          </w:p>
        </w:tc>
        <w:tc>
          <w:tcPr>
            <w:tcW w:w="0" w:type="auto"/>
            <w:hideMark/>
          </w:tcPr>
          <w:p w14:paraId="2767E4A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(NASA, 2025)</w:t>
            </w:r>
          </w:p>
        </w:tc>
      </w:tr>
      <w:tr w:rsidR="00571E32" w:rsidRPr="00571E32" w14:paraId="3CE2E5BA" w14:textId="77777777" w:rsidTr="00571E32">
        <w:tc>
          <w:tcPr>
            <w:tcW w:w="0" w:type="auto"/>
            <w:hideMark/>
          </w:tcPr>
          <w:p w14:paraId="4855FA3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Ordnance Survey</w:t>
            </w:r>
          </w:p>
        </w:tc>
        <w:tc>
          <w:tcPr>
            <w:tcW w:w="0" w:type="auto"/>
            <w:hideMark/>
          </w:tcPr>
          <w:p w14:paraId="256BCE11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National mapping (UK)</w:t>
            </w:r>
          </w:p>
        </w:tc>
        <w:tc>
          <w:tcPr>
            <w:tcW w:w="0" w:type="auto"/>
            <w:hideMark/>
          </w:tcPr>
          <w:p w14:paraId="33CD38B8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Geographic data, topography</w:t>
            </w:r>
          </w:p>
        </w:tc>
        <w:tc>
          <w:tcPr>
            <w:tcW w:w="0" w:type="auto"/>
            <w:hideMark/>
          </w:tcPr>
          <w:p w14:paraId="6305BCD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Gov. agency, partly commercial</w:t>
            </w:r>
          </w:p>
        </w:tc>
        <w:tc>
          <w:tcPr>
            <w:tcW w:w="0" w:type="auto"/>
            <w:hideMark/>
          </w:tcPr>
          <w:p w14:paraId="6E296CD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Land planning, GIS services</w:t>
            </w:r>
          </w:p>
        </w:tc>
        <w:tc>
          <w:tcPr>
            <w:tcW w:w="0" w:type="auto"/>
            <w:hideMark/>
          </w:tcPr>
          <w:p w14:paraId="4640BEC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(OS, 2025)</w:t>
            </w:r>
          </w:p>
        </w:tc>
      </w:tr>
      <w:tr w:rsidR="00571E32" w:rsidRPr="00571E32" w14:paraId="408B91F8" w14:textId="77777777" w:rsidTr="00571E32">
        <w:tc>
          <w:tcPr>
            <w:tcW w:w="0" w:type="auto"/>
            <w:hideMark/>
          </w:tcPr>
          <w:p w14:paraId="6793F4D3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Esri</w:t>
            </w:r>
          </w:p>
        </w:tc>
        <w:tc>
          <w:tcPr>
            <w:tcW w:w="0" w:type="auto"/>
            <w:hideMark/>
          </w:tcPr>
          <w:p w14:paraId="32241DD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GIS software</w:t>
            </w:r>
          </w:p>
        </w:tc>
        <w:tc>
          <w:tcPr>
            <w:tcW w:w="0" w:type="auto"/>
            <w:hideMark/>
          </w:tcPr>
          <w:p w14:paraId="2E999D1E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Geospatial layers, services</w:t>
            </w:r>
          </w:p>
        </w:tc>
        <w:tc>
          <w:tcPr>
            <w:tcW w:w="0" w:type="auto"/>
            <w:hideMark/>
          </w:tcPr>
          <w:p w14:paraId="562D63D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Proprietary</w:t>
            </w:r>
          </w:p>
        </w:tc>
        <w:tc>
          <w:tcPr>
            <w:tcW w:w="0" w:type="auto"/>
            <w:hideMark/>
          </w:tcPr>
          <w:p w14:paraId="265BDDB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Enterprise GIS, spatial modelling</w:t>
            </w:r>
          </w:p>
        </w:tc>
        <w:tc>
          <w:tcPr>
            <w:tcW w:w="0" w:type="auto"/>
            <w:hideMark/>
          </w:tcPr>
          <w:p w14:paraId="2D55683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(Esri, 2025)</w:t>
            </w:r>
          </w:p>
        </w:tc>
      </w:tr>
      <w:tr w:rsidR="00571E32" w:rsidRPr="00571E32" w14:paraId="35DC8487" w14:textId="77777777" w:rsidTr="00571E32">
        <w:tc>
          <w:tcPr>
            <w:tcW w:w="0" w:type="auto"/>
            <w:hideMark/>
          </w:tcPr>
          <w:p w14:paraId="456BB355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JAXA (peer)</w:t>
            </w:r>
          </w:p>
        </w:tc>
        <w:tc>
          <w:tcPr>
            <w:tcW w:w="0" w:type="auto"/>
            <w:hideMark/>
          </w:tcPr>
          <w:p w14:paraId="4FCB8E5B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Japanese space agency</w:t>
            </w:r>
          </w:p>
        </w:tc>
        <w:tc>
          <w:tcPr>
            <w:tcW w:w="0" w:type="auto"/>
            <w:hideMark/>
          </w:tcPr>
          <w:p w14:paraId="4F212807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Satellite, Earth science</w:t>
            </w:r>
          </w:p>
        </w:tc>
        <w:tc>
          <w:tcPr>
            <w:tcW w:w="0" w:type="auto"/>
            <w:hideMark/>
          </w:tcPr>
          <w:p w14:paraId="46096EC2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Governmental</w:t>
            </w:r>
          </w:p>
        </w:tc>
        <w:tc>
          <w:tcPr>
            <w:tcW w:w="0" w:type="auto"/>
            <w:hideMark/>
          </w:tcPr>
          <w:p w14:paraId="72EAD6A0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Climate, space missions</w:t>
            </w:r>
          </w:p>
        </w:tc>
        <w:tc>
          <w:tcPr>
            <w:tcW w:w="0" w:type="auto"/>
            <w:hideMark/>
          </w:tcPr>
          <w:p w14:paraId="3638A346" w14:textId="77777777" w:rsidR="00571E32" w:rsidRPr="00571E32" w:rsidRDefault="00571E32" w:rsidP="00571E3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71E3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(JAXA, 2025)</w:t>
            </w:r>
          </w:p>
        </w:tc>
      </w:tr>
    </w:tbl>
    <w:p w14:paraId="67D50F8C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15C9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C26C43" w14:textId="69ED23A5" w:rsidR="00571E32" w:rsidRPr="00571E32" w:rsidRDefault="00571E32" w:rsidP="00571E3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71E3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📚</w:t>
      </w:r>
      <w:r w:rsidRPr="00571E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References </w:t>
      </w:r>
    </w:p>
    <w:p w14:paraId="04C03098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Amazon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Amazon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5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https://www.aboutamazon.com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5C14DA0F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BASLIFT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Birmingham Dental Hospital and School of Dentistry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6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https://www.baslift.co.uk/projects/birmingham-dental-hospital-and-school-of-dentistry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26FE5D0C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Barclays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Barclays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7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https://home.barclays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074468E9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Deutsche Bank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us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8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https://www.db.com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6679540F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European Space Agency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9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https://www.esa.int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579AC41A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Esri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Esri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0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https://www.esri.com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6761EE90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GOSH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Great Ormond Street Hospital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1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https://www.gosh.nhs.uk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3309F157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Google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Google Maps Platform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2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https://maps.google.com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1F7C6715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HSBC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HSBC Group corporate website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3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https://www.hsbc.com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028B4741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JAXA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Japan Aerospace Exploration Agency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4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https://global.jaxa.jp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34394C0D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John Lewis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us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5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https://www.johnlewis.com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1527547C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JPMorgan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JPMorgan Chase &amp; Co.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at: </w:t>
      </w:r>
      <w:hyperlink r:id="rId16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https://www.jpmorganchase.com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20E0E7A6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Karolinska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Karolinska University Hospital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7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https://www.karolinska.se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6F239388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M&amp;S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Marks &amp; Spencer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8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https://corporate.marksandspencer.com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42DFCC81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Mayo Clinic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Mayo Clinic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19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https://www.mayoclinic.org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1EB553B2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NASA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National Aeronautics and Space Administration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0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https://www.nasa.gov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2D589D8B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NHS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Southampton General Hospital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1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https://www.uhs.nhs.uk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3BA0BB15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 Plc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Corporate website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2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https://www.nextplc.co.uk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2035E973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OpenStreetMap Foundation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OSM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3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https://www.osmfoundation.org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4F49ABEE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Ordnance Survey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OS Maps and Data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4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https://www.ordnancesurvey.co.uk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5855AA6B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Rightmove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Annual Report 2024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5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https://plc.rightmove.co.uk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6977A65B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Zoopla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Zoopla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6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https://www.zoopla.co.uk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2E35E8F2" w14:textId="77777777" w:rsidR="00571E32" w:rsidRPr="00571E32" w:rsidRDefault="00571E32" w:rsidP="00571E3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Zillow (2025). </w:t>
      </w:r>
      <w:r w:rsidRPr="00571E3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About Zillow</w:t>
      </w:r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Available at: </w:t>
      </w:r>
      <w:hyperlink r:id="rId27" w:history="1">
        <w:r w:rsidRPr="00571E3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https://www.zillow.com</w:t>
        </w:r>
      </w:hyperlink>
      <w:r w:rsidRPr="00571E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(Accessed: 30 September 2025).</w:t>
      </w:r>
    </w:p>
    <w:p w14:paraId="6536575D" w14:textId="77777777" w:rsidR="00571E32" w:rsidRPr="00571E32" w:rsidRDefault="00FD01B3" w:rsidP="00571E3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D01B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D784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50E7292" w14:textId="2C009B72" w:rsidR="006852F3" w:rsidRPr="00571E32" w:rsidRDefault="006852F3" w:rsidP="00571E32"/>
    <w:sectPr w:rsidR="006852F3" w:rsidRPr="00571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B0AE6"/>
    <w:multiLevelType w:val="hybridMultilevel"/>
    <w:tmpl w:val="A3F6A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246509"/>
    <w:multiLevelType w:val="multilevel"/>
    <w:tmpl w:val="AC2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00230">
    <w:abstractNumId w:val="0"/>
  </w:num>
  <w:num w:numId="2" w16cid:durableId="130851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B79"/>
    <w:rsid w:val="00146552"/>
    <w:rsid w:val="00257B79"/>
    <w:rsid w:val="002A3E15"/>
    <w:rsid w:val="00571E32"/>
    <w:rsid w:val="006852F3"/>
    <w:rsid w:val="00933AEA"/>
    <w:rsid w:val="00F24129"/>
    <w:rsid w:val="00FD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E45A"/>
  <w15:chartTrackingRefBased/>
  <w15:docId w15:val="{9B51E99C-8F57-804A-B290-66E03366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B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B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B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B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7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B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B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B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B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1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71E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71E32"/>
    <w:rPr>
      <w:b/>
      <w:bCs/>
    </w:rPr>
  </w:style>
  <w:style w:type="character" w:styleId="Emphasis">
    <w:name w:val="Emphasis"/>
    <w:basedOn w:val="DefaultParagraphFont"/>
    <w:uiPriority w:val="20"/>
    <w:qFormat/>
    <w:rsid w:val="00571E3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71E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5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b.com/" TargetMode="External"/><Relationship Id="rId13" Type="http://schemas.openxmlformats.org/officeDocument/2006/relationships/hyperlink" Target="https://www.hsbc.com/" TargetMode="External"/><Relationship Id="rId18" Type="http://schemas.openxmlformats.org/officeDocument/2006/relationships/hyperlink" Target="https://corporate.marksandspencer.com/" TargetMode="External"/><Relationship Id="rId26" Type="http://schemas.openxmlformats.org/officeDocument/2006/relationships/hyperlink" Target="https://www.zoopla.co.u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hs.nhs.uk/" TargetMode="External"/><Relationship Id="rId7" Type="http://schemas.openxmlformats.org/officeDocument/2006/relationships/hyperlink" Target="https://home.barclays/" TargetMode="External"/><Relationship Id="rId12" Type="http://schemas.openxmlformats.org/officeDocument/2006/relationships/hyperlink" Target="https://maps.google.com/" TargetMode="External"/><Relationship Id="rId17" Type="http://schemas.openxmlformats.org/officeDocument/2006/relationships/hyperlink" Target="https://www.karolinska.se/" TargetMode="External"/><Relationship Id="rId25" Type="http://schemas.openxmlformats.org/officeDocument/2006/relationships/hyperlink" Target="https://plc.rightmove.co.uk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pmorganchase.com/" TargetMode="External"/><Relationship Id="rId20" Type="http://schemas.openxmlformats.org/officeDocument/2006/relationships/hyperlink" Target="https://www.nasa.gov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baslift.co.uk/projects/birmingham-dental-hospital-and-school-of-dentistry" TargetMode="External"/><Relationship Id="rId11" Type="http://schemas.openxmlformats.org/officeDocument/2006/relationships/hyperlink" Target="https://www.gosh.nhs.uk/" TargetMode="External"/><Relationship Id="rId24" Type="http://schemas.openxmlformats.org/officeDocument/2006/relationships/hyperlink" Target="https://www.ordnancesurvey.co.uk/" TargetMode="External"/><Relationship Id="rId5" Type="http://schemas.openxmlformats.org/officeDocument/2006/relationships/hyperlink" Target="https://www.aboutamazon.com/" TargetMode="External"/><Relationship Id="rId15" Type="http://schemas.openxmlformats.org/officeDocument/2006/relationships/hyperlink" Target="https://www.johnlewis.com/" TargetMode="External"/><Relationship Id="rId23" Type="http://schemas.openxmlformats.org/officeDocument/2006/relationships/hyperlink" Target="https://www.osmfoundation.org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esri.com/" TargetMode="External"/><Relationship Id="rId19" Type="http://schemas.openxmlformats.org/officeDocument/2006/relationships/hyperlink" Target="https://www.mayoclini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a.int/" TargetMode="External"/><Relationship Id="rId14" Type="http://schemas.openxmlformats.org/officeDocument/2006/relationships/hyperlink" Target="https://global.jaxa.jp/" TargetMode="External"/><Relationship Id="rId22" Type="http://schemas.openxmlformats.org/officeDocument/2006/relationships/hyperlink" Target="https://www.nextplc.co.uk/" TargetMode="External"/><Relationship Id="rId27" Type="http://schemas.openxmlformats.org/officeDocument/2006/relationships/hyperlink" Target="https://www.zill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Devadarsan Nikarthil Aneesh</dc:creator>
  <cp:keywords/>
  <dc:description/>
  <cp:lastModifiedBy>Devadarsan Nikarthil Aneesh</cp:lastModifiedBy>
  <cp:revision>2</cp:revision>
  <dcterms:created xsi:type="dcterms:W3CDTF">2025-09-30T12:10:00Z</dcterms:created>
  <dcterms:modified xsi:type="dcterms:W3CDTF">2025-09-30T12:26:00Z</dcterms:modified>
</cp:coreProperties>
</file>