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DFBC3" w14:textId="77777777" w:rsidR="009F3DC1" w:rsidRDefault="00CB1365">
      <w:pPr>
        <w:pStyle w:val="Heading1"/>
      </w:pPr>
      <w:bookmarkStart w:id="0" w:name="X31220271ecbc526c6ca7b619381978f1787cad8"/>
      <w:bookmarkStart w:id="1" w:name="_Toc240215744"/>
      <w:r>
        <w:t>Counting Fruit a Camera Cannot See: Estimating Mango Load from Few Viewpoints</w:t>
      </w:r>
      <w:bookmarkEnd w:id="1"/>
    </w:p>
    <w:p w14:paraId="448DFBC4" w14:textId="77777777" w:rsidR="009F3DC1" w:rsidRDefault="00CB1365">
      <w:pPr>
        <w:pStyle w:val="FirstParagraph"/>
      </w:pPr>
      <w:r>
        <w:rPr>
          <w:b/>
          <w:bCs/>
        </w:rPr>
        <w:t>CREST Gold Award: project report.</w:t>
      </w:r>
    </w:p>
    <w:tbl>
      <w:tblPr>
        <w:tblStyle w:val="Table"/>
        <w:tblW w:w="5000" w:type="pct"/>
        <w:tblLayout w:type="fixed"/>
        <w:tblLook w:val="0000" w:firstRow="0" w:lastRow="0" w:firstColumn="0" w:lastColumn="0" w:noHBand="0" w:noVBand="0"/>
      </w:tblPr>
      <w:tblGrid>
        <w:gridCol w:w="4788"/>
        <w:gridCol w:w="4788"/>
      </w:tblGrid>
      <w:tr w:rsidR="009F3DC1" w14:paraId="448DFBC7" w14:textId="77777777">
        <w:tc>
          <w:tcPr>
            <w:tcW w:w="3960" w:type="dxa"/>
          </w:tcPr>
          <w:p w14:paraId="448DFBC5" w14:textId="77777777" w:rsidR="009F3DC1" w:rsidRDefault="00CB1365">
            <w:pPr>
              <w:pStyle w:val="Compact"/>
            </w:pPr>
            <w:r>
              <w:t>Author</w:t>
            </w:r>
          </w:p>
        </w:tc>
        <w:tc>
          <w:tcPr>
            <w:tcW w:w="3960" w:type="dxa"/>
          </w:tcPr>
          <w:p w14:paraId="448DFBC6" w14:textId="77777777" w:rsidR="009F3DC1" w:rsidRDefault="00CB1365">
            <w:pPr>
              <w:pStyle w:val="Compact"/>
            </w:pPr>
            <w:r>
              <w:t>Devadit Jain</w:t>
            </w:r>
          </w:p>
        </w:tc>
      </w:tr>
      <w:tr w:rsidR="009F3DC1" w14:paraId="448DFBCA" w14:textId="77777777">
        <w:tc>
          <w:tcPr>
            <w:tcW w:w="3960" w:type="dxa"/>
          </w:tcPr>
          <w:p w14:paraId="448DFBC8" w14:textId="77777777" w:rsidR="009F3DC1" w:rsidRDefault="00CB1365">
            <w:pPr>
              <w:pStyle w:val="Compact"/>
            </w:pPr>
            <w:r>
              <w:t>Field</w:t>
            </w:r>
          </w:p>
        </w:tc>
        <w:tc>
          <w:tcPr>
            <w:tcW w:w="3960" w:type="dxa"/>
          </w:tcPr>
          <w:p w14:paraId="448DFBC9" w14:textId="77777777" w:rsidR="009F3DC1" w:rsidRDefault="00CB1365">
            <w:pPr>
              <w:pStyle w:val="Compact"/>
            </w:pPr>
            <w:r>
              <w:t>Computer science and applied statistics, in horticulture</w:t>
            </w:r>
          </w:p>
        </w:tc>
      </w:tr>
      <w:tr w:rsidR="009F3DC1" w14:paraId="448DFBCD" w14:textId="77777777">
        <w:tc>
          <w:tcPr>
            <w:tcW w:w="3960" w:type="dxa"/>
          </w:tcPr>
          <w:p w14:paraId="448DFBCB" w14:textId="77777777" w:rsidR="009F3DC1" w:rsidRDefault="00CB1365">
            <w:pPr>
              <w:pStyle w:val="Compact"/>
            </w:pPr>
            <w:r>
              <w:t>Project type</w:t>
            </w:r>
          </w:p>
        </w:tc>
        <w:tc>
          <w:tcPr>
            <w:tcW w:w="3960" w:type="dxa"/>
          </w:tcPr>
          <w:p w14:paraId="448DFBCC" w14:textId="77777777" w:rsidR="009F3DC1" w:rsidRDefault="00CB1365">
            <w:pPr>
              <w:pStyle w:val="Compact"/>
            </w:pPr>
            <w:r>
              <w:t>Research and design</w:t>
            </w:r>
          </w:p>
        </w:tc>
      </w:tr>
      <w:tr w:rsidR="009F3DC1" w14:paraId="448DFBD0" w14:textId="77777777">
        <w:tc>
          <w:tcPr>
            <w:tcW w:w="3960" w:type="dxa"/>
          </w:tcPr>
          <w:p w14:paraId="448DFBCE" w14:textId="77777777" w:rsidR="009F3DC1" w:rsidRDefault="00CB1365">
            <w:pPr>
              <w:pStyle w:val="Compact"/>
            </w:pPr>
            <w:r>
              <w:t>Supervision</w:t>
            </w:r>
          </w:p>
        </w:tc>
        <w:tc>
          <w:tcPr>
            <w:tcW w:w="3960" w:type="dxa"/>
          </w:tcPr>
          <w:p w14:paraId="448DFBCF" w14:textId="77777777" w:rsidR="009F3DC1" w:rsidRDefault="00CB1365">
            <w:pPr>
              <w:pStyle w:val="Compact"/>
            </w:pPr>
            <w:r>
              <w:t>Independent, no mentor</w:t>
            </w:r>
          </w:p>
        </w:tc>
      </w:tr>
      <w:tr w:rsidR="009F3DC1" w14:paraId="448DFBD3" w14:textId="77777777">
        <w:tc>
          <w:tcPr>
            <w:tcW w:w="3960" w:type="dxa"/>
          </w:tcPr>
          <w:p w14:paraId="448DFBD1" w14:textId="77777777" w:rsidR="009F3DC1" w:rsidRDefault="00CB1365">
            <w:pPr>
              <w:pStyle w:val="Compact"/>
            </w:pPr>
            <w:r>
              <w:t>Date</w:t>
            </w:r>
          </w:p>
        </w:tc>
        <w:tc>
          <w:tcPr>
            <w:tcW w:w="3960" w:type="dxa"/>
          </w:tcPr>
          <w:p w14:paraId="448DFBD2" w14:textId="77777777" w:rsidR="009F3DC1" w:rsidRDefault="00CB1365">
            <w:pPr>
              <w:pStyle w:val="Compact"/>
            </w:pPr>
            <w:r>
              <w:t>5 September 2026</w:t>
            </w:r>
          </w:p>
        </w:tc>
      </w:tr>
      <w:tr w:rsidR="009F3DC1" w14:paraId="448DFBD6" w14:textId="77777777">
        <w:tc>
          <w:tcPr>
            <w:tcW w:w="3960" w:type="dxa"/>
          </w:tcPr>
          <w:p w14:paraId="448DFBD4" w14:textId="77777777" w:rsidR="009F3DC1" w:rsidRDefault="00CB1365">
            <w:pPr>
              <w:pStyle w:val="Compact"/>
            </w:pPr>
            <w:r>
              <w:t>Status</w:t>
            </w:r>
          </w:p>
        </w:tc>
        <w:tc>
          <w:tcPr>
            <w:tcW w:w="3960" w:type="dxa"/>
          </w:tcPr>
          <w:p w14:paraId="448DFBD5" w14:textId="77777777" w:rsidR="009F3DC1" w:rsidRDefault="00CB1365">
            <w:pPr>
              <w:pStyle w:val="Compact"/>
            </w:pPr>
            <w:r>
              <w:t>Simulation stage complete. Orchard validation runs February to May 2027.</w:t>
            </w:r>
          </w:p>
        </w:tc>
      </w:tr>
    </w:tbl>
    <w:p w14:paraId="448DFBD7" w14:textId="6B904C9D" w:rsidR="009F3DC1" w:rsidRDefault="009F3DC1"/>
    <w:p w14:paraId="448DFBD8" w14:textId="77777777" w:rsidR="009F3DC1" w:rsidRDefault="00CB1365">
      <w:pPr>
        <w:pStyle w:val="Heading2"/>
      </w:pPr>
      <w:bookmarkStart w:id="2" w:name="abstract"/>
      <w:bookmarkStart w:id="3" w:name="_Toc240215745"/>
      <w:r>
        <w:t>Abstract</w:t>
      </w:r>
      <w:bookmarkEnd w:id="3"/>
    </w:p>
    <w:p w14:paraId="448DFBDA" w14:textId="2C7D140E" w:rsidR="009F3DC1" w:rsidRDefault="00CB1365" w:rsidP="0000494E">
      <w:pPr>
        <w:pStyle w:val="FirstParagraph"/>
      </w:pPr>
      <w:r>
        <w:t>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w:t>
      </w:r>
      <w:r>
        <w:t>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14:paraId="448DFBDB" w14:textId="77777777" w:rsidR="009F3DC1" w:rsidRDefault="00CB1365">
      <w:pPr>
        <w:pStyle w:val="Heading2"/>
      </w:pPr>
      <w:bookmarkStart w:id="4" w:name="contents"/>
      <w:bookmarkStart w:id="5" w:name="_Toc240215746"/>
      <w:bookmarkEnd w:id="2"/>
      <w:r>
        <w:t>C</w:t>
      </w:r>
      <w:r>
        <w:t>ontents</w:t>
      </w:r>
      <w:bookmarkEnd w:id="5"/>
    </w:p>
    <w:p w14:paraId="448DFBDC" w14:textId="77777777" w:rsidR="009F3DC1" w:rsidRDefault="00CB1365">
      <w:pPr>
        <w:pStyle w:val="Compact"/>
        <w:numPr>
          <w:ilvl w:val="0"/>
          <w:numId w:val="2"/>
        </w:numPr>
      </w:pPr>
      <w:r>
        <w:t>Introduction</w:t>
      </w:r>
    </w:p>
    <w:p w14:paraId="448DFBDD" w14:textId="77777777" w:rsidR="009F3DC1" w:rsidRDefault="00CB1365">
      <w:pPr>
        <w:pStyle w:val="Compact"/>
        <w:numPr>
          <w:ilvl w:val="0"/>
          <w:numId w:val="2"/>
        </w:numPr>
      </w:pPr>
      <w:r>
        <w:t>Background</w:t>
      </w:r>
    </w:p>
    <w:p w14:paraId="448DFBDE" w14:textId="77777777" w:rsidR="009F3DC1" w:rsidRDefault="00CB1365">
      <w:pPr>
        <w:pStyle w:val="Compact"/>
        <w:numPr>
          <w:ilvl w:val="0"/>
          <w:numId w:val="2"/>
        </w:numPr>
      </w:pPr>
      <w:r>
        <w:t>Method</w:t>
      </w:r>
    </w:p>
    <w:p w14:paraId="448DFBDF" w14:textId="77777777" w:rsidR="009F3DC1" w:rsidRDefault="00CB1365">
      <w:pPr>
        <w:pStyle w:val="Compact"/>
        <w:numPr>
          <w:ilvl w:val="0"/>
          <w:numId w:val="2"/>
        </w:numPr>
      </w:pPr>
      <w:r>
        <w:t>Evaluation design</w:t>
      </w:r>
    </w:p>
    <w:p w14:paraId="448DFBE0" w14:textId="77777777" w:rsidR="009F3DC1" w:rsidRDefault="00CB1365">
      <w:pPr>
        <w:pStyle w:val="Compact"/>
        <w:numPr>
          <w:ilvl w:val="0"/>
          <w:numId w:val="2"/>
        </w:numPr>
      </w:pPr>
      <w:r>
        <w:t>Results</w:t>
      </w:r>
    </w:p>
    <w:p w14:paraId="448DFBE1" w14:textId="77777777" w:rsidR="009F3DC1" w:rsidRDefault="00CB1365">
      <w:pPr>
        <w:pStyle w:val="Compact"/>
        <w:numPr>
          <w:ilvl w:val="0"/>
          <w:numId w:val="2"/>
        </w:numPr>
      </w:pPr>
      <w:r>
        <w:t>Discussion</w:t>
      </w:r>
    </w:p>
    <w:p w14:paraId="448DFBE2" w14:textId="77777777" w:rsidR="009F3DC1" w:rsidRDefault="00CB1365">
      <w:pPr>
        <w:pStyle w:val="Compact"/>
        <w:numPr>
          <w:ilvl w:val="0"/>
          <w:numId w:val="2"/>
        </w:numPr>
      </w:pPr>
      <w:r>
        <w:t>Ethics and responsible use</w:t>
      </w:r>
    </w:p>
    <w:p w14:paraId="448DFBE3" w14:textId="77777777" w:rsidR="009F3DC1" w:rsidRDefault="00CB1365">
      <w:pPr>
        <w:pStyle w:val="Compact"/>
        <w:numPr>
          <w:ilvl w:val="0"/>
          <w:numId w:val="2"/>
        </w:numPr>
      </w:pPr>
      <w:r>
        <w:t>Reflection and next steps</w:t>
      </w:r>
    </w:p>
    <w:p w14:paraId="448DFBE5" w14:textId="6AEF5515" w:rsidR="009F3DC1" w:rsidRDefault="00CB1365" w:rsidP="0000494E">
      <w:pPr>
        <w:pStyle w:val="Compact"/>
        <w:numPr>
          <w:ilvl w:val="0"/>
          <w:numId w:val="2"/>
        </w:numPr>
      </w:pPr>
      <w:r>
        <w:t>References Acknowledgements · A note on AI use Appendix A: glossary · Appendix B: full results and provenance · Appendix C: the mathematics</w:t>
      </w:r>
    </w:p>
    <w:p w14:paraId="448DFBE6" w14:textId="77777777" w:rsidR="009F3DC1" w:rsidRDefault="00CB1365">
      <w:pPr>
        <w:pStyle w:val="Heading2"/>
      </w:pPr>
      <w:bookmarkStart w:id="6" w:name="introduction"/>
      <w:bookmarkStart w:id="7" w:name="_Toc240215747"/>
      <w:bookmarkEnd w:id="4"/>
      <w:r>
        <w:lastRenderedPageBreak/>
        <w:t>1</w:t>
      </w:r>
      <w:r>
        <w:t>. Introduction</w:t>
      </w:r>
      <w:bookmarkEnd w:id="7"/>
    </w:p>
    <w:p w14:paraId="448DFBE7" w14:textId="77777777" w:rsidR="009F3DC1" w:rsidRDefault="00CB1365">
      <w:pPr>
        <w:pStyle w:val="FirstParagraph"/>
      </w:pPr>
      <w:r>
        <w:t>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14:paraId="448DFBE8" w14:textId="77777777" w:rsidR="009F3DC1" w:rsidRDefault="00CB1365">
      <w:pPr>
        <w:pStyle w:val="BodyText"/>
      </w:pPr>
      <w:r>
        <w:t>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14:paraId="448DFBE9" w14:textId="77777777" w:rsidR="009F3DC1" w:rsidRDefault="00CB1365">
      <w:pPr>
        <w:pStyle w:val="BodyText"/>
      </w:pPr>
      <w:r>
        <w:t>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w:t>
      </w:r>
      <w:r>
        <w:t>it no camera ever sees.</w:t>
      </w:r>
    </w:p>
    <w:p w14:paraId="448DFBEA" w14:textId="77777777" w:rsidR="009F3DC1" w:rsidRDefault="00CB1365">
      <w:pPr>
        <w:pStyle w:val="BodyText"/>
      </w:pPr>
      <w:r>
        <w:t>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p w14:paraId="448DFBEB" w14:textId="77777777" w:rsidR="009F3DC1" w:rsidRDefault="00CB1365">
      <w:pPr>
        <w:pStyle w:val="Heading3"/>
      </w:pPr>
      <w:bookmarkStart w:id="8" w:name="aim"/>
      <w:r>
        <w:t>1.1 Aim</w:t>
      </w:r>
    </w:p>
    <w:p w14:paraId="448DFBEC" w14:textId="77777777" w:rsidR="009F3DC1" w:rsidRDefault="00CB1365">
      <w:pPr>
        <w:pStyle w:val="FirstParagraph"/>
      </w:pPr>
      <w:r>
        <w:t>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p w14:paraId="448DFBED" w14:textId="77777777" w:rsidR="009F3DC1" w:rsidRDefault="00CB1365">
      <w:pPr>
        <w:pStyle w:val="Heading3"/>
      </w:pPr>
      <w:bookmarkStart w:id="9" w:name="objectives"/>
      <w:bookmarkEnd w:id="8"/>
      <w:r>
        <w:t>1.2 Objectives</w:t>
      </w:r>
    </w:p>
    <w:p w14:paraId="448DFBEE" w14:textId="77777777" w:rsidR="009F3DC1" w:rsidRDefault="00CB1365">
      <w:pPr>
        <w:pStyle w:val="Compact"/>
        <w:numPr>
          <w:ilvl w:val="0"/>
          <w:numId w:val="3"/>
        </w:numPr>
      </w:pPr>
      <w:r>
        <w:rPr>
          <w:b/>
          <w:bCs/>
        </w:rPr>
        <w:t>A canopy simulator with a known answer.</w:t>
      </w:r>
      <w:r>
        <w:t xml:space="preserve"> Generate trees whose fruit count is known by construction, with occlusion following from the physics of light through foliage. </w:t>
      </w:r>
      <w:r>
        <w:rPr>
          <w:i/>
          <w:iCs/>
        </w:rPr>
        <w:t>Done when</w:t>
      </w:r>
      <w:r>
        <w:t xml:space="preserve"> </w:t>
      </w:r>
      <w:r>
        <w:t>the visibility model reproduces the transmittance law it is built from, and the fraction of fruit it leaves visible sits inside the range real mango canopies show.</w:t>
      </w:r>
    </w:p>
    <w:p w14:paraId="448DFBEF" w14:textId="77777777" w:rsidR="009F3DC1" w:rsidRDefault="00CB1365">
      <w:pPr>
        <w:pStyle w:val="Compact"/>
        <w:numPr>
          <w:ilvl w:val="0"/>
          <w:numId w:val="3"/>
        </w:numPr>
      </w:pPr>
      <w:r>
        <w:rPr>
          <w:b/>
          <w:bCs/>
        </w:rPr>
        <w:t>An estimator that works from detection histories.</w:t>
      </w:r>
      <w:r>
        <w:t xml:space="preserve"> Recover the total from which viewpoints did and did not see each fruit. </w:t>
      </w:r>
      <w:r>
        <w:rPr>
          <w:i/>
          <w:iCs/>
        </w:rPr>
        <w:t>Done when</w:t>
      </w:r>
      <w:r>
        <w:t xml:space="preserve"> it returns an estimate and an interval.</w:t>
      </w:r>
    </w:p>
    <w:p w14:paraId="448DFBF0" w14:textId="77777777" w:rsidR="009F3DC1" w:rsidRDefault="00CB1365">
      <w:pPr>
        <w:pStyle w:val="Compact"/>
        <w:numPr>
          <w:ilvl w:val="0"/>
          <w:numId w:val="3"/>
        </w:numPr>
      </w:pPr>
      <w:r>
        <w:rPr>
          <w:b/>
          <w:bCs/>
        </w:rPr>
        <w:lastRenderedPageBreak/>
        <w:t>Geometric recovery of the unobservable.</w:t>
      </w:r>
      <w:r>
        <w:t xml:space="preserve"> Use the reconstructed canopy to account for volume no viewpoint could see into. </w:t>
      </w:r>
      <w:r>
        <w:rPr>
          <w:i/>
          <w:iCs/>
        </w:rPr>
        <w:t>Done when</w:t>
      </w:r>
      <w:r>
        <w:t xml:space="preserve"> </w:t>
      </w:r>
      <w:r>
        <w:t>it beats the estimator of objective 2 on canopies dense enough to hide fruit from every camera position.</w:t>
      </w:r>
    </w:p>
    <w:p w14:paraId="448DFBF1" w14:textId="77777777" w:rsidR="009F3DC1" w:rsidRDefault="00CB1365">
      <w:pPr>
        <w:pStyle w:val="Compact"/>
        <w:numPr>
          <w:ilvl w:val="0"/>
          <w:numId w:val="3"/>
        </w:numPr>
      </w:pPr>
      <w:r>
        <w:rPr>
          <w:b/>
          <w:bCs/>
        </w:rPr>
        <w:t>A fair comparison with current practice.</w:t>
      </w:r>
      <w:r>
        <w:t xml:space="preserve"> </w:t>
      </w:r>
      <w:r>
        <w:rPr>
          <w:i/>
          <w:iCs/>
        </w:rPr>
        <w:t>Done when</w:t>
      </w:r>
      <w:r>
        <w:t xml:space="preserve"> every method is scored on identical trees from identical detections, so only the estimator differs.</w:t>
      </w:r>
    </w:p>
    <w:p w14:paraId="448DFBF2" w14:textId="77777777" w:rsidR="009F3DC1" w:rsidRDefault="00CB1365">
      <w:pPr>
        <w:pStyle w:val="Compact"/>
        <w:numPr>
          <w:ilvl w:val="0"/>
          <w:numId w:val="3"/>
        </w:numPr>
      </w:pPr>
      <w:r>
        <w:rPr>
          <w:b/>
          <w:bCs/>
        </w:rPr>
        <w:t>Validation on real trees.</w:t>
      </w:r>
      <w:r>
        <w:t xml:space="preserve"> Scan Alphonso trees, predict, then pick each tree and count. </w:t>
      </w:r>
      <w:r>
        <w:rPr>
          <w:i/>
          <w:iCs/>
        </w:rPr>
        <w:t>Done when</w:t>
      </w:r>
      <w:r>
        <w:t xml:space="preserve"> the error against picked ground truth is measured and reported, whatever it is.</w:t>
      </w:r>
    </w:p>
    <w:p w14:paraId="448DFBF3" w14:textId="77777777" w:rsidR="009F3DC1" w:rsidRDefault="00CB1365">
      <w:pPr>
        <w:pStyle w:val="FirstParagraph"/>
      </w:pPr>
      <w:r>
        <w:t>Objectives 1 to 4 are met and are reported here. Objective 5 is the work of the coming season.</w:t>
      </w:r>
    </w:p>
    <w:p w14:paraId="448DFBF4" w14:textId="77777777" w:rsidR="009F3DC1" w:rsidRDefault="00CB1365">
      <w:pPr>
        <w:pStyle w:val="Heading3"/>
      </w:pPr>
      <w:bookmarkStart w:id="10" w:name="how-the-work-was-organised"/>
      <w:bookmarkEnd w:id="9"/>
      <w:r>
        <w:t>1.3 How the work was organised</w:t>
      </w:r>
    </w:p>
    <w:p w14:paraId="448DFBF5" w14:textId="77777777" w:rsidR="009F3DC1" w:rsidRDefault="00CB1365">
      <w:pPr>
        <w:pStyle w:val="FirstParagraph"/>
      </w:pPr>
      <w:r>
        <w:t>I ran the project in stages, each one ending in something I could check, and I fixed the order before I started for a reason. The evaluation had to exist before the estimator did. If I built the method first and the scoring afterwards, every choice about how to score it would have been made by someone who already knew which answer he wanted.</w:t>
      </w:r>
    </w:p>
    <w:tbl>
      <w:tblPr>
        <w:tblStyle w:val="Table"/>
        <w:tblW w:w="5000" w:type="pct"/>
        <w:tblLayout w:type="fixed"/>
        <w:tblLook w:val="0020" w:firstRow="1" w:lastRow="0" w:firstColumn="0" w:lastColumn="0" w:noHBand="0" w:noVBand="0"/>
      </w:tblPr>
      <w:tblGrid>
        <w:gridCol w:w="3192"/>
        <w:gridCol w:w="3192"/>
        <w:gridCol w:w="3192"/>
      </w:tblGrid>
      <w:tr w:rsidR="009F3DC1" w14:paraId="448DFBF9"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8DFBF6" w14:textId="77777777" w:rsidR="009F3DC1" w:rsidRDefault="00CB1365">
            <w:pPr>
              <w:pStyle w:val="Compact"/>
            </w:pPr>
            <w:r>
              <w:t>Stage</w:t>
            </w:r>
          </w:p>
        </w:tc>
        <w:tc>
          <w:tcPr>
            <w:tcW w:w="2640" w:type="dxa"/>
          </w:tcPr>
          <w:p w14:paraId="448DFBF7" w14:textId="77777777" w:rsidR="009F3DC1" w:rsidRDefault="00CB1365">
            <w:pPr>
              <w:pStyle w:val="Compact"/>
            </w:pPr>
            <w:r>
              <w:t>What it involved</w:t>
            </w:r>
          </w:p>
        </w:tc>
        <w:tc>
          <w:tcPr>
            <w:tcW w:w="2640" w:type="dxa"/>
          </w:tcPr>
          <w:p w14:paraId="448DFBF8" w14:textId="77777777" w:rsidR="009F3DC1" w:rsidRDefault="00CB1365">
            <w:pPr>
              <w:pStyle w:val="Compact"/>
            </w:pPr>
            <w:r>
              <w:t>What it depended on</w:t>
            </w:r>
          </w:p>
        </w:tc>
      </w:tr>
      <w:tr w:rsidR="009F3DC1" w14:paraId="448DFBFD" w14:textId="77777777">
        <w:tc>
          <w:tcPr>
            <w:tcW w:w="2640" w:type="dxa"/>
          </w:tcPr>
          <w:p w14:paraId="448DFBFA" w14:textId="77777777" w:rsidR="009F3DC1" w:rsidRDefault="00CB1365">
            <w:pPr>
              <w:pStyle w:val="Compact"/>
            </w:pPr>
            <w:r>
              <w:t>1. Scope</w:t>
            </w:r>
          </w:p>
        </w:tc>
        <w:tc>
          <w:tcPr>
            <w:tcW w:w="2640" w:type="dxa"/>
          </w:tcPr>
          <w:p w14:paraId="448DFBFB" w14:textId="77777777" w:rsidR="009F3DC1" w:rsidRDefault="00CB1365">
            <w:pPr>
              <w:pStyle w:val="Compact"/>
            </w:pPr>
            <w:r>
              <w:t xml:space="preserve">The aim as one sentence, five objectives each with a </w:t>
            </w:r>
            <w:r>
              <w:rPr>
                <w:i/>
                <w:iCs/>
              </w:rPr>
              <w:t>done when</w:t>
            </w:r>
            <w:r>
              <w:t xml:space="preserve"> test, and the success conditions written down and not edited afterwards.</w:t>
            </w:r>
          </w:p>
        </w:tc>
        <w:tc>
          <w:tcPr>
            <w:tcW w:w="2640" w:type="dxa"/>
          </w:tcPr>
          <w:p w14:paraId="448DFBFC" w14:textId="77777777" w:rsidR="009F3DC1" w:rsidRDefault="00CB1365">
            <w:pPr>
              <w:pStyle w:val="Compact"/>
            </w:pPr>
            <w:r>
              <w:t>Nothing. Deliberately first.</w:t>
            </w:r>
          </w:p>
        </w:tc>
      </w:tr>
      <w:tr w:rsidR="009F3DC1" w14:paraId="448DFC01" w14:textId="77777777">
        <w:tc>
          <w:tcPr>
            <w:tcW w:w="2640" w:type="dxa"/>
          </w:tcPr>
          <w:p w14:paraId="448DFBFE" w14:textId="77777777" w:rsidR="009F3DC1" w:rsidRDefault="00CB1365">
            <w:pPr>
              <w:pStyle w:val="Compact"/>
            </w:pPr>
            <w:r>
              <w:t>2. Canopy simulator</w:t>
            </w:r>
          </w:p>
        </w:tc>
        <w:tc>
          <w:tcPr>
            <w:tcW w:w="2640" w:type="dxa"/>
          </w:tcPr>
          <w:p w14:paraId="448DFBFF" w14:textId="77777777" w:rsidR="009F3DC1" w:rsidRDefault="00CB1365">
            <w:pPr>
              <w:pStyle w:val="Compact"/>
            </w:pPr>
            <w:r>
              <w:t>Tree geometry, foliage as a fixed grid of cells, trunk and limbs, and ray marching for every line of sight.</w:t>
            </w:r>
          </w:p>
        </w:tc>
        <w:tc>
          <w:tcPr>
            <w:tcW w:w="2640" w:type="dxa"/>
          </w:tcPr>
          <w:p w14:paraId="448DFC00" w14:textId="77777777" w:rsidR="009F3DC1" w:rsidRDefault="00CB1365">
            <w:pPr>
              <w:pStyle w:val="Compact"/>
            </w:pPr>
            <w:r>
              <w:t>Stage 1, so that what counted as success was settled before anything could be tuned toward it.</w:t>
            </w:r>
          </w:p>
        </w:tc>
      </w:tr>
      <w:tr w:rsidR="009F3DC1" w14:paraId="448DFC05" w14:textId="77777777">
        <w:tc>
          <w:tcPr>
            <w:tcW w:w="2640" w:type="dxa"/>
          </w:tcPr>
          <w:p w14:paraId="448DFC02" w14:textId="77777777" w:rsidR="009F3DC1" w:rsidRDefault="00CB1365">
            <w:pPr>
              <w:pStyle w:val="Compact"/>
            </w:pPr>
            <w:r>
              <w:t>3. Baseline estimators</w:t>
            </w:r>
          </w:p>
        </w:tc>
        <w:tc>
          <w:tcPr>
            <w:tcW w:w="2640" w:type="dxa"/>
          </w:tcPr>
          <w:p w14:paraId="448DFC03" w14:textId="77777777" w:rsidR="009F3DC1" w:rsidRDefault="00CB1365">
            <w:pPr>
              <w:pStyle w:val="Compact"/>
            </w:pPr>
            <w:r>
              <w:t>Counting what is seen, the fitted multiplier that published work uses, and the classical capture-recapture family.</w:t>
            </w:r>
          </w:p>
        </w:tc>
        <w:tc>
          <w:tcPr>
            <w:tcW w:w="2640" w:type="dxa"/>
          </w:tcPr>
          <w:p w14:paraId="448DFC04" w14:textId="77777777" w:rsidR="009F3DC1" w:rsidRDefault="00CB1365">
            <w:pPr>
              <w:pStyle w:val="Compact"/>
            </w:pPr>
            <w:r>
              <w:t>Stage 2, for trees with a known answer to score against.</w:t>
            </w:r>
          </w:p>
        </w:tc>
      </w:tr>
      <w:tr w:rsidR="009F3DC1" w14:paraId="448DFC09" w14:textId="77777777">
        <w:tc>
          <w:tcPr>
            <w:tcW w:w="2640" w:type="dxa"/>
          </w:tcPr>
          <w:p w14:paraId="448DFC06" w14:textId="77777777" w:rsidR="009F3DC1" w:rsidRDefault="00CB1365">
            <w:pPr>
              <w:pStyle w:val="Compact"/>
            </w:pPr>
            <w:r>
              <w:t>4. Comparison protocol</w:t>
            </w:r>
          </w:p>
        </w:tc>
        <w:tc>
          <w:tcPr>
            <w:tcW w:w="2640" w:type="dxa"/>
          </w:tcPr>
          <w:p w14:paraId="448DFC07" w14:textId="77777777" w:rsidR="009F3DC1" w:rsidRDefault="00CB1365">
            <w:pPr>
              <w:pStyle w:val="Compact"/>
            </w:pPr>
            <w:r>
              <w:t>Scoring every method on identical trees from identical detections, with the viewpoint count as the axis.</w:t>
            </w:r>
          </w:p>
        </w:tc>
        <w:tc>
          <w:tcPr>
            <w:tcW w:w="2640" w:type="dxa"/>
          </w:tcPr>
          <w:p w14:paraId="448DFC08" w14:textId="77777777" w:rsidR="009F3DC1" w:rsidRDefault="00CB1365">
            <w:pPr>
              <w:pStyle w:val="Compact"/>
            </w:pPr>
            <w:r>
              <w:t>Stage 3.</w:t>
            </w:r>
          </w:p>
        </w:tc>
      </w:tr>
      <w:tr w:rsidR="009F3DC1" w14:paraId="448DFC0D" w14:textId="77777777">
        <w:tc>
          <w:tcPr>
            <w:tcW w:w="2640" w:type="dxa"/>
          </w:tcPr>
          <w:p w14:paraId="448DFC0A" w14:textId="77777777" w:rsidR="009F3DC1" w:rsidRDefault="00CB1365">
            <w:pPr>
              <w:pStyle w:val="Compact"/>
            </w:pPr>
            <w:r>
              <w:t>5. Reconstruction</w:t>
            </w:r>
          </w:p>
        </w:tc>
        <w:tc>
          <w:tcPr>
            <w:tcW w:w="2640" w:type="dxa"/>
          </w:tcPr>
          <w:p w14:paraId="448DFC0B" w14:textId="77777777" w:rsidR="009F3DC1" w:rsidRDefault="00CB1365">
            <w:pPr>
              <w:pStyle w:val="Compact"/>
            </w:pPr>
            <w:r>
              <w:t>Recovering which parts of the canopy the cameras could see into, and which they never reached.</w:t>
            </w:r>
          </w:p>
        </w:tc>
        <w:tc>
          <w:tcPr>
            <w:tcW w:w="2640" w:type="dxa"/>
          </w:tcPr>
          <w:p w14:paraId="448DFC0C" w14:textId="77777777" w:rsidR="009F3DC1" w:rsidRDefault="00CB1365">
            <w:pPr>
              <w:pStyle w:val="Compact"/>
            </w:pPr>
            <w:r>
              <w:t>Stage 2.</w:t>
            </w:r>
          </w:p>
        </w:tc>
      </w:tr>
      <w:tr w:rsidR="009F3DC1" w14:paraId="448DFC11" w14:textId="77777777">
        <w:tc>
          <w:tcPr>
            <w:tcW w:w="2640" w:type="dxa"/>
          </w:tcPr>
          <w:p w14:paraId="448DFC0E" w14:textId="77777777" w:rsidR="009F3DC1" w:rsidRDefault="00CB1365">
            <w:pPr>
              <w:pStyle w:val="Compact"/>
            </w:pPr>
            <w:r>
              <w:lastRenderedPageBreak/>
              <w:t>6. The estimator</w:t>
            </w:r>
          </w:p>
        </w:tc>
        <w:tc>
          <w:tcPr>
            <w:tcW w:w="2640" w:type="dxa"/>
          </w:tcPr>
          <w:p w14:paraId="448DFC0F" w14:textId="77777777" w:rsidR="009F3DC1" w:rsidRDefault="00CB1365">
            <w:pPr>
              <w:pStyle w:val="Compact"/>
            </w:pPr>
            <w:r>
              <w:t>Separating the detector’s hit rate from the number of chances it had, and carrying measured fruit density into the volume no camera reached.</w:t>
            </w:r>
          </w:p>
        </w:tc>
        <w:tc>
          <w:tcPr>
            <w:tcW w:w="2640" w:type="dxa"/>
          </w:tcPr>
          <w:p w14:paraId="448DFC10" w14:textId="77777777" w:rsidR="009F3DC1" w:rsidRDefault="00CB1365">
            <w:pPr>
              <w:pStyle w:val="Compact"/>
            </w:pPr>
            <w:r>
              <w:t>Stages 4 and 5.</w:t>
            </w:r>
          </w:p>
        </w:tc>
      </w:tr>
      <w:tr w:rsidR="009F3DC1" w14:paraId="448DFC15" w14:textId="77777777">
        <w:tc>
          <w:tcPr>
            <w:tcW w:w="2640" w:type="dxa"/>
          </w:tcPr>
          <w:p w14:paraId="448DFC12" w14:textId="77777777" w:rsidR="009F3DC1" w:rsidRDefault="00CB1365">
            <w:pPr>
              <w:pStyle w:val="Compact"/>
            </w:pPr>
            <w:r>
              <w:t>7. Calibration</w:t>
            </w:r>
          </w:p>
        </w:tc>
        <w:tc>
          <w:tcPr>
            <w:tcW w:w="2640" w:type="dxa"/>
          </w:tcPr>
          <w:p w14:paraId="448DFC13" w14:textId="77777777" w:rsidR="009F3DC1" w:rsidRDefault="00CB1365">
            <w:pPr>
              <w:pStyle w:val="Compact"/>
            </w:pPr>
            <w:r>
              <w:t>Checking the simulated trees against published counts from a real harvested orchard.</w:t>
            </w:r>
          </w:p>
        </w:tc>
        <w:tc>
          <w:tcPr>
            <w:tcW w:w="2640" w:type="dxa"/>
          </w:tcPr>
          <w:p w14:paraId="448DFC14" w14:textId="77777777" w:rsidR="009F3DC1" w:rsidRDefault="00CB1365">
            <w:pPr>
              <w:pStyle w:val="Compact"/>
            </w:pPr>
            <w:r>
              <w:t>Stage 2. Ran late, and should not have.</w:t>
            </w:r>
          </w:p>
        </w:tc>
      </w:tr>
      <w:tr w:rsidR="009F3DC1" w14:paraId="448DFC19" w14:textId="77777777">
        <w:tc>
          <w:tcPr>
            <w:tcW w:w="2640" w:type="dxa"/>
          </w:tcPr>
          <w:p w14:paraId="448DFC16" w14:textId="77777777" w:rsidR="009F3DC1" w:rsidRDefault="00CB1365">
            <w:pPr>
              <w:pStyle w:val="Compact"/>
            </w:pPr>
            <w:r>
              <w:t>8. Uncertainty</w:t>
            </w:r>
          </w:p>
        </w:tc>
        <w:tc>
          <w:tcPr>
            <w:tcW w:w="2640" w:type="dxa"/>
          </w:tcPr>
          <w:p w14:paraId="448DFC17" w14:textId="77777777" w:rsidR="009F3DC1" w:rsidRDefault="00CB1365">
            <w:pPr>
              <w:pStyle w:val="Compact"/>
            </w:pPr>
            <w:r>
              <w:t>Prediction intervals, and a width correction that was tested and found wanting.</w:t>
            </w:r>
          </w:p>
        </w:tc>
        <w:tc>
          <w:tcPr>
            <w:tcW w:w="2640" w:type="dxa"/>
          </w:tcPr>
          <w:p w14:paraId="448DFC18" w14:textId="77777777" w:rsidR="009F3DC1" w:rsidRDefault="00CB1365">
            <w:pPr>
              <w:pStyle w:val="Compact"/>
            </w:pPr>
            <w:r>
              <w:t>Stage 6.</w:t>
            </w:r>
          </w:p>
        </w:tc>
      </w:tr>
      <w:tr w:rsidR="009F3DC1" w14:paraId="448DFC1D" w14:textId="77777777">
        <w:tc>
          <w:tcPr>
            <w:tcW w:w="2640" w:type="dxa"/>
          </w:tcPr>
          <w:p w14:paraId="448DFC1A" w14:textId="77777777" w:rsidR="009F3DC1" w:rsidRDefault="00CB1365">
            <w:pPr>
              <w:pStyle w:val="Compact"/>
            </w:pPr>
            <w:r>
              <w:t>9. Write-up and verification</w:t>
            </w:r>
          </w:p>
        </w:tc>
        <w:tc>
          <w:tcPr>
            <w:tcW w:w="2640" w:type="dxa"/>
          </w:tcPr>
          <w:p w14:paraId="448DFC1B" w14:textId="77777777" w:rsidR="009F3DC1" w:rsidRDefault="00CB1365">
            <w:pPr>
              <w:pStyle w:val="Compact"/>
            </w:pPr>
            <w:r>
              <w:t>Figures redrawn from the metrics file, every number cross-checked against it, and a defect log kept throughout.</w:t>
            </w:r>
          </w:p>
        </w:tc>
        <w:tc>
          <w:tcPr>
            <w:tcW w:w="2640" w:type="dxa"/>
          </w:tcPr>
          <w:p w14:paraId="448DFC1C" w14:textId="77777777" w:rsidR="009F3DC1" w:rsidRDefault="00CB1365">
            <w:pPr>
              <w:pStyle w:val="Compact"/>
            </w:pPr>
            <w:r>
              <w:t>Everything above.</w:t>
            </w:r>
          </w:p>
        </w:tc>
      </w:tr>
      <w:tr w:rsidR="009F3DC1" w14:paraId="448DFC21" w14:textId="77777777">
        <w:tc>
          <w:tcPr>
            <w:tcW w:w="2640" w:type="dxa"/>
          </w:tcPr>
          <w:p w14:paraId="448DFC1E" w14:textId="77777777" w:rsidR="009F3DC1" w:rsidRDefault="00CB1365">
            <w:pPr>
              <w:pStyle w:val="Compact"/>
            </w:pPr>
            <w:r>
              <w:t xml:space="preserve">10. Detector on real images </w:t>
            </w:r>
            <w:r>
              <w:rPr>
                <w:i/>
                <w:iCs/>
              </w:rPr>
              <w:t>(scheduled)</w:t>
            </w:r>
          </w:p>
        </w:tc>
        <w:tc>
          <w:tcPr>
            <w:tcW w:w="2640" w:type="dxa"/>
          </w:tcPr>
          <w:p w14:paraId="448DFC1F" w14:textId="77777777" w:rsidR="009F3DC1" w:rsidRDefault="00CB1365">
            <w:pPr>
              <w:pStyle w:val="Compact"/>
            </w:pPr>
            <w:r>
              <w:t>Replacing a modelled detector with a measured one, on published orchard photographs.</w:t>
            </w:r>
          </w:p>
        </w:tc>
        <w:tc>
          <w:tcPr>
            <w:tcW w:w="2640" w:type="dxa"/>
          </w:tcPr>
          <w:p w14:paraId="448DFC20" w14:textId="77777777" w:rsidR="009F3DC1" w:rsidRDefault="00CB1365">
            <w:pPr>
              <w:pStyle w:val="Compact"/>
            </w:pPr>
            <w:r>
              <w:t>Stage 6.</w:t>
            </w:r>
          </w:p>
        </w:tc>
      </w:tr>
      <w:tr w:rsidR="009F3DC1" w14:paraId="448DFC25" w14:textId="77777777">
        <w:tc>
          <w:tcPr>
            <w:tcW w:w="2640" w:type="dxa"/>
          </w:tcPr>
          <w:p w14:paraId="448DFC22" w14:textId="77777777" w:rsidR="009F3DC1" w:rsidRDefault="00CB1365">
            <w:pPr>
              <w:pStyle w:val="Compact"/>
            </w:pPr>
            <w:r>
              <w:t xml:space="preserve">11. Orchard campaign </w:t>
            </w:r>
            <w:r>
              <w:rPr>
                <w:i/>
                <w:iCs/>
              </w:rPr>
              <w:t>(scheduled)</w:t>
            </w:r>
          </w:p>
        </w:tc>
        <w:tc>
          <w:tcPr>
            <w:tcW w:w="2640" w:type="dxa"/>
          </w:tcPr>
          <w:p w14:paraId="448DFC23" w14:textId="77777777" w:rsidR="009F3DC1" w:rsidRDefault="00CB1365">
            <w:pPr>
              <w:pStyle w:val="Compact"/>
            </w:pPr>
            <w:r>
              <w:t>Scanning trees, recording a prediction and an interval before touching the fruit, then picking each tree and counting every mango on it.</w:t>
            </w:r>
          </w:p>
        </w:tc>
        <w:tc>
          <w:tcPr>
            <w:tcW w:w="2640" w:type="dxa"/>
          </w:tcPr>
          <w:p w14:paraId="448DFC24" w14:textId="77777777" w:rsidR="009F3DC1" w:rsidRDefault="00CB1365">
            <w:pPr>
              <w:pStyle w:val="Compact"/>
            </w:pPr>
            <w:r>
              <w:t>Stage 10, and the fruiting season.</w:t>
            </w:r>
          </w:p>
        </w:tc>
      </w:tr>
      <w:tr w:rsidR="009F3DC1" w14:paraId="448DFC29" w14:textId="77777777">
        <w:tc>
          <w:tcPr>
            <w:tcW w:w="2640" w:type="dxa"/>
          </w:tcPr>
          <w:p w14:paraId="448DFC26" w14:textId="77777777" w:rsidR="009F3DC1" w:rsidRDefault="00CB1365">
            <w:pPr>
              <w:pStyle w:val="Compact"/>
            </w:pPr>
            <w:r>
              <w:t xml:space="preserve">12. Final analysis </w:t>
            </w:r>
            <w:r>
              <w:rPr>
                <w:i/>
                <w:iCs/>
              </w:rPr>
              <w:t>(scheduled)</w:t>
            </w:r>
          </w:p>
        </w:tc>
        <w:tc>
          <w:tcPr>
            <w:tcW w:w="2640" w:type="dxa"/>
          </w:tcPr>
          <w:p w14:paraId="448DFC27" w14:textId="77777777" w:rsidR="009F3DC1" w:rsidRDefault="00CB1365">
            <w:pPr>
              <w:pStyle w:val="Compact"/>
            </w:pPr>
            <w:r>
              <w:t>Measuring the error against picked ground truth and reporting it, whatever it is.</w:t>
            </w:r>
          </w:p>
        </w:tc>
        <w:tc>
          <w:tcPr>
            <w:tcW w:w="2640" w:type="dxa"/>
          </w:tcPr>
          <w:p w14:paraId="448DFC28" w14:textId="77777777" w:rsidR="009F3DC1" w:rsidRDefault="00CB1365">
            <w:pPr>
              <w:pStyle w:val="Compact"/>
            </w:pPr>
            <w:r>
              <w:t>Stage 11.</w:t>
            </w:r>
          </w:p>
        </w:tc>
      </w:tr>
    </w:tbl>
    <w:p w14:paraId="448DFC2A" w14:textId="77777777" w:rsidR="009F3DC1" w:rsidRDefault="00CB1365">
      <w:pPr>
        <w:pStyle w:val="BodyText"/>
      </w:pPr>
      <w:r>
        <w:t>Two things about that order are worth stating rather than leaving to be inferred.</w:t>
      </w:r>
    </w:p>
    <w:p w14:paraId="448DFC2B" w14:textId="77777777" w:rsidR="009F3DC1" w:rsidRDefault="00CB1365">
      <w:pPr>
        <w:pStyle w:val="BodyText"/>
      </w:pPr>
      <w:r>
        <w:rPr>
          <w:b/>
          <w:bCs/>
        </w:rPr>
        <w:t>One stage ran later than it should have.</w:t>
      </w:r>
      <w:r>
        <w:t xml:space="preserve"> </w:t>
      </w:r>
      <w:r>
        <w:t>Stage 7 checked my simulated trees against measurements somebody else had made on a real orchard, and I ran it after building the estimator rather than before. It found that my trees had no trunks or branches in them and were far easier than a real canopy, which meant a set of numbers had to be regenerated and several paragraphs rewritten. Everything internal had agreed with itself, because my checks and my simulator shared the same assumptions. Putting stage 7 immediately after stage 2 would have caught it</w:t>
      </w:r>
      <w:r>
        <w:t xml:space="preserve"> in an afternoon. That is the single change I would make to the plan.</w:t>
      </w:r>
    </w:p>
    <w:p w14:paraId="448DFC2C" w14:textId="77777777" w:rsidR="009F3DC1" w:rsidRDefault="00CB1365">
      <w:pPr>
        <w:pStyle w:val="BodyText"/>
      </w:pPr>
      <w:r>
        <w:rPr>
          <w:b/>
          <w:bCs/>
        </w:rPr>
        <w:lastRenderedPageBreak/>
        <w:t>The plan changed once, on evidence.</w:t>
      </w:r>
      <w:r>
        <w:t xml:space="preserve"> </w:t>
      </w:r>
      <w:r>
        <w:t>The project began around recovering fruit that no camera position can see. Once the simulator’s physics was corrected, a full walk around a tree left only about 2% of fruit unseen from anywhere, so at that protocol there was little to recover and the premise did not hold. I narrowed the aim to the question the measurement supported, which is how few viewpoints an estimator needs to match what plain counting achieves with many, rather than adjusting the simulator until the original premise survived. The amen</w:t>
      </w:r>
      <w:r>
        <w:t>dment is recorded in the project definition alongside the original wording, which I did not edit.</w:t>
      </w:r>
    </w:p>
    <w:p w14:paraId="448DFC2F" w14:textId="4C1B6F5C" w:rsidR="009F3DC1" w:rsidRDefault="00CB1365" w:rsidP="0000494E">
      <w:pPr>
        <w:pStyle w:val="BodyText"/>
      </w:pPr>
      <w:r>
        <w:t>Stages 10 to 12 have not been done. They are scheduled rather than aspirational: the orchard campaign is timed to the Alphonso fruiting season between February and May, a cooperating grower in Ratnagiri has agreed to host it, and the protocol is already written down. Nothing in this report rests on them, and objective 5 stays open until they are finished.</w:t>
      </w:r>
      <w:r w:rsidR="0000494E">
        <w:br/>
      </w:r>
    </w:p>
    <w:p w14:paraId="448DFC30" w14:textId="77777777" w:rsidR="009F3DC1" w:rsidRDefault="00CB1365">
      <w:pPr>
        <w:pStyle w:val="Heading2"/>
      </w:pPr>
      <w:bookmarkStart w:id="11" w:name="background"/>
      <w:bookmarkStart w:id="12" w:name="_Toc240215748"/>
      <w:bookmarkEnd w:id="6"/>
      <w:bookmarkEnd w:id="10"/>
      <w:r>
        <w:t>2</w:t>
      </w:r>
      <w:r>
        <w:t>. Background</w:t>
      </w:r>
      <w:bookmarkEnd w:id="12"/>
    </w:p>
    <w:p w14:paraId="448DFC31" w14:textId="77777777" w:rsidR="009F3DC1" w:rsidRDefault="00CB1365">
      <w:pPr>
        <w:pStyle w:val="FirstParagraph"/>
      </w:pPr>
      <w:r>
        <w:t>Three lines of work meet at the question I am asking, and the gap sits where they meet.</w:t>
      </w:r>
    </w:p>
    <w:p w14:paraId="448DFC32" w14:textId="77777777" w:rsidR="009F3DC1" w:rsidRDefault="00CB1365">
      <w:pPr>
        <w:pStyle w:val="BodyText"/>
      </w:pPr>
      <w:r>
        <w:rPr>
          <w:b/>
          <w:bCs/>
        </w:rPr>
        <w:t>Detection is solved; counting is not.</w:t>
      </w:r>
      <w:r>
        <w:t xml:space="preserve"> </w:t>
      </w:r>
      <w:r>
        <w:t>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w:t>
      </w:r>
      <w:r>
        <w:t>le in the frame. Neither claims that number is the crop.</w:t>
      </w:r>
    </w:p>
    <w:p w14:paraId="448DFC33" w14:textId="77777777" w:rsidR="009F3DC1" w:rsidRDefault="00CB1365">
      <w:pPr>
        <w:pStyle w:val="BodyText"/>
      </w:pPr>
      <w:r>
        <w:rPr>
          <w:b/>
          <w:bCs/>
        </w:rPr>
        <w:t>The gap between what is seen and what is there is large, and it is measured.</w:t>
      </w:r>
      <w:r>
        <w:t xml:space="preserve"> 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14:paraId="448DFC34" w14:textId="77777777" w:rsidR="009F3DC1" w:rsidRDefault="00CB1365">
      <w:pPr>
        <w:pStyle w:val="BodyText"/>
      </w:pPr>
      <w:r>
        <w:rPr>
          <w:b/>
          <w:bCs/>
        </w:rPr>
        <w:t>The repair is a constant, and the field knows it is not constant.</w:t>
      </w:r>
      <w:r>
        <w:t xml:space="preserve"> </w:t>
      </w:r>
      <w:r>
        <w:t>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orchard estimate is sensitive to that factor, and that the approach suits orchards managed so that all fruit sit on the outer wall of the canopy [4]. That is a candid description of a limitation, and it is the opening th</w:t>
      </w:r>
      <w:r>
        <w:t>is project works in.</w:t>
      </w:r>
    </w:p>
    <w:p w14:paraId="448DFC35" w14:textId="77777777" w:rsidR="009F3DC1" w:rsidRDefault="00CB1365">
      <w:pPr>
        <w:pStyle w:val="BodyText"/>
      </w:pPr>
      <w:r>
        <w:rPr>
          <w:b/>
          <w:bCs/>
        </w:rPr>
        <w:t>The statistics for this problem already exist, in another field.</w:t>
      </w:r>
      <w:r>
        <w:t xml:space="preserve"> </w:t>
      </w:r>
      <w:r>
        <w:t xml:space="preserve">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w:t>
      </w:r>
      <w:r>
        <w:lastRenderedPageBreak/>
        <w:t>of sightings implies how many were missed entirely [13, 2, 8]. Horvitz and Thompson’s estimator weights each observed individual by the reciprocal of its probability of being observed, so a fruit that had a one-i</w:t>
      </w:r>
      <w:r>
        <w:t>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14:paraId="448DFC37" w14:textId="5825A08C" w:rsidR="009F3DC1" w:rsidRDefault="00CB1365" w:rsidP="0000494E">
      <w:pPr>
        <w:pStyle w:val="BodyText"/>
      </w:pPr>
      <w:r>
        <w:rPr>
          <w:b/>
          <w:bCs/>
        </w:rPr>
        <w:t>The gap.</w:t>
      </w:r>
      <w:r>
        <w:t xml:space="preserve"> 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14:paraId="448DFC38" w14:textId="77777777" w:rsidR="009F3DC1" w:rsidRDefault="00CB1365">
      <w:pPr>
        <w:pStyle w:val="Heading2"/>
      </w:pPr>
      <w:bookmarkStart w:id="13" w:name="method"/>
      <w:bookmarkStart w:id="14" w:name="_Toc240215749"/>
      <w:bookmarkEnd w:id="11"/>
      <w:r>
        <w:t>3</w:t>
      </w:r>
      <w:r>
        <w:t>. Method</w:t>
      </w:r>
      <w:bookmarkEnd w:id="14"/>
    </w:p>
    <w:p w14:paraId="448DFC39" w14:textId="77777777" w:rsidR="009F3DC1" w:rsidRDefault="00CB1365">
      <w:pPr>
        <w:pStyle w:val="Heading3"/>
      </w:pPr>
      <w:bookmarkStart w:id="15" w:name="the-approaches-i-weighed"/>
      <w:r>
        <w:t>3.1 The approaches I weighed</w:t>
      </w:r>
    </w:p>
    <w:tbl>
      <w:tblPr>
        <w:tblStyle w:val="Table"/>
        <w:tblW w:w="5000" w:type="pct"/>
        <w:tblLayout w:type="fixed"/>
        <w:tblLook w:val="0020" w:firstRow="1" w:lastRow="0" w:firstColumn="0" w:lastColumn="0" w:noHBand="0" w:noVBand="0"/>
      </w:tblPr>
      <w:tblGrid>
        <w:gridCol w:w="2394"/>
        <w:gridCol w:w="2394"/>
        <w:gridCol w:w="2394"/>
        <w:gridCol w:w="2394"/>
      </w:tblGrid>
      <w:tr w:rsidR="009F3DC1" w14:paraId="448DFC3E"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1980" w:type="dxa"/>
          </w:tcPr>
          <w:p w14:paraId="448DFC3A" w14:textId="77777777" w:rsidR="009F3DC1" w:rsidRDefault="00CB1365">
            <w:pPr>
              <w:pStyle w:val="Compact"/>
            </w:pPr>
            <w:r>
              <w:t>Approach</w:t>
            </w:r>
          </w:p>
        </w:tc>
        <w:tc>
          <w:tcPr>
            <w:tcW w:w="1980" w:type="dxa"/>
          </w:tcPr>
          <w:p w14:paraId="448DFC3B" w14:textId="77777777" w:rsidR="009F3DC1" w:rsidRDefault="00CB1365">
            <w:pPr>
              <w:pStyle w:val="Compact"/>
            </w:pPr>
            <w:r>
              <w:t>For</w:t>
            </w:r>
          </w:p>
        </w:tc>
        <w:tc>
          <w:tcPr>
            <w:tcW w:w="1980" w:type="dxa"/>
          </w:tcPr>
          <w:p w14:paraId="448DFC3C" w14:textId="77777777" w:rsidR="009F3DC1" w:rsidRDefault="00CB1365">
            <w:pPr>
              <w:pStyle w:val="Compact"/>
            </w:pPr>
            <w:r>
              <w:t>Against</w:t>
            </w:r>
          </w:p>
        </w:tc>
        <w:tc>
          <w:tcPr>
            <w:tcW w:w="1980" w:type="dxa"/>
          </w:tcPr>
          <w:p w14:paraId="448DFC3D" w14:textId="77777777" w:rsidR="009F3DC1" w:rsidRDefault="00CB1365">
            <w:pPr>
              <w:pStyle w:val="Compact"/>
            </w:pPr>
            <w:r>
              <w:t>Verdict</w:t>
            </w:r>
          </w:p>
        </w:tc>
      </w:tr>
      <w:tr w:rsidR="009F3DC1" w14:paraId="448DFC43" w14:textId="77777777">
        <w:tc>
          <w:tcPr>
            <w:tcW w:w="1980" w:type="dxa"/>
          </w:tcPr>
          <w:p w14:paraId="448DFC3F" w14:textId="77777777" w:rsidR="009F3DC1" w:rsidRDefault="00CB1365">
            <w:pPr>
              <w:pStyle w:val="Compact"/>
            </w:pPr>
            <w:r>
              <w:t>A person walks the rows and counts</w:t>
            </w:r>
          </w:p>
        </w:tc>
        <w:tc>
          <w:tcPr>
            <w:tcW w:w="1980" w:type="dxa"/>
          </w:tcPr>
          <w:p w14:paraId="448DFC40" w14:textId="77777777" w:rsidR="009F3DC1" w:rsidRDefault="00CB1365">
            <w:pPr>
              <w:pStyle w:val="Compact"/>
            </w:pPr>
            <w:r>
              <w:t>No equipment</w:t>
            </w:r>
          </w:p>
        </w:tc>
        <w:tc>
          <w:tcPr>
            <w:tcW w:w="1980" w:type="dxa"/>
          </w:tcPr>
          <w:p w14:paraId="448DFC41" w14:textId="77777777" w:rsidR="009F3DC1" w:rsidRDefault="00CB1365">
            <w:pPr>
              <w:pStyle w:val="Compact"/>
            </w:pPr>
            <w:r>
              <w:t>Hours per tree, and it counts only visible fruit anyway, less consistently than a detector</w:t>
            </w:r>
          </w:p>
        </w:tc>
        <w:tc>
          <w:tcPr>
            <w:tcW w:w="1980" w:type="dxa"/>
          </w:tcPr>
          <w:p w14:paraId="448DFC42" w14:textId="77777777" w:rsidR="009F3DC1" w:rsidRDefault="00CB1365">
            <w:pPr>
              <w:pStyle w:val="Compact"/>
            </w:pPr>
            <w:r>
              <w:t>This is the problem, not a solution</w:t>
            </w:r>
          </w:p>
        </w:tc>
      </w:tr>
      <w:tr w:rsidR="009F3DC1" w14:paraId="448DFC48" w14:textId="77777777">
        <w:tc>
          <w:tcPr>
            <w:tcW w:w="1980" w:type="dxa"/>
          </w:tcPr>
          <w:p w14:paraId="448DFC44" w14:textId="77777777" w:rsidR="009F3DC1" w:rsidRDefault="00CB1365">
            <w:pPr>
              <w:pStyle w:val="Compact"/>
            </w:pPr>
            <w:r>
              <w:t>Detect fruit in images, multiply by a fitted constant</w:t>
            </w:r>
          </w:p>
        </w:tc>
        <w:tc>
          <w:tcPr>
            <w:tcW w:w="1980" w:type="dxa"/>
          </w:tcPr>
          <w:p w14:paraId="448DFC45" w14:textId="77777777" w:rsidR="009F3DC1" w:rsidRDefault="00CB1365">
            <w:pPr>
              <w:pStyle w:val="Compact"/>
            </w:pPr>
            <w:r>
              <w:t>Current published practice, cheap, fast</w:t>
            </w:r>
          </w:p>
        </w:tc>
        <w:tc>
          <w:tcPr>
            <w:tcW w:w="1980" w:type="dxa"/>
          </w:tcPr>
          <w:p w14:paraId="448DFC46" w14:textId="77777777" w:rsidR="009F3DC1" w:rsidRDefault="00CB1365">
            <w:pPr>
              <w:pStyle w:val="Compact"/>
            </w:pPr>
            <w:r>
              <w:t>The constant varies from 1.05 to 2.43 across orchards and needs harvested trees to fit</w:t>
            </w:r>
          </w:p>
        </w:tc>
        <w:tc>
          <w:tcPr>
            <w:tcW w:w="1980" w:type="dxa"/>
          </w:tcPr>
          <w:p w14:paraId="448DFC47" w14:textId="77777777" w:rsidR="009F3DC1" w:rsidRDefault="00CB1365">
            <w:pPr>
              <w:pStyle w:val="Compact"/>
            </w:pPr>
            <w:r>
              <w:t>The baseline I measure against</w:t>
            </w:r>
          </w:p>
        </w:tc>
      </w:tr>
      <w:tr w:rsidR="009F3DC1" w14:paraId="448DFC4D" w14:textId="77777777">
        <w:tc>
          <w:tcPr>
            <w:tcW w:w="1980" w:type="dxa"/>
          </w:tcPr>
          <w:p w14:paraId="448DFC49" w14:textId="77777777" w:rsidR="009F3DC1" w:rsidRDefault="00CB1365">
            <w:pPr>
              <w:pStyle w:val="Compact"/>
            </w:pPr>
            <w:r>
              <w:t>Reconstruct the tree in three dimensions, count the fruit visible in the reconstruction</w:t>
            </w:r>
          </w:p>
        </w:tc>
        <w:tc>
          <w:tcPr>
            <w:tcW w:w="1980" w:type="dxa"/>
          </w:tcPr>
          <w:p w14:paraId="448DFC4A" w14:textId="77777777" w:rsidR="009F3DC1" w:rsidRDefault="00CB1365">
            <w:pPr>
              <w:pStyle w:val="Compact"/>
            </w:pPr>
            <w:r>
              <w:t>Removes double counting between frames, and gives fruit size</w:t>
            </w:r>
          </w:p>
        </w:tc>
        <w:tc>
          <w:tcPr>
            <w:tcW w:w="1980" w:type="dxa"/>
          </w:tcPr>
          <w:p w14:paraId="448DFC4B" w14:textId="77777777" w:rsidR="009F3DC1" w:rsidRDefault="00CB1365">
            <w:pPr>
              <w:pStyle w:val="Compact"/>
            </w:pPr>
            <w:r>
              <w:t>Still counts only what was seen</w:t>
            </w:r>
          </w:p>
        </w:tc>
        <w:tc>
          <w:tcPr>
            <w:tcW w:w="1980" w:type="dxa"/>
          </w:tcPr>
          <w:p w14:paraId="448DFC4C" w14:textId="77777777" w:rsidR="009F3DC1" w:rsidRDefault="00CB1365">
            <w:pPr>
              <w:pStyle w:val="Compact"/>
            </w:pPr>
            <w:r>
              <w:t>A component, not an answer</w:t>
            </w:r>
          </w:p>
        </w:tc>
      </w:tr>
      <w:tr w:rsidR="009F3DC1" w14:paraId="448DFC52" w14:textId="77777777">
        <w:tc>
          <w:tcPr>
            <w:tcW w:w="1980" w:type="dxa"/>
          </w:tcPr>
          <w:p w14:paraId="448DFC4E" w14:textId="77777777" w:rsidR="009F3DC1" w:rsidRDefault="00CB1365">
            <w:pPr>
              <w:pStyle w:val="Compact"/>
            </w:pPr>
            <w:r>
              <w:t>Reconstruct, then estimate abundance statistically</w:t>
            </w:r>
          </w:p>
        </w:tc>
        <w:tc>
          <w:tcPr>
            <w:tcW w:w="1980" w:type="dxa"/>
          </w:tcPr>
          <w:p w14:paraId="448DFC4F" w14:textId="77777777" w:rsidR="009F3DC1" w:rsidRDefault="00CB1365">
            <w:pPr>
              <w:pStyle w:val="Compact"/>
            </w:pPr>
            <w:r>
              <w:t>Each viewpoint is a survey occasion; the canopy says what was never observable</w:t>
            </w:r>
          </w:p>
        </w:tc>
        <w:tc>
          <w:tcPr>
            <w:tcW w:w="1980" w:type="dxa"/>
          </w:tcPr>
          <w:p w14:paraId="448DFC50" w14:textId="77777777" w:rsidR="009F3DC1" w:rsidRDefault="00CB1365">
            <w:pPr>
              <w:pStyle w:val="Compact"/>
            </w:pPr>
            <w:r>
              <w:t>More machinery, and it rests on a detection model that must itself be checked</w:t>
            </w:r>
          </w:p>
        </w:tc>
        <w:tc>
          <w:tcPr>
            <w:tcW w:w="1980" w:type="dxa"/>
          </w:tcPr>
          <w:p w14:paraId="448DFC51" w14:textId="77777777" w:rsidR="009F3DC1" w:rsidRDefault="00CB1365">
            <w:pPr>
              <w:pStyle w:val="Compact"/>
            </w:pPr>
            <w:r>
              <w:t>Chosen</w:t>
            </w:r>
          </w:p>
        </w:tc>
      </w:tr>
    </w:tbl>
    <w:p w14:paraId="448DFC53" w14:textId="77777777" w:rsidR="009F3DC1" w:rsidRDefault="00CB1365">
      <w:pPr>
        <w:pStyle w:val="BodyText"/>
      </w:pPr>
      <w:r>
        <w:t>I chose the last because it is the only one that uses the information already sitting unused in the images. A fruit seen from three viewpoints out of twelve carries information that a fruit seen from all twelve does not, and counting throws that away.</w:t>
      </w:r>
    </w:p>
    <w:p w14:paraId="448DFC54" w14:textId="77777777" w:rsidR="009F3DC1" w:rsidRDefault="00CB1365">
      <w:pPr>
        <w:pStyle w:val="Heading3"/>
      </w:pPr>
      <w:bookmarkStart w:id="16" w:name="Xecc9d7189a7b089247abd2732afe5999d509648"/>
      <w:bookmarkEnd w:id="15"/>
      <w:r>
        <w:t>3.2 Why the statistics work, and where they fail</w:t>
      </w:r>
    </w:p>
    <w:p w14:paraId="448DFC55" w14:textId="77777777" w:rsidR="009F3DC1" w:rsidRDefault="00CB1365">
      <w:pPr>
        <w:pStyle w:val="FirstParagraph"/>
      </w:pPr>
      <w:r>
        <w:t xml:space="preserve">Suppose every fruit on a tree has some chance of being caught by a camera on each pass. Fruit deep in the canopy have a low chance, fruit on the outside a high one. The distribution </w:t>
      </w:r>
      <w:r>
        <w:lastRenderedPageBreak/>
        <w:t>of how often fruit were actually seen then carries the information needed to estimate how many were never seen. This is capture-recapture, and on its own it is enough for animals that move.</w:t>
      </w:r>
    </w:p>
    <w:p w14:paraId="448DFC56" w14:textId="77777777" w:rsidR="009F3DC1" w:rsidRDefault="00CB1365">
      <w:pPr>
        <w:pStyle w:val="BodyText"/>
      </w:pPr>
      <w:r>
        <w:t>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14:paraId="448DFC57" w14:textId="77777777" w:rsidR="009F3DC1" w:rsidRDefault="00CB1365">
      <w:pPr>
        <w:pStyle w:val="BodyText"/>
      </w:pPr>
      <w:r>
        <w:t>What closes the blind spot is the shape of the tree. This is the idea the project turns on.</w:t>
      </w:r>
    </w:p>
    <w:p w14:paraId="448DFC58" w14:textId="77777777" w:rsidR="009F3DC1" w:rsidRDefault="00CB1365">
      <w:pPr>
        <w:pStyle w:val="Heading3"/>
      </w:pPr>
      <w:bookmarkStart w:id="17" w:name="what-a-reconstruction-actually-gives"/>
      <w:bookmarkEnd w:id="16"/>
      <w:r>
        <w:t>3.3 What a reconstruction actually gives</w:t>
      </w:r>
    </w:p>
    <w:p w14:paraId="448DFC59" w14:textId="77777777" w:rsidR="009F3DC1" w:rsidRDefault="00CB1365">
      <w:pPr>
        <w:pStyle w:val="FirstParagraph"/>
      </w:pPr>
      <w:r>
        <w:t>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14:paraId="448DFC5A" w14:textId="77777777" w:rsidR="009F3DC1" w:rsidRDefault="00CB1365">
      <w:pPr>
        <w:pStyle w:val="BodyText"/>
      </w:pPr>
      <w:r>
        <w:t xml:space="preserve">That third part is what makes the hidden fruit estimable. Its </w:t>
      </w:r>
      <w:r>
        <w:rPr>
          <w:i/>
          <w:iCs/>
        </w:rPr>
        <w:t>volume</w:t>
      </w:r>
      <w:r>
        <w:t xml:space="preserve"> </w:t>
      </w:r>
      <w:r>
        <w:t>is measured rather than assumed. Figure 1 shows it: a vertical slice through one simulated tree, with the region no camera reached picked out in charcoal. From two viewpoints it is a tenth of the canopy, and the wedge behind the trunk is plainly visible.</w:t>
      </w:r>
    </w:p>
    <w:p w14:paraId="448DFC5B" w14:textId="77777777" w:rsidR="009F3DC1" w:rsidRDefault="00CB1365">
      <w:pPr>
        <w:pStyle w:val="BodyText"/>
      </w:pPr>
      <w:r>
        <w:rPr>
          <w:noProof/>
        </w:rPr>
        <w:drawing>
          <wp:inline distT="0" distB="0" distL="0" distR="0" wp14:anchorId="448DFDAC" wp14:editId="448DFDAD">
            <wp:extent cx="5334000" cy="2971103"/>
            <wp:effectExtent l="0" t="0" r="0" b="0"/>
            <wp:docPr id="19" name="Picture" descr="Figure 1"/>
            <wp:cNvGraphicFramePr/>
            <a:graphic xmlns:a="http://schemas.openxmlformats.org/drawingml/2006/main">
              <a:graphicData uri="http://schemas.openxmlformats.org/drawingml/2006/picture">
                <pic:pic xmlns:pic="http://schemas.openxmlformats.org/drawingml/2006/picture">
                  <pic:nvPicPr>
                    <pic:cNvPr id="20" name="Picture" descr="artifacts/figs/fig5_canopy_slice.png"/>
                    <pic:cNvPicPr>
                      <a:picLocks noChangeAspect="1" noChangeArrowheads="1"/>
                    </pic:cNvPicPr>
                  </pic:nvPicPr>
                  <pic:blipFill>
                    <a:blip r:embed="rId5"/>
                    <a:stretch>
                      <a:fillRect/>
                    </a:stretch>
                  </pic:blipFill>
                  <pic:spPr bwMode="auto">
                    <a:xfrm>
                      <a:off x="0" y="0"/>
                      <a:ext cx="5334000" cy="2971103"/>
                    </a:xfrm>
                    <a:prstGeom prst="rect">
                      <a:avLst/>
                    </a:prstGeom>
                    <a:noFill/>
                    <a:ln w="9525">
                      <a:noFill/>
                      <a:headEnd/>
                      <a:tailEnd/>
                    </a:ln>
                  </pic:spPr>
                </pic:pic>
              </a:graphicData>
            </a:graphic>
          </wp:inline>
        </w:drawing>
      </w:r>
    </w:p>
    <w:p w14:paraId="448DFC5C" w14:textId="77777777" w:rsidR="009F3DC1" w:rsidRDefault="00CB1365">
      <w:pPr>
        <w:pStyle w:val="BodyText"/>
      </w:pPr>
      <w:r>
        <w:rPr>
          <w:i/>
          <w:iCs/>
        </w:rPr>
        <w:t>Figure 1. A slice through one simulated canopy. Shading gives the share of viewpoints with a clear line of sight; charcoal marks volume no viewpoint reached. Orange dots are fruit lying near the slice.</w:t>
      </w:r>
    </w:p>
    <w:p w14:paraId="448DFC5D" w14:textId="77777777" w:rsidR="009F3DC1" w:rsidRDefault="00CB1365">
      <w:pPr>
        <w:pStyle w:val="Heading3"/>
      </w:pPr>
      <w:bookmarkStart w:id="18" w:name="the-estimator"/>
      <w:bookmarkEnd w:id="17"/>
      <w:r>
        <w:lastRenderedPageBreak/>
        <w:t>3.4 The estimator</w:t>
      </w:r>
    </w:p>
    <w:p w14:paraId="448DFC5E" w14:textId="77777777" w:rsidR="009F3DC1" w:rsidRDefault="00CB1365">
      <w:pPr>
        <w:pStyle w:val="FirstParagraph"/>
      </w:pPr>
      <w:r>
        <w:t>The estimator works in three steps.</w:t>
      </w:r>
    </w:p>
    <w:p w14:paraId="448DFC5F" w14:textId="77777777" w:rsidR="009F3DC1" w:rsidRDefault="00CB1365">
      <w:pPr>
        <w:pStyle w:val="BodyText"/>
      </w:pPr>
      <w:r>
        <w:t>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14:paraId="448DFC60" w14:textId="77777777" w:rsidR="009F3DC1" w:rsidRDefault="00CB1365">
      <w:pPr>
        <w:pStyle w:val="BodyText"/>
      </w:pPr>
      <w:r>
        <w:t>Second, each detected fruit is weighted by the reciprocal of its chance of appearing at all. A fruit that had one chance in four of being detected stands for four fruit. This recovers the fruit that could have been seen and were missed.</w:t>
      </w:r>
    </w:p>
    <w:p w14:paraId="448DFC61" w14:textId="77777777" w:rsidR="009F3DC1" w:rsidRDefault="00CB1365">
      <w:pPr>
        <w:pStyle w:val="BodyText"/>
      </w:pPr>
      <w:r>
        <w:t>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w:t>
      </w:r>
      <w:r>
        <w:t>r claim, and it is the one the geometry supports.</w:t>
      </w:r>
    </w:p>
    <w:p w14:paraId="448DFC62" w14:textId="77777777" w:rsidR="009F3DC1" w:rsidRDefault="00CB1365">
      <w:pPr>
        <w:pStyle w:val="Heading3"/>
      </w:pPr>
      <w:bookmarkStart w:id="19" w:name="simulating-trees-and-why"/>
      <w:bookmarkEnd w:id="18"/>
      <w:r>
        <w:t>3.5 Simulating trees, and why</w:t>
      </w:r>
    </w:p>
    <w:p w14:paraId="448DFC63" w14:textId="77777777" w:rsidR="009F3DC1" w:rsidRDefault="00CB1365">
      <w:pPr>
        <w:pStyle w:val="FirstParagraph"/>
      </w:pPr>
      <w:r>
        <w:t>An estimator has to be judged against a truth, and on a real tree the truth costs a harvest to obtain. So the development ran on simulated trees whose count is known by construction, and the real orchard is being kept for the final test rather than spent on debugging.</w:t>
      </w:r>
    </w:p>
    <w:p w14:paraId="448DFC64" w14:textId="77777777" w:rsidR="009F3DC1" w:rsidRDefault="00CB1365">
      <w:pPr>
        <w:pStyle w:val="BodyText"/>
      </w:pPr>
      <w:r>
        <w:t>That only works if the simulator is not quietly easier than a real tree, which is a trap I fell into and had to climb out of twice. Section 4 sets out how.</w:t>
      </w:r>
    </w:p>
    <w:p w14:paraId="448DFC65" w14:textId="77777777" w:rsidR="009F3DC1" w:rsidRDefault="00CB1365">
      <w:pPr>
        <w:pStyle w:val="BodyText"/>
      </w:pPr>
      <w:r>
        <w:t>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14:paraId="448DFC66" w14:textId="77777777" w:rsidR="009F3DC1" w:rsidRDefault="00CB1365">
      <w:pPr>
        <w:pStyle w:val="BodyText"/>
      </w:pPr>
      <w:r>
        <w:t>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14:paraId="448DFC67" w14:textId="3E9EE78A" w:rsidR="009F3DC1" w:rsidRDefault="009F3DC1"/>
    <w:p w14:paraId="448DFC68" w14:textId="77777777" w:rsidR="009F3DC1" w:rsidRDefault="00CB1365">
      <w:pPr>
        <w:pStyle w:val="Heading2"/>
      </w:pPr>
      <w:bookmarkStart w:id="20" w:name="evaluation-design"/>
      <w:bookmarkStart w:id="21" w:name="_Toc240215750"/>
      <w:bookmarkEnd w:id="13"/>
      <w:bookmarkEnd w:id="19"/>
      <w:r>
        <w:lastRenderedPageBreak/>
        <w:t>4. Evaluation design</w:t>
      </w:r>
      <w:bookmarkEnd w:id="21"/>
    </w:p>
    <w:p w14:paraId="448DFC69" w14:textId="77777777" w:rsidR="009F3DC1" w:rsidRDefault="00CB1365">
      <w:pPr>
        <w:pStyle w:val="FirstParagraph"/>
      </w:pPr>
      <w:r>
        <w:t>The design of this study is mostly a record of things I got wrong, so it is easier to tell it that way.</w:t>
      </w:r>
    </w:p>
    <w:p w14:paraId="448DFC6A" w14:textId="77777777" w:rsidR="009F3DC1" w:rsidRDefault="00CB1365">
      <w:pPr>
        <w:pStyle w:val="Heading3"/>
      </w:pPr>
      <w:bookmarkStart w:id="22" w:name="the-first-simulator-flattered-the-answer"/>
      <w:r>
        <w:t>4.1 The first simulator flattered the answer</w:t>
      </w:r>
    </w:p>
    <w:p w14:paraId="448DFC6B" w14:textId="77777777" w:rsidR="009F3DC1" w:rsidRDefault="00CB1365">
      <w:pPr>
        <w:pStyle w:val="FirstParagraph"/>
      </w:pPr>
      <w:r>
        <w:t>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14:paraId="448DFC6C" w14:textId="77777777" w:rsidR="009F3DC1" w:rsidRDefault="00CB1365">
      <w:pPr>
        <w:pStyle w:val="BodyText"/>
      </w:pPr>
      <w:r>
        <w:t>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14:paraId="448DFC6D" w14:textId="77777777" w:rsidR="009F3DC1" w:rsidRDefault="00CB1365">
      <w:pPr>
        <w:pStyle w:val="BodyText"/>
      </w:pPr>
      <w:r>
        <w:t>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p w14:paraId="448DFC6E" w14:textId="77777777" w:rsidR="009F3DC1" w:rsidRDefault="00CB1365">
      <w:pPr>
        <w:pStyle w:val="Heading3"/>
      </w:pPr>
      <w:bookmarkStart w:id="23" w:name="X1e39b2dc58e6dc5df578cb1eccd83480b8dc871"/>
      <w:bookmarkEnd w:id="22"/>
      <w:r>
        <w:t>4.2 The premise was wrong, and the corrected simulator said so</w:t>
      </w:r>
    </w:p>
    <w:p w14:paraId="448DFC6F" w14:textId="77777777" w:rsidR="009F3DC1" w:rsidRDefault="00CB1365">
      <w:pPr>
        <w:pStyle w:val="FirstParagraph"/>
      </w:pPr>
      <w:r>
        <w:t>With the physics fixed, twelve viewpoints left only about 2% of fruit never seen. I had framed the project around recovering fruit that no camera can see, and at that protocol there are few of them.</w:t>
      </w:r>
    </w:p>
    <w:p w14:paraId="448DFC70" w14:textId="77777777" w:rsidR="009F3DC1" w:rsidRDefault="00CB1365">
      <w:pPr>
        <w:pStyle w:val="BodyText"/>
      </w:pPr>
      <w:r>
        <w:t>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14:paraId="448DFC71" w14:textId="77777777" w:rsidR="009F3DC1" w:rsidRDefault="00CB1365">
      <w:pPr>
        <w:pStyle w:val="BodyText"/>
      </w:pPr>
      <w:r>
        <w:t>I restated the aim rather than adjusting the simulator to rescue it. The question became how few viewpoints an estimator needs to match what plain counting achieves with many.</w:t>
      </w:r>
    </w:p>
    <w:p w14:paraId="448DFC72" w14:textId="77777777" w:rsidR="009F3DC1" w:rsidRDefault="00CB1365">
      <w:pPr>
        <w:pStyle w:val="Heading3"/>
      </w:pPr>
      <w:bookmarkStart w:id="24" w:name="Xd6eca1a3bfa36c3b8f261bbdb0c36015d3da4af"/>
      <w:bookmarkEnd w:id="23"/>
      <w:r>
        <w:t>4.3 Checking the simulator against the field, not against itself</w:t>
      </w:r>
    </w:p>
    <w:p w14:paraId="448DFC73" w14:textId="77777777" w:rsidR="009F3DC1" w:rsidRDefault="00CB1365">
      <w:pPr>
        <w:pStyle w:val="FirstParagraph"/>
      </w:pPr>
      <w:r>
        <w:t>A simulator tuned until it agrees with its author proves nothing. The check that matters is against measurements someone else made on real trees.</w:t>
      </w:r>
    </w:p>
    <w:p w14:paraId="448DFC74" w14:textId="77777777" w:rsidR="009F3DC1" w:rsidRDefault="00CB1365">
      <w:pPr>
        <w:pStyle w:val="BodyText"/>
      </w:pPr>
      <w:r>
        <w:t>Wang, Walsh and Koirala recovered 40.2% of harvest count from dual-view imaging [4]. My simulator, at the time, said 85% of fruit were visible from two viewpoints. The trees were far too easy.</w:t>
      </w:r>
    </w:p>
    <w:p w14:paraId="448DFC75" w14:textId="77777777" w:rsidR="009F3DC1" w:rsidRDefault="00CB1365">
      <w:pPr>
        <w:pStyle w:val="BodyText"/>
      </w:pPr>
      <w:r>
        <w:lastRenderedPageBreak/>
        <w:t>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14:paraId="448DFC76" w14:textId="77777777" w:rsidR="009F3DC1" w:rsidRDefault="00CB1365">
      <w:pPr>
        <w:pStyle w:val="BodyText"/>
      </w:pPr>
      <w:r>
        <w:t>Adding the wood and resetting leaf density to physical values brought one viewpoint to 57% visible, which brackets the published dual-view figure acceptably. Two viewpoints remained at 82% against their 62%, so the simulator was still easier than the field.</w:t>
      </w:r>
    </w:p>
    <w:p w14:paraId="448DFC77" w14:textId="77777777" w:rsidR="009F3DC1" w:rsidRDefault="00CB1365">
      <w:pPr>
        <w:pStyle w:val="BodyText"/>
      </w:pPr>
      <w:r>
        <w:t>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w:t>
      </w:r>
      <w:r>
        <w:t xml:space="preserve"> real orchards. Matching three separate published quantities from one setting is closer agreement than I expected.</w:t>
      </w:r>
    </w:p>
    <w:p w14:paraId="448DFC78" w14:textId="77777777" w:rsidR="009F3DC1" w:rsidRDefault="00CB1365">
      <w:pPr>
        <w:pStyle w:val="BodyText"/>
      </w:pPr>
      <w:r>
        <w:t>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for losses this model does not represent. That is why the study re-runs its comparison under a better detector and a worse one, so the conclus</w:t>
      </w:r>
      <w:r>
        <w:t>ion can be checked against the setting rather than resting on it. Figure 2 puts the simulator’s visible and never-visible fractions against viewpoint count, with both published measurements marked.</w:t>
      </w:r>
    </w:p>
    <w:p w14:paraId="448DFC79" w14:textId="77777777" w:rsidR="009F3DC1" w:rsidRDefault="00CB1365">
      <w:pPr>
        <w:pStyle w:val="BodyText"/>
      </w:pPr>
      <w:r>
        <w:rPr>
          <w:noProof/>
        </w:rPr>
        <w:drawing>
          <wp:inline distT="0" distB="0" distL="0" distR="0" wp14:anchorId="448DFDAF" wp14:editId="6D584D31">
            <wp:extent cx="4429125" cy="2638425"/>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artifacts/figs/fig1_visibility_vs_views.png"/>
                    <pic:cNvPicPr>
                      <a:picLocks noChangeAspect="1" noChangeArrowheads="1"/>
                    </pic:cNvPicPr>
                  </pic:nvPicPr>
                  <pic:blipFill>
                    <a:blip r:embed="rId6"/>
                    <a:stretch>
                      <a:fillRect/>
                    </a:stretch>
                  </pic:blipFill>
                  <pic:spPr bwMode="auto">
                    <a:xfrm>
                      <a:off x="0" y="0"/>
                      <a:ext cx="4429639" cy="2638731"/>
                    </a:xfrm>
                    <a:prstGeom prst="rect">
                      <a:avLst/>
                    </a:prstGeom>
                    <a:noFill/>
                    <a:ln w="9525">
                      <a:noFill/>
                      <a:headEnd/>
                      <a:tailEnd/>
                    </a:ln>
                  </pic:spPr>
                </pic:pic>
              </a:graphicData>
            </a:graphic>
          </wp:inline>
        </w:drawing>
      </w:r>
    </w:p>
    <w:p w14:paraId="448DFC7A" w14:textId="77777777" w:rsidR="009F3DC1" w:rsidRDefault="00CB1365">
      <w:pPr>
        <w:pStyle w:val="BodyText"/>
      </w:pPr>
      <w:r>
        <w:rPr>
          <w:i/>
          <w:iCs/>
        </w:rPr>
        <w:t>Figure 2. Fruit visible and fruit never visible, against viewpoint count, with the two published field measurements marked.</w:t>
      </w:r>
    </w:p>
    <w:p w14:paraId="448DFC7B" w14:textId="77777777" w:rsidR="009F3DC1" w:rsidRDefault="00CB1365">
      <w:pPr>
        <w:pStyle w:val="Heading3"/>
      </w:pPr>
      <w:bookmarkStart w:id="25" w:name="the-protocol"/>
      <w:bookmarkEnd w:id="24"/>
      <w:r>
        <w:lastRenderedPageBreak/>
        <w:t>4.4 The protocol</w:t>
      </w:r>
    </w:p>
    <w:p w14:paraId="448DFC7C" w14:textId="77777777" w:rsidR="009F3DC1" w:rsidRDefault="00CB1365">
      <w:pPr>
        <w:pStyle w:val="FirstParagraph"/>
      </w:pPr>
      <w:r>
        <w:t>A hundred and thirty trees were drawn with canopy dimensions, leaf area density and fruit load varying across physically defensible ranges, and split three ways. Twenty fit the multiplier, exactly as the field fits it. Sixty were held back for scoring, and every number in the next section comes from those sixty. Fifty more were drawn solely to calibrate the width of the prediction intervals, so that the trees the coverage is reported on never inform how wide the intervals are. Each tree was scanned at every</w:t>
      </w:r>
      <w:r>
        <w:t xml:space="preserve"> viewpoint count, so the viewpoint curve is measured within tree rather than across different trees. Every estimator saw identical detections from identical trees, so the only thing differing between them is the estimator.</w:t>
      </w:r>
    </w:p>
    <w:p w14:paraId="448DFC7D" w14:textId="77777777" w:rsidR="009F3DC1" w:rsidRDefault="00CB1365">
      <w:pPr>
        <w:pStyle w:val="BodyText"/>
      </w:pPr>
      <w:r>
        <w:t>The detector sensitivity in Section 5.6 is a separate experiment with its own trees, thirty per detector setting, of which the first ten fit that setting’s multiplier and the remaining twenty are scored.</w:t>
      </w:r>
    </w:p>
    <w:p w14:paraId="448DFC7E" w14:textId="77777777" w:rsidR="009F3DC1" w:rsidRDefault="00CB1365">
      <w:pPr>
        <w:pStyle w:val="BodyText"/>
      </w:pPr>
      <w:r>
        <w:t>One structural guard is worth naming. The scan hands an estimator only quantities a reconstruction would recover, so the true canopy cannot reach an estimator even by accident, and a test asserts it. Making the mistake impossible is worth more than intending not to make it. The detector re-run under a better and a worse detector uses thirty fresh trees per setting, ten fitting that setting’s multiplier and twenty scored.</w:t>
      </w:r>
    </w:p>
    <w:p w14:paraId="448DFC7F" w14:textId="6F9645FC" w:rsidR="009F3DC1" w:rsidRDefault="009F3DC1"/>
    <w:p w14:paraId="448DFC80" w14:textId="77777777" w:rsidR="009F3DC1" w:rsidRDefault="00CB1365">
      <w:pPr>
        <w:pStyle w:val="Heading2"/>
      </w:pPr>
      <w:bookmarkStart w:id="26" w:name="results"/>
      <w:bookmarkStart w:id="27" w:name="_Toc240215751"/>
      <w:bookmarkEnd w:id="20"/>
      <w:bookmarkEnd w:id="25"/>
      <w:r>
        <w:t>5. Results</w:t>
      </w:r>
      <w:bookmarkEnd w:id="27"/>
    </w:p>
    <w:p w14:paraId="448DFC81" w14:textId="77777777" w:rsidR="009F3DC1" w:rsidRDefault="00CB1365">
      <w:pPr>
        <w:pStyle w:val="FirstParagraph"/>
      </w:pPr>
      <w:r>
        <w:t xml:space="preserve">Every number below comes from </w:t>
      </w:r>
      <w:r>
        <w:rPr>
          <w:rStyle w:val="VerbatimChar"/>
        </w:rPr>
        <w:t>run_simulation_study.py</w:t>
      </w:r>
      <w:r>
        <w:t xml:space="preserve"> </w:t>
      </w:r>
      <w:r>
        <w:t>at seed 20260903, on sixty held-out simulated trees. No number here was measured on a real tree.</w:t>
      </w:r>
    </w:p>
    <w:p w14:paraId="448DFC82" w14:textId="77777777" w:rsidR="009F3DC1" w:rsidRDefault="00CB1365">
      <w:pPr>
        <w:pStyle w:val="Heading3"/>
      </w:pPr>
      <w:bookmarkStart w:id="28" w:name="how-much-a-camera-misses"/>
      <w:r>
        <w:t>5.1 How much a camera misses</w:t>
      </w:r>
    </w:p>
    <w:p w14:paraId="448DFC83" w14:textId="77777777" w:rsidR="009F3DC1" w:rsidRDefault="00CB1365">
      <w:pPr>
        <w:pStyle w:val="FirstParagraph"/>
      </w:pPr>
      <w:r>
        <w:t>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14:paraId="448DFC84" w14:textId="77777777" w:rsidR="009F3DC1" w:rsidRDefault="00CB1365">
      <w:pPr>
        <w:pStyle w:val="BodyText"/>
      </w:pPr>
      <w:r>
        <w:t>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p w14:paraId="0EF815CF" w14:textId="77777777" w:rsidR="0000494E" w:rsidRDefault="0000494E">
      <w:pPr>
        <w:pStyle w:val="Heading3"/>
      </w:pPr>
      <w:bookmarkStart w:id="29" w:name="accuracy-against-effort"/>
      <w:bookmarkEnd w:id="28"/>
    </w:p>
    <w:p w14:paraId="448DFC85" w14:textId="7307D80B" w:rsidR="009F3DC1" w:rsidRDefault="00CB1365">
      <w:pPr>
        <w:pStyle w:val="Heading3"/>
      </w:pPr>
      <w:r>
        <w:t>5.2 Accuracy against effort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9F3DC1" w14:paraId="448DFC8B"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1584" w:type="dxa"/>
          </w:tcPr>
          <w:p w14:paraId="448DFC86" w14:textId="77777777" w:rsidR="009F3DC1" w:rsidRDefault="00CB1365">
            <w:pPr>
              <w:pStyle w:val="Compact"/>
            </w:pPr>
            <w:r>
              <w:t>Viewpoints</w:t>
            </w:r>
          </w:p>
        </w:tc>
        <w:tc>
          <w:tcPr>
            <w:tcW w:w="1584" w:type="dxa"/>
          </w:tcPr>
          <w:p w14:paraId="448DFC87" w14:textId="77777777" w:rsidR="009F3DC1" w:rsidRDefault="00CB1365">
            <w:pPr>
              <w:pStyle w:val="Compact"/>
            </w:pPr>
            <w:r>
              <w:t>Count what is seen</w:t>
            </w:r>
          </w:p>
        </w:tc>
        <w:tc>
          <w:tcPr>
            <w:tcW w:w="1584" w:type="dxa"/>
          </w:tcPr>
          <w:p w14:paraId="448DFC88" w14:textId="77777777" w:rsidR="009F3DC1" w:rsidRDefault="00CB1365">
            <w:pPr>
              <w:pStyle w:val="Compact"/>
            </w:pPr>
            <w:r>
              <w:t>Fitted multiplier</w:t>
            </w:r>
          </w:p>
        </w:tc>
        <w:tc>
          <w:tcPr>
            <w:tcW w:w="1584" w:type="dxa"/>
          </w:tcPr>
          <w:p w14:paraId="448DFC89" w14:textId="77777777" w:rsidR="009F3DC1" w:rsidRDefault="00CB1365">
            <w:pPr>
              <w:pStyle w:val="Compact"/>
            </w:pPr>
            <w:r>
              <w:t>Capture-recapture</w:t>
            </w:r>
          </w:p>
        </w:tc>
        <w:tc>
          <w:tcPr>
            <w:tcW w:w="1584" w:type="dxa"/>
          </w:tcPr>
          <w:p w14:paraId="448DFC8A" w14:textId="77777777" w:rsidR="009F3DC1" w:rsidRDefault="00CB1365">
            <w:pPr>
              <w:pStyle w:val="Compact"/>
            </w:pPr>
            <w:r>
              <w:rPr>
                <w:b/>
                <w:bCs/>
              </w:rPr>
              <w:t>Reconstruction</w:t>
            </w:r>
          </w:p>
        </w:tc>
      </w:tr>
      <w:tr w:rsidR="009F3DC1" w14:paraId="448DFC91" w14:textId="77777777">
        <w:tc>
          <w:tcPr>
            <w:tcW w:w="1584" w:type="dxa"/>
          </w:tcPr>
          <w:p w14:paraId="448DFC8C" w14:textId="77777777" w:rsidR="009F3DC1" w:rsidRDefault="00CB1365">
            <w:pPr>
              <w:pStyle w:val="Compact"/>
            </w:pPr>
            <w:r>
              <w:t>1</w:t>
            </w:r>
          </w:p>
        </w:tc>
        <w:tc>
          <w:tcPr>
            <w:tcW w:w="1584" w:type="dxa"/>
          </w:tcPr>
          <w:p w14:paraId="448DFC8D" w14:textId="77777777" w:rsidR="009F3DC1" w:rsidRDefault="00CB1365">
            <w:pPr>
              <w:pStyle w:val="Compact"/>
            </w:pPr>
            <w:r>
              <w:t>63.2%</w:t>
            </w:r>
          </w:p>
        </w:tc>
        <w:tc>
          <w:tcPr>
            <w:tcW w:w="1584" w:type="dxa"/>
          </w:tcPr>
          <w:p w14:paraId="448DFC8E" w14:textId="77777777" w:rsidR="009F3DC1" w:rsidRDefault="00CB1365">
            <w:pPr>
              <w:pStyle w:val="Compact"/>
            </w:pPr>
            <w:r>
              <w:t>18.3%</w:t>
            </w:r>
          </w:p>
        </w:tc>
        <w:tc>
          <w:tcPr>
            <w:tcW w:w="1584" w:type="dxa"/>
          </w:tcPr>
          <w:p w14:paraId="448DFC8F" w14:textId="77777777" w:rsidR="009F3DC1" w:rsidRDefault="00CB1365">
            <w:pPr>
              <w:pStyle w:val="Compact"/>
            </w:pPr>
            <w:r>
              <w:t>not estimable</w:t>
            </w:r>
          </w:p>
        </w:tc>
        <w:tc>
          <w:tcPr>
            <w:tcW w:w="1584" w:type="dxa"/>
          </w:tcPr>
          <w:p w14:paraId="448DFC90" w14:textId="77777777" w:rsidR="009F3DC1" w:rsidRDefault="00CB1365">
            <w:pPr>
              <w:pStyle w:val="Compact"/>
            </w:pPr>
            <w:r>
              <w:t>not estimable</w:t>
            </w:r>
          </w:p>
        </w:tc>
      </w:tr>
      <w:tr w:rsidR="009F3DC1" w14:paraId="448DFC97" w14:textId="77777777">
        <w:tc>
          <w:tcPr>
            <w:tcW w:w="1584" w:type="dxa"/>
          </w:tcPr>
          <w:p w14:paraId="448DFC92" w14:textId="77777777" w:rsidR="009F3DC1" w:rsidRDefault="00CB1365">
            <w:pPr>
              <w:pStyle w:val="Compact"/>
            </w:pPr>
            <w:r>
              <w:t>2</w:t>
            </w:r>
          </w:p>
        </w:tc>
        <w:tc>
          <w:tcPr>
            <w:tcW w:w="1584" w:type="dxa"/>
          </w:tcPr>
          <w:p w14:paraId="448DFC93" w14:textId="77777777" w:rsidR="009F3DC1" w:rsidRDefault="00CB1365">
            <w:pPr>
              <w:pStyle w:val="Compact"/>
            </w:pPr>
            <w:r>
              <w:t>38.9%</w:t>
            </w:r>
          </w:p>
        </w:tc>
        <w:tc>
          <w:tcPr>
            <w:tcW w:w="1584" w:type="dxa"/>
          </w:tcPr>
          <w:p w14:paraId="448DFC94" w14:textId="77777777" w:rsidR="009F3DC1" w:rsidRDefault="00CB1365">
            <w:pPr>
              <w:pStyle w:val="Compact"/>
            </w:pPr>
            <w:r>
              <w:t>11.1%</w:t>
            </w:r>
          </w:p>
        </w:tc>
        <w:tc>
          <w:tcPr>
            <w:tcW w:w="1584" w:type="dxa"/>
          </w:tcPr>
          <w:p w14:paraId="448DFC95" w14:textId="77777777" w:rsidR="009F3DC1" w:rsidRDefault="00CB1365">
            <w:pPr>
              <w:pStyle w:val="Compact"/>
            </w:pPr>
            <w:r>
              <w:t>15.9%</w:t>
            </w:r>
          </w:p>
        </w:tc>
        <w:tc>
          <w:tcPr>
            <w:tcW w:w="1584" w:type="dxa"/>
          </w:tcPr>
          <w:p w14:paraId="448DFC96" w14:textId="77777777" w:rsidR="009F3DC1" w:rsidRDefault="00CB1365">
            <w:pPr>
              <w:pStyle w:val="Compact"/>
            </w:pPr>
            <w:r>
              <w:rPr>
                <w:b/>
                <w:bCs/>
              </w:rPr>
              <w:t>9.5%</w:t>
            </w:r>
          </w:p>
        </w:tc>
      </w:tr>
      <w:tr w:rsidR="009F3DC1" w14:paraId="448DFC9D" w14:textId="77777777">
        <w:tc>
          <w:tcPr>
            <w:tcW w:w="1584" w:type="dxa"/>
          </w:tcPr>
          <w:p w14:paraId="448DFC98" w14:textId="77777777" w:rsidR="009F3DC1" w:rsidRDefault="00CB1365">
            <w:pPr>
              <w:pStyle w:val="Compact"/>
            </w:pPr>
            <w:r>
              <w:t>3</w:t>
            </w:r>
          </w:p>
        </w:tc>
        <w:tc>
          <w:tcPr>
            <w:tcW w:w="1584" w:type="dxa"/>
          </w:tcPr>
          <w:p w14:paraId="448DFC99" w14:textId="77777777" w:rsidR="009F3DC1" w:rsidRDefault="00CB1365">
            <w:pPr>
              <w:pStyle w:val="Compact"/>
            </w:pPr>
            <w:r>
              <w:t>24.5%</w:t>
            </w:r>
          </w:p>
        </w:tc>
        <w:tc>
          <w:tcPr>
            <w:tcW w:w="1584" w:type="dxa"/>
          </w:tcPr>
          <w:p w14:paraId="448DFC9A" w14:textId="77777777" w:rsidR="009F3DC1" w:rsidRDefault="00CB1365">
            <w:pPr>
              <w:pStyle w:val="Compact"/>
            </w:pPr>
            <w:r>
              <w:t>7.9%</w:t>
            </w:r>
          </w:p>
        </w:tc>
        <w:tc>
          <w:tcPr>
            <w:tcW w:w="1584" w:type="dxa"/>
          </w:tcPr>
          <w:p w14:paraId="448DFC9B" w14:textId="77777777" w:rsidR="009F3DC1" w:rsidRDefault="00CB1365">
            <w:pPr>
              <w:pStyle w:val="Compact"/>
            </w:pPr>
            <w:r>
              <w:t>3.8%</w:t>
            </w:r>
          </w:p>
        </w:tc>
        <w:tc>
          <w:tcPr>
            <w:tcW w:w="1584" w:type="dxa"/>
          </w:tcPr>
          <w:p w14:paraId="448DFC9C" w14:textId="77777777" w:rsidR="009F3DC1" w:rsidRDefault="00CB1365">
            <w:pPr>
              <w:pStyle w:val="Compact"/>
            </w:pPr>
            <w:r>
              <w:rPr>
                <w:b/>
                <w:bCs/>
              </w:rPr>
              <w:t>3.5%</w:t>
            </w:r>
          </w:p>
        </w:tc>
      </w:tr>
      <w:tr w:rsidR="009F3DC1" w14:paraId="448DFCA3" w14:textId="77777777">
        <w:tc>
          <w:tcPr>
            <w:tcW w:w="1584" w:type="dxa"/>
          </w:tcPr>
          <w:p w14:paraId="448DFC9E" w14:textId="77777777" w:rsidR="009F3DC1" w:rsidRDefault="00CB1365">
            <w:pPr>
              <w:pStyle w:val="Compact"/>
            </w:pPr>
            <w:r>
              <w:t>4</w:t>
            </w:r>
          </w:p>
        </w:tc>
        <w:tc>
          <w:tcPr>
            <w:tcW w:w="1584" w:type="dxa"/>
          </w:tcPr>
          <w:p w14:paraId="448DFC9F" w14:textId="77777777" w:rsidR="009F3DC1" w:rsidRDefault="00CB1365">
            <w:pPr>
              <w:pStyle w:val="Compact"/>
            </w:pPr>
            <w:r>
              <w:t>17.3%</w:t>
            </w:r>
          </w:p>
        </w:tc>
        <w:tc>
          <w:tcPr>
            <w:tcW w:w="1584" w:type="dxa"/>
          </w:tcPr>
          <w:p w14:paraId="448DFCA0" w14:textId="77777777" w:rsidR="009F3DC1" w:rsidRDefault="00CB1365">
            <w:pPr>
              <w:pStyle w:val="Compact"/>
            </w:pPr>
            <w:r>
              <w:t>6.4%</w:t>
            </w:r>
          </w:p>
        </w:tc>
        <w:tc>
          <w:tcPr>
            <w:tcW w:w="1584" w:type="dxa"/>
          </w:tcPr>
          <w:p w14:paraId="448DFCA1" w14:textId="77777777" w:rsidR="009F3DC1" w:rsidRDefault="00CB1365">
            <w:pPr>
              <w:pStyle w:val="Compact"/>
            </w:pPr>
            <w:r>
              <w:t>3.4%</w:t>
            </w:r>
          </w:p>
        </w:tc>
        <w:tc>
          <w:tcPr>
            <w:tcW w:w="1584" w:type="dxa"/>
          </w:tcPr>
          <w:p w14:paraId="448DFCA2" w14:textId="77777777" w:rsidR="009F3DC1" w:rsidRDefault="00CB1365">
            <w:pPr>
              <w:pStyle w:val="Compact"/>
            </w:pPr>
            <w:r>
              <w:rPr>
                <w:b/>
                <w:bCs/>
              </w:rPr>
              <w:t>2.9%</w:t>
            </w:r>
          </w:p>
        </w:tc>
      </w:tr>
      <w:tr w:rsidR="009F3DC1" w14:paraId="448DFCA9" w14:textId="77777777">
        <w:tc>
          <w:tcPr>
            <w:tcW w:w="1584" w:type="dxa"/>
          </w:tcPr>
          <w:p w14:paraId="448DFCA4" w14:textId="77777777" w:rsidR="009F3DC1" w:rsidRDefault="00CB1365">
            <w:pPr>
              <w:pStyle w:val="Compact"/>
            </w:pPr>
            <w:r>
              <w:t>6</w:t>
            </w:r>
          </w:p>
        </w:tc>
        <w:tc>
          <w:tcPr>
            <w:tcW w:w="1584" w:type="dxa"/>
          </w:tcPr>
          <w:p w14:paraId="448DFCA5" w14:textId="77777777" w:rsidR="009F3DC1" w:rsidRDefault="00CB1365">
            <w:pPr>
              <w:pStyle w:val="Compact"/>
            </w:pPr>
            <w:r>
              <w:t>8.9%</w:t>
            </w:r>
          </w:p>
        </w:tc>
        <w:tc>
          <w:tcPr>
            <w:tcW w:w="1584" w:type="dxa"/>
          </w:tcPr>
          <w:p w14:paraId="448DFCA6" w14:textId="77777777" w:rsidR="009F3DC1" w:rsidRDefault="00CB1365">
            <w:pPr>
              <w:pStyle w:val="Compact"/>
            </w:pPr>
            <w:r>
              <w:t>3.8%</w:t>
            </w:r>
          </w:p>
        </w:tc>
        <w:tc>
          <w:tcPr>
            <w:tcW w:w="1584" w:type="dxa"/>
          </w:tcPr>
          <w:p w14:paraId="448DFCA7" w14:textId="77777777" w:rsidR="009F3DC1" w:rsidRDefault="00CB1365">
            <w:pPr>
              <w:pStyle w:val="Compact"/>
            </w:pPr>
            <w:r>
              <w:t>3.1%</w:t>
            </w:r>
          </w:p>
        </w:tc>
        <w:tc>
          <w:tcPr>
            <w:tcW w:w="1584" w:type="dxa"/>
          </w:tcPr>
          <w:p w14:paraId="448DFCA8" w14:textId="77777777" w:rsidR="009F3DC1" w:rsidRDefault="00CB1365">
            <w:pPr>
              <w:pStyle w:val="Compact"/>
            </w:pPr>
            <w:r>
              <w:rPr>
                <w:b/>
                <w:bCs/>
              </w:rPr>
              <w:t>1.8%</w:t>
            </w:r>
          </w:p>
        </w:tc>
      </w:tr>
      <w:tr w:rsidR="009F3DC1" w14:paraId="448DFCAF" w14:textId="77777777">
        <w:tc>
          <w:tcPr>
            <w:tcW w:w="1584" w:type="dxa"/>
          </w:tcPr>
          <w:p w14:paraId="448DFCAA" w14:textId="77777777" w:rsidR="009F3DC1" w:rsidRDefault="00CB1365">
            <w:pPr>
              <w:pStyle w:val="Compact"/>
            </w:pPr>
            <w:r>
              <w:t>12</w:t>
            </w:r>
          </w:p>
        </w:tc>
        <w:tc>
          <w:tcPr>
            <w:tcW w:w="1584" w:type="dxa"/>
          </w:tcPr>
          <w:p w14:paraId="448DFCAB" w14:textId="77777777" w:rsidR="009F3DC1" w:rsidRDefault="00CB1365">
            <w:pPr>
              <w:pStyle w:val="Compact"/>
            </w:pPr>
            <w:r>
              <w:t>3.5%</w:t>
            </w:r>
          </w:p>
        </w:tc>
        <w:tc>
          <w:tcPr>
            <w:tcW w:w="1584" w:type="dxa"/>
          </w:tcPr>
          <w:p w14:paraId="448DFCAC" w14:textId="77777777" w:rsidR="009F3DC1" w:rsidRDefault="00CB1365">
            <w:pPr>
              <w:pStyle w:val="Compact"/>
            </w:pPr>
            <w:r>
              <w:t>1.9%</w:t>
            </w:r>
          </w:p>
        </w:tc>
        <w:tc>
          <w:tcPr>
            <w:tcW w:w="1584" w:type="dxa"/>
          </w:tcPr>
          <w:p w14:paraId="448DFCAD" w14:textId="77777777" w:rsidR="009F3DC1" w:rsidRDefault="00CB1365">
            <w:pPr>
              <w:pStyle w:val="Compact"/>
            </w:pPr>
            <w:r>
              <w:t>3.0%</w:t>
            </w:r>
          </w:p>
        </w:tc>
        <w:tc>
          <w:tcPr>
            <w:tcW w:w="1584" w:type="dxa"/>
          </w:tcPr>
          <w:p w14:paraId="448DFCAE" w14:textId="77777777" w:rsidR="009F3DC1" w:rsidRDefault="00CB1365">
            <w:pPr>
              <w:pStyle w:val="Compact"/>
            </w:pPr>
            <w:r>
              <w:rPr>
                <w:b/>
                <w:bCs/>
              </w:rPr>
              <w:t>1.2%</w:t>
            </w:r>
          </w:p>
        </w:tc>
      </w:tr>
    </w:tbl>
    <w:p w14:paraId="448DFCB0" w14:textId="77777777" w:rsidR="009F3DC1" w:rsidRDefault="00CB1365">
      <w:pPr>
        <w:pStyle w:val="BodyText"/>
      </w:pPr>
      <w:r>
        <w:rPr>
          <w:i/>
          <w:iCs/>
        </w:rPr>
        <w:t>Mean absolute error in total fruit count.</w:t>
      </w:r>
    </w:p>
    <w:p w14:paraId="448DFCB1" w14:textId="77777777" w:rsidR="009F3DC1" w:rsidRDefault="00CB1365">
      <w:pPr>
        <w:pStyle w:val="BodyText"/>
      </w:pPr>
      <w:r>
        <w:t>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 Figure 3 plots error against viewpoint count for every estimator.</w:t>
      </w:r>
    </w:p>
    <w:p w14:paraId="448DFCB2" w14:textId="77777777" w:rsidR="009F3DC1" w:rsidRDefault="00CB1365">
      <w:pPr>
        <w:pStyle w:val="BodyText"/>
      </w:pPr>
      <w:r>
        <w:rPr>
          <w:noProof/>
        </w:rPr>
        <w:drawing>
          <wp:inline distT="0" distB="0" distL="0" distR="0" wp14:anchorId="448DFDB2" wp14:editId="448DFDB3">
            <wp:extent cx="5309024" cy="3596436"/>
            <wp:effectExtent l="0" t="0" r="0" b="0"/>
            <wp:docPr id="35" name="Picture" descr="Figure 3"/>
            <wp:cNvGraphicFramePr/>
            <a:graphic xmlns:a="http://schemas.openxmlformats.org/drawingml/2006/main">
              <a:graphicData uri="http://schemas.openxmlformats.org/drawingml/2006/picture">
                <pic:pic xmlns:pic="http://schemas.openxmlformats.org/drawingml/2006/picture">
                  <pic:nvPicPr>
                    <pic:cNvPr id="36" name="Picture" descr="artifacts/figs/fig2_accuracy_vs_views.png"/>
                    <pic:cNvPicPr>
                      <a:picLocks noChangeAspect="1" noChangeArrowheads="1"/>
                    </pic:cNvPicPr>
                  </pic:nvPicPr>
                  <pic:blipFill>
                    <a:blip r:embed="rId7"/>
                    <a:stretch>
                      <a:fillRect/>
                    </a:stretch>
                  </pic:blipFill>
                  <pic:spPr bwMode="auto">
                    <a:xfrm>
                      <a:off x="0" y="0"/>
                      <a:ext cx="5309024" cy="3596436"/>
                    </a:xfrm>
                    <a:prstGeom prst="rect">
                      <a:avLst/>
                    </a:prstGeom>
                    <a:noFill/>
                    <a:ln w="9525">
                      <a:noFill/>
                      <a:headEnd/>
                      <a:tailEnd/>
                    </a:ln>
                  </pic:spPr>
                </pic:pic>
              </a:graphicData>
            </a:graphic>
          </wp:inline>
        </w:drawing>
      </w:r>
    </w:p>
    <w:p w14:paraId="448DFCB3" w14:textId="77777777" w:rsidR="009F3DC1" w:rsidRDefault="00CB1365">
      <w:pPr>
        <w:pStyle w:val="BodyText"/>
      </w:pPr>
      <w:r>
        <w:rPr>
          <w:i/>
          <w:iCs/>
        </w:rPr>
        <w:t>Figure 3. Error against viewpoint count for every estimator. The dashed line is plain counting at twelve viewpoints.</w:t>
      </w:r>
    </w:p>
    <w:p w14:paraId="448DFCB4" w14:textId="77777777" w:rsidR="009F3DC1" w:rsidRDefault="00CB1365">
      <w:pPr>
        <w:pStyle w:val="BodyText"/>
      </w:pPr>
      <w:r>
        <w:lastRenderedPageBreak/>
        <w:t>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14:paraId="448DFCB5" w14:textId="77777777" w:rsidR="009F3DC1" w:rsidRDefault="00CB1365">
      <w:pPr>
        <w:pStyle w:val="BodyText"/>
      </w:pPr>
      <w:r>
        <w:rPr>
          <w:noProof/>
        </w:rPr>
        <w:drawing>
          <wp:inline distT="0" distB="0" distL="0" distR="0" wp14:anchorId="448DFDB4" wp14:editId="448DFDB5">
            <wp:extent cx="5334000" cy="3206269"/>
            <wp:effectExtent l="0" t="0" r="0" b="0"/>
            <wp:docPr id="38" name="Picture" descr="Figure 4"/>
            <wp:cNvGraphicFramePr/>
            <a:graphic xmlns:a="http://schemas.openxmlformats.org/drawingml/2006/main">
              <a:graphicData uri="http://schemas.openxmlformats.org/drawingml/2006/picture">
                <pic:pic xmlns:pic="http://schemas.openxmlformats.org/drawingml/2006/picture">
                  <pic:nvPicPr>
                    <pic:cNvPr id="39" name="Picture" descr="artifacts/figs/fig6_scatter_at_three_views.png"/>
                    <pic:cNvPicPr>
                      <a:picLocks noChangeAspect="1" noChangeArrowheads="1"/>
                    </pic:cNvPicPr>
                  </pic:nvPicPr>
                  <pic:blipFill>
                    <a:blip r:embed="rId8"/>
                    <a:stretch>
                      <a:fillRect/>
                    </a:stretch>
                  </pic:blipFill>
                  <pic:spPr bwMode="auto">
                    <a:xfrm>
                      <a:off x="0" y="0"/>
                      <a:ext cx="5334000" cy="3206269"/>
                    </a:xfrm>
                    <a:prstGeom prst="rect">
                      <a:avLst/>
                    </a:prstGeom>
                    <a:noFill/>
                    <a:ln w="9525">
                      <a:noFill/>
                      <a:headEnd/>
                      <a:tailEnd/>
                    </a:ln>
                  </pic:spPr>
                </pic:pic>
              </a:graphicData>
            </a:graphic>
          </wp:inline>
        </w:drawing>
      </w:r>
    </w:p>
    <w:p w14:paraId="448DFCB6" w14:textId="77777777" w:rsidR="009F3DC1" w:rsidRDefault="00CB1365">
      <w:pPr>
        <w:pStyle w:val="BodyText"/>
      </w:pPr>
      <w:r>
        <w:rPr>
          <w:i/>
          <w:iCs/>
        </w:rPr>
        <w:t>Figure 4. Estimated against actual fruit for sixty trees at three viewpoints. The line is exact agreement.</w:t>
      </w:r>
    </w:p>
    <w:p w14:paraId="448DFCB7" w14:textId="77777777" w:rsidR="009F3DC1" w:rsidRDefault="00CB1365">
      <w:pPr>
        <w:pStyle w:val="Heading3"/>
      </w:pPr>
      <w:bookmarkStart w:id="30" w:name="the-same-accuracy-for-less-walking"/>
      <w:bookmarkEnd w:id="29"/>
      <w:r>
        <w:t>5.3 The same accuracy for less walking</w:t>
      </w:r>
    </w:p>
    <w:p w14:paraId="448DFCB8" w14:textId="77777777" w:rsidR="009F3DC1" w:rsidRDefault="00CB1365">
      <w:pPr>
        <w:pStyle w:val="FirstParagraph"/>
      </w:pPr>
      <w:r>
        <w:t>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 Figure 5 shows how few viewpoints each method needs to reach that line.</w:t>
      </w:r>
    </w:p>
    <w:p w14:paraId="448DFCB9" w14:textId="77777777" w:rsidR="009F3DC1" w:rsidRDefault="00CB1365">
      <w:pPr>
        <w:pStyle w:val="BodyText"/>
      </w:pPr>
      <w:r>
        <w:rPr>
          <w:noProof/>
        </w:rPr>
        <w:lastRenderedPageBreak/>
        <w:drawing>
          <wp:inline distT="0" distB="0" distL="0" distR="0" wp14:anchorId="448DFDB6" wp14:editId="448DFDB7">
            <wp:extent cx="5334000" cy="2755900"/>
            <wp:effectExtent l="0" t="0" r="0" b="0"/>
            <wp:docPr id="42" name="Picture" descr="Figure 5"/>
            <wp:cNvGraphicFramePr/>
            <a:graphic xmlns:a="http://schemas.openxmlformats.org/drawingml/2006/main">
              <a:graphicData uri="http://schemas.openxmlformats.org/drawingml/2006/picture">
                <pic:pic xmlns:pic="http://schemas.openxmlformats.org/drawingml/2006/picture">
                  <pic:nvPicPr>
                    <pic:cNvPr id="43" name="Picture" descr="artifacts/figs/fig3_effort_saving.png"/>
                    <pic:cNvPicPr>
                      <a:picLocks noChangeAspect="1" noChangeArrowheads="1"/>
                    </pic:cNvPicPr>
                  </pic:nvPicPr>
                  <pic:blipFill>
                    <a:blip r:embed="rId9"/>
                    <a:stretch>
                      <a:fillRect/>
                    </a:stretch>
                  </pic:blipFill>
                  <pic:spPr bwMode="auto">
                    <a:xfrm>
                      <a:off x="0" y="0"/>
                      <a:ext cx="5334000" cy="2755900"/>
                    </a:xfrm>
                    <a:prstGeom prst="rect">
                      <a:avLst/>
                    </a:prstGeom>
                    <a:noFill/>
                    <a:ln w="9525">
                      <a:noFill/>
                      <a:headEnd/>
                      <a:tailEnd/>
                    </a:ln>
                  </pic:spPr>
                </pic:pic>
              </a:graphicData>
            </a:graphic>
          </wp:inline>
        </w:drawing>
      </w:r>
    </w:p>
    <w:p w14:paraId="448DFCBA" w14:textId="77777777" w:rsidR="009F3DC1" w:rsidRDefault="00CB1365">
      <w:pPr>
        <w:pStyle w:val="BodyText"/>
      </w:pPr>
      <w:r>
        <w:rPr>
          <w:i/>
          <w:iCs/>
        </w:rPr>
        <w:t>Figure 5. Viewpoints each method needs to match plain counting at twelve.</w:t>
      </w:r>
    </w:p>
    <w:p w14:paraId="448DFCBB" w14:textId="77777777" w:rsidR="009F3DC1" w:rsidRDefault="00CB1365">
      <w:pPr>
        <w:pStyle w:val="Heading3"/>
      </w:pPr>
      <w:bookmarkStart w:id="31" w:name="X1dcf25566cdccdcdcda01650c77a746fddceebe"/>
      <w:bookmarkEnd w:id="30"/>
      <w:r>
        <w:t>5.4 A single viewpoint is refused, not guessed</w:t>
      </w:r>
    </w:p>
    <w:p w14:paraId="448DFCBC" w14:textId="77777777" w:rsidR="009F3DC1" w:rsidRDefault="00CB1365">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w:t>
      </w:r>
      <w:r>
        <w:t>about three, bought with a harvest.</w:t>
      </w:r>
    </w:p>
    <w:p w14:paraId="448DFCBD" w14:textId="77777777" w:rsidR="009F3DC1" w:rsidRDefault="00CB1365">
      <w:pPr>
        <w:pStyle w:val="Heading3"/>
      </w:pPr>
      <w:bookmarkStart w:id="32" w:name="where-the-correction-earns-its-keep"/>
      <w:bookmarkEnd w:id="31"/>
      <w:r>
        <w:t>5.5 Where the correction earns its keep</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9F3DC1" w14:paraId="448DFCC4"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1320" w:type="dxa"/>
          </w:tcPr>
          <w:p w14:paraId="448DFCBE" w14:textId="77777777" w:rsidR="009F3DC1" w:rsidRDefault="00CB1365">
            <w:pPr>
              <w:pStyle w:val="Compact"/>
            </w:pPr>
            <w:r>
              <w:t>Canopy</w:t>
            </w:r>
          </w:p>
        </w:tc>
        <w:tc>
          <w:tcPr>
            <w:tcW w:w="1320" w:type="dxa"/>
          </w:tcPr>
          <w:p w14:paraId="448DFCBF" w14:textId="77777777" w:rsidR="009F3DC1" w:rsidRDefault="00CB1365">
            <w:pPr>
              <w:pStyle w:val="Compact"/>
            </w:pPr>
            <w:r>
              <w:t>Viewpoints</w:t>
            </w:r>
          </w:p>
        </w:tc>
        <w:tc>
          <w:tcPr>
            <w:tcW w:w="1320" w:type="dxa"/>
          </w:tcPr>
          <w:p w14:paraId="448DFCC0" w14:textId="77777777" w:rsidR="009F3DC1" w:rsidRDefault="00CB1365">
            <w:pPr>
              <w:pStyle w:val="Compact"/>
            </w:pPr>
            <w:r>
              <w:t>Found</w:t>
            </w:r>
          </w:p>
        </w:tc>
        <w:tc>
          <w:tcPr>
            <w:tcW w:w="1320" w:type="dxa"/>
          </w:tcPr>
          <w:p w14:paraId="448DFCC1" w14:textId="77777777" w:rsidR="009F3DC1" w:rsidRDefault="00CB1365">
            <w:pPr>
              <w:pStyle w:val="Compact"/>
            </w:pPr>
            <w:r>
              <w:t>Count what is seen</w:t>
            </w:r>
          </w:p>
        </w:tc>
        <w:tc>
          <w:tcPr>
            <w:tcW w:w="1320" w:type="dxa"/>
          </w:tcPr>
          <w:p w14:paraId="448DFCC2" w14:textId="77777777" w:rsidR="009F3DC1" w:rsidRDefault="00CB1365">
            <w:pPr>
              <w:pStyle w:val="Compact"/>
            </w:pPr>
            <w:r>
              <w:t>Fitted multiplier</w:t>
            </w:r>
          </w:p>
        </w:tc>
        <w:tc>
          <w:tcPr>
            <w:tcW w:w="1320" w:type="dxa"/>
          </w:tcPr>
          <w:p w14:paraId="448DFCC3" w14:textId="77777777" w:rsidR="009F3DC1" w:rsidRDefault="00CB1365">
            <w:pPr>
              <w:pStyle w:val="Compact"/>
            </w:pPr>
            <w:r>
              <w:t>Reconstruction</w:t>
            </w:r>
          </w:p>
        </w:tc>
      </w:tr>
      <w:tr w:rsidR="009F3DC1" w14:paraId="448DFCCB" w14:textId="77777777">
        <w:tc>
          <w:tcPr>
            <w:tcW w:w="1320" w:type="dxa"/>
          </w:tcPr>
          <w:p w14:paraId="448DFCC5" w14:textId="77777777" w:rsidR="009F3DC1" w:rsidRDefault="00CB1365">
            <w:pPr>
              <w:pStyle w:val="Compact"/>
            </w:pPr>
            <w:r>
              <w:t>Dense</w:t>
            </w:r>
          </w:p>
        </w:tc>
        <w:tc>
          <w:tcPr>
            <w:tcW w:w="1320" w:type="dxa"/>
          </w:tcPr>
          <w:p w14:paraId="448DFCC6" w14:textId="77777777" w:rsidR="009F3DC1" w:rsidRDefault="00CB1365">
            <w:pPr>
              <w:pStyle w:val="Compact"/>
            </w:pPr>
            <w:r>
              <w:t>2</w:t>
            </w:r>
          </w:p>
        </w:tc>
        <w:tc>
          <w:tcPr>
            <w:tcW w:w="1320" w:type="dxa"/>
          </w:tcPr>
          <w:p w14:paraId="448DFCC7" w14:textId="77777777" w:rsidR="009F3DC1" w:rsidRDefault="00CB1365">
            <w:pPr>
              <w:pStyle w:val="Compact"/>
            </w:pPr>
            <w:r>
              <w:t>57%</w:t>
            </w:r>
          </w:p>
        </w:tc>
        <w:tc>
          <w:tcPr>
            <w:tcW w:w="1320" w:type="dxa"/>
          </w:tcPr>
          <w:p w14:paraId="448DFCC8" w14:textId="77777777" w:rsidR="009F3DC1" w:rsidRDefault="00CB1365">
            <w:pPr>
              <w:pStyle w:val="Compact"/>
            </w:pPr>
            <w:r>
              <w:t>43.3%</w:t>
            </w:r>
          </w:p>
        </w:tc>
        <w:tc>
          <w:tcPr>
            <w:tcW w:w="1320" w:type="dxa"/>
          </w:tcPr>
          <w:p w14:paraId="448DFCC9" w14:textId="77777777" w:rsidR="009F3DC1" w:rsidRDefault="00CB1365">
            <w:pPr>
              <w:pStyle w:val="Compact"/>
            </w:pPr>
            <w:r>
              <w:t>11.3%</w:t>
            </w:r>
          </w:p>
        </w:tc>
        <w:tc>
          <w:tcPr>
            <w:tcW w:w="1320" w:type="dxa"/>
          </w:tcPr>
          <w:p w14:paraId="448DFCCA" w14:textId="77777777" w:rsidR="009F3DC1" w:rsidRDefault="00CB1365">
            <w:pPr>
              <w:pStyle w:val="Compact"/>
            </w:pPr>
            <w:r>
              <w:rPr>
                <w:b/>
                <w:bCs/>
              </w:rPr>
              <w:t>10.2%</w:t>
            </w:r>
          </w:p>
        </w:tc>
      </w:tr>
      <w:tr w:rsidR="009F3DC1" w14:paraId="448DFCD2" w14:textId="77777777">
        <w:tc>
          <w:tcPr>
            <w:tcW w:w="1320" w:type="dxa"/>
          </w:tcPr>
          <w:p w14:paraId="448DFCCC" w14:textId="77777777" w:rsidR="009F3DC1" w:rsidRDefault="00CB1365">
            <w:pPr>
              <w:pStyle w:val="Compact"/>
            </w:pPr>
            <w:r>
              <w:t>Dense</w:t>
            </w:r>
          </w:p>
        </w:tc>
        <w:tc>
          <w:tcPr>
            <w:tcW w:w="1320" w:type="dxa"/>
          </w:tcPr>
          <w:p w14:paraId="448DFCCD" w14:textId="77777777" w:rsidR="009F3DC1" w:rsidRDefault="00CB1365">
            <w:pPr>
              <w:pStyle w:val="Compact"/>
            </w:pPr>
            <w:r>
              <w:t>3</w:t>
            </w:r>
          </w:p>
        </w:tc>
        <w:tc>
          <w:tcPr>
            <w:tcW w:w="1320" w:type="dxa"/>
          </w:tcPr>
          <w:p w14:paraId="448DFCCE" w14:textId="77777777" w:rsidR="009F3DC1" w:rsidRDefault="00CB1365">
            <w:pPr>
              <w:pStyle w:val="Compact"/>
            </w:pPr>
            <w:r>
              <w:t>73%</w:t>
            </w:r>
          </w:p>
        </w:tc>
        <w:tc>
          <w:tcPr>
            <w:tcW w:w="1320" w:type="dxa"/>
          </w:tcPr>
          <w:p w14:paraId="448DFCCF" w14:textId="77777777" w:rsidR="009F3DC1" w:rsidRDefault="00CB1365">
            <w:pPr>
              <w:pStyle w:val="Compact"/>
            </w:pPr>
            <w:r>
              <w:t>26.6%</w:t>
            </w:r>
          </w:p>
        </w:tc>
        <w:tc>
          <w:tcPr>
            <w:tcW w:w="1320" w:type="dxa"/>
          </w:tcPr>
          <w:p w14:paraId="448DFCD0" w14:textId="77777777" w:rsidR="009F3DC1" w:rsidRDefault="00CB1365">
            <w:pPr>
              <w:pStyle w:val="Compact"/>
            </w:pPr>
            <w:r>
              <w:t>7.0%</w:t>
            </w:r>
          </w:p>
        </w:tc>
        <w:tc>
          <w:tcPr>
            <w:tcW w:w="1320" w:type="dxa"/>
          </w:tcPr>
          <w:p w14:paraId="448DFCD1" w14:textId="77777777" w:rsidR="009F3DC1" w:rsidRDefault="00CB1365">
            <w:pPr>
              <w:pStyle w:val="Compact"/>
            </w:pPr>
            <w:r>
              <w:rPr>
                <w:b/>
                <w:bCs/>
              </w:rPr>
              <w:t>4.5%</w:t>
            </w:r>
          </w:p>
        </w:tc>
      </w:tr>
      <w:tr w:rsidR="009F3DC1" w14:paraId="448DFCD9" w14:textId="77777777">
        <w:tc>
          <w:tcPr>
            <w:tcW w:w="1320" w:type="dxa"/>
          </w:tcPr>
          <w:p w14:paraId="448DFCD3" w14:textId="77777777" w:rsidR="009F3DC1" w:rsidRDefault="00CB1365">
            <w:pPr>
              <w:pStyle w:val="Compact"/>
            </w:pPr>
            <w:r>
              <w:t>Dense</w:t>
            </w:r>
          </w:p>
        </w:tc>
        <w:tc>
          <w:tcPr>
            <w:tcW w:w="1320" w:type="dxa"/>
          </w:tcPr>
          <w:p w14:paraId="448DFCD4" w14:textId="77777777" w:rsidR="009F3DC1" w:rsidRDefault="00CB1365">
            <w:pPr>
              <w:pStyle w:val="Compact"/>
            </w:pPr>
            <w:r>
              <w:t>12</w:t>
            </w:r>
          </w:p>
        </w:tc>
        <w:tc>
          <w:tcPr>
            <w:tcW w:w="1320" w:type="dxa"/>
          </w:tcPr>
          <w:p w14:paraId="448DFCD5" w14:textId="77777777" w:rsidR="009F3DC1" w:rsidRDefault="00CB1365">
            <w:pPr>
              <w:pStyle w:val="Compact"/>
            </w:pPr>
            <w:r>
              <w:t>95%</w:t>
            </w:r>
          </w:p>
        </w:tc>
        <w:tc>
          <w:tcPr>
            <w:tcW w:w="1320" w:type="dxa"/>
          </w:tcPr>
          <w:p w14:paraId="448DFCD6" w14:textId="77777777" w:rsidR="009F3DC1" w:rsidRDefault="00CB1365">
            <w:pPr>
              <w:pStyle w:val="Compact"/>
            </w:pPr>
            <w:r>
              <w:t>4.8%</w:t>
            </w:r>
          </w:p>
        </w:tc>
        <w:tc>
          <w:tcPr>
            <w:tcW w:w="1320" w:type="dxa"/>
          </w:tcPr>
          <w:p w14:paraId="448DFCD7" w14:textId="77777777" w:rsidR="009F3DC1" w:rsidRDefault="00CB1365">
            <w:pPr>
              <w:pStyle w:val="Compact"/>
            </w:pPr>
            <w:r>
              <w:t>1.9%</w:t>
            </w:r>
          </w:p>
        </w:tc>
        <w:tc>
          <w:tcPr>
            <w:tcW w:w="1320" w:type="dxa"/>
          </w:tcPr>
          <w:p w14:paraId="448DFCD8" w14:textId="77777777" w:rsidR="009F3DC1" w:rsidRDefault="00CB1365">
            <w:pPr>
              <w:pStyle w:val="Compact"/>
            </w:pPr>
            <w:r>
              <w:rPr>
                <w:b/>
                <w:bCs/>
              </w:rPr>
              <w:t>1.4%</w:t>
            </w:r>
          </w:p>
        </w:tc>
      </w:tr>
      <w:tr w:rsidR="009F3DC1" w14:paraId="448DFCE0" w14:textId="77777777">
        <w:tc>
          <w:tcPr>
            <w:tcW w:w="1320" w:type="dxa"/>
          </w:tcPr>
          <w:p w14:paraId="448DFCDA" w14:textId="77777777" w:rsidR="009F3DC1" w:rsidRDefault="00CB1365">
            <w:pPr>
              <w:pStyle w:val="Compact"/>
            </w:pPr>
            <w:r>
              <w:t>Open</w:t>
            </w:r>
          </w:p>
        </w:tc>
        <w:tc>
          <w:tcPr>
            <w:tcW w:w="1320" w:type="dxa"/>
          </w:tcPr>
          <w:p w14:paraId="448DFCDB" w14:textId="77777777" w:rsidR="009F3DC1" w:rsidRDefault="00CB1365">
            <w:pPr>
              <w:pStyle w:val="Compact"/>
            </w:pPr>
            <w:r>
              <w:t>3</w:t>
            </w:r>
          </w:p>
        </w:tc>
        <w:tc>
          <w:tcPr>
            <w:tcW w:w="1320" w:type="dxa"/>
          </w:tcPr>
          <w:p w14:paraId="448DFCDC" w14:textId="77777777" w:rsidR="009F3DC1" w:rsidRDefault="00CB1365">
            <w:pPr>
              <w:pStyle w:val="Compact"/>
            </w:pPr>
            <w:r>
              <w:t>78%</w:t>
            </w:r>
          </w:p>
        </w:tc>
        <w:tc>
          <w:tcPr>
            <w:tcW w:w="1320" w:type="dxa"/>
          </w:tcPr>
          <w:p w14:paraId="448DFCDD" w14:textId="77777777" w:rsidR="009F3DC1" w:rsidRDefault="00CB1365">
            <w:pPr>
              <w:pStyle w:val="Compact"/>
            </w:pPr>
            <w:r>
              <w:t>22.2%</w:t>
            </w:r>
          </w:p>
        </w:tc>
        <w:tc>
          <w:tcPr>
            <w:tcW w:w="1320" w:type="dxa"/>
          </w:tcPr>
          <w:p w14:paraId="448DFCDE" w14:textId="77777777" w:rsidR="009F3DC1" w:rsidRDefault="00CB1365">
            <w:pPr>
              <w:pStyle w:val="Compact"/>
            </w:pPr>
            <w:r>
              <w:t>9.4%</w:t>
            </w:r>
          </w:p>
        </w:tc>
        <w:tc>
          <w:tcPr>
            <w:tcW w:w="1320" w:type="dxa"/>
          </w:tcPr>
          <w:p w14:paraId="448DFCDF" w14:textId="77777777" w:rsidR="009F3DC1" w:rsidRDefault="00CB1365">
            <w:pPr>
              <w:pStyle w:val="Compact"/>
            </w:pPr>
            <w:r>
              <w:rPr>
                <w:b/>
                <w:bCs/>
              </w:rPr>
              <w:t>3.8%</w:t>
            </w:r>
          </w:p>
        </w:tc>
      </w:tr>
      <w:tr w:rsidR="009F3DC1" w14:paraId="448DFCE7" w14:textId="77777777">
        <w:tc>
          <w:tcPr>
            <w:tcW w:w="1320" w:type="dxa"/>
          </w:tcPr>
          <w:p w14:paraId="448DFCE1" w14:textId="77777777" w:rsidR="009F3DC1" w:rsidRDefault="00CB1365">
            <w:pPr>
              <w:pStyle w:val="Compact"/>
            </w:pPr>
            <w:r>
              <w:t>Open</w:t>
            </w:r>
          </w:p>
        </w:tc>
        <w:tc>
          <w:tcPr>
            <w:tcW w:w="1320" w:type="dxa"/>
          </w:tcPr>
          <w:p w14:paraId="448DFCE2" w14:textId="77777777" w:rsidR="009F3DC1" w:rsidRDefault="00CB1365">
            <w:pPr>
              <w:pStyle w:val="Compact"/>
            </w:pPr>
            <w:r>
              <w:t>12</w:t>
            </w:r>
          </w:p>
        </w:tc>
        <w:tc>
          <w:tcPr>
            <w:tcW w:w="1320" w:type="dxa"/>
          </w:tcPr>
          <w:p w14:paraId="448DFCE3" w14:textId="77777777" w:rsidR="009F3DC1" w:rsidRDefault="00CB1365">
            <w:pPr>
              <w:pStyle w:val="Compact"/>
            </w:pPr>
            <w:r>
              <w:t>98%</w:t>
            </w:r>
          </w:p>
        </w:tc>
        <w:tc>
          <w:tcPr>
            <w:tcW w:w="1320" w:type="dxa"/>
          </w:tcPr>
          <w:p w14:paraId="448DFCE4" w14:textId="77777777" w:rsidR="009F3DC1" w:rsidRDefault="00CB1365">
            <w:pPr>
              <w:pStyle w:val="Compact"/>
            </w:pPr>
            <w:r>
              <w:t>2.3%</w:t>
            </w:r>
          </w:p>
        </w:tc>
        <w:tc>
          <w:tcPr>
            <w:tcW w:w="1320" w:type="dxa"/>
          </w:tcPr>
          <w:p w14:paraId="448DFCE5" w14:textId="77777777" w:rsidR="009F3DC1" w:rsidRDefault="00CB1365">
            <w:pPr>
              <w:pStyle w:val="Compact"/>
            </w:pPr>
            <w:r>
              <w:t>2.3%</w:t>
            </w:r>
          </w:p>
        </w:tc>
        <w:tc>
          <w:tcPr>
            <w:tcW w:w="1320" w:type="dxa"/>
          </w:tcPr>
          <w:p w14:paraId="448DFCE6" w14:textId="77777777" w:rsidR="009F3DC1" w:rsidRDefault="00CB1365">
            <w:pPr>
              <w:pStyle w:val="Compact"/>
            </w:pPr>
            <w:r>
              <w:rPr>
                <w:b/>
                <w:bCs/>
              </w:rPr>
              <w:t>1.0%</w:t>
            </w:r>
          </w:p>
        </w:tc>
      </w:tr>
    </w:tbl>
    <w:p w14:paraId="448DFCE8" w14:textId="77777777" w:rsidR="009F3DC1" w:rsidRDefault="00CB1365">
      <w:pPr>
        <w:pStyle w:val="BodyText"/>
      </w:pPr>
      <w:r>
        <w:t>The advantage holds across canopy density rather than depending on it. What changes with density is how much there is to recover: a dense canopy at two viewpoints hides 43% of its crop from a plain count, an open one at twelve hides 2%. Figure 6 splits the same result by canopy density and viewpoint count.</w:t>
      </w:r>
    </w:p>
    <w:p w14:paraId="448DFCE9" w14:textId="77777777" w:rsidR="009F3DC1" w:rsidRDefault="00CB1365">
      <w:pPr>
        <w:pStyle w:val="BodyText"/>
      </w:pPr>
      <w:r>
        <w:rPr>
          <w:noProof/>
        </w:rPr>
        <w:lastRenderedPageBreak/>
        <w:drawing>
          <wp:inline distT="0" distB="0" distL="0" distR="0" wp14:anchorId="448DFDB8" wp14:editId="448DFDB9">
            <wp:extent cx="5334000" cy="2372128"/>
            <wp:effectExtent l="0" t="0" r="0" b="0"/>
            <wp:docPr id="47" name="Picture" descr="Figure 6"/>
            <wp:cNvGraphicFramePr/>
            <a:graphic xmlns:a="http://schemas.openxmlformats.org/drawingml/2006/main">
              <a:graphicData uri="http://schemas.openxmlformats.org/drawingml/2006/picture">
                <pic:pic xmlns:pic="http://schemas.openxmlformats.org/drawingml/2006/picture">
                  <pic:nvPicPr>
                    <pic:cNvPr id="48" name="Picture" descr="artifacts/figs/fig4_density_bands.png"/>
                    <pic:cNvPicPr>
                      <a:picLocks noChangeAspect="1" noChangeArrowheads="1"/>
                    </pic:cNvPicPr>
                  </pic:nvPicPr>
                  <pic:blipFill>
                    <a:blip r:embed="rId10"/>
                    <a:stretch>
                      <a:fillRect/>
                    </a:stretch>
                  </pic:blipFill>
                  <pic:spPr bwMode="auto">
                    <a:xfrm>
                      <a:off x="0" y="0"/>
                      <a:ext cx="5334000" cy="2372128"/>
                    </a:xfrm>
                    <a:prstGeom prst="rect">
                      <a:avLst/>
                    </a:prstGeom>
                    <a:noFill/>
                    <a:ln w="9525">
                      <a:noFill/>
                      <a:headEnd/>
                      <a:tailEnd/>
                    </a:ln>
                  </pic:spPr>
                </pic:pic>
              </a:graphicData>
            </a:graphic>
          </wp:inline>
        </w:drawing>
      </w:r>
    </w:p>
    <w:p w14:paraId="448DFCEA" w14:textId="77777777" w:rsidR="009F3DC1" w:rsidRDefault="00CB1365">
      <w:pPr>
        <w:pStyle w:val="BodyText"/>
      </w:pPr>
      <w:r>
        <w:rPr>
          <w:i/>
          <w:iCs/>
        </w:rPr>
        <w:t>Figure 6. Error by canopy density and viewpoint count.</w:t>
      </w:r>
    </w:p>
    <w:p w14:paraId="448DFCEB" w14:textId="77777777" w:rsidR="009F3DC1" w:rsidRDefault="00CB1365">
      <w:pPr>
        <w:pStyle w:val="Heading3"/>
      </w:pPr>
      <w:bookmarkStart w:id="33" w:name="Xb13db10f43707cd7a0853d064e277aa1c6e9b12"/>
      <w:bookmarkEnd w:id="32"/>
      <w:r>
        <w:t>5.6 The estimator depends on the detector, and there is a point where it fails</w:t>
      </w:r>
    </w:p>
    <w:p w14:paraId="448DFCEC" w14:textId="77777777" w:rsidR="009F3DC1" w:rsidRDefault="00CB1365">
      <w:pPr>
        <w:pStyle w:val="FirstParagraph"/>
      </w:pPr>
      <w:r>
        <w:t>The detector is the one part of the pipeline this project does not build, so the conclusion is re-run under a better and a worse one. The result is a boundary rather than a reassurance.</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9F3DC1" w14:paraId="448DFCF3"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1320" w:type="dxa"/>
          </w:tcPr>
          <w:p w14:paraId="448DFCED" w14:textId="77777777" w:rsidR="009F3DC1" w:rsidRDefault="00CB1365">
            <w:pPr>
              <w:pStyle w:val="Compact"/>
            </w:pPr>
            <w:r>
              <w:t>Detector</w:t>
            </w:r>
          </w:p>
        </w:tc>
        <w:tc>
          <w:tcPr>
            <w:tcW w:w="1320" w:type="dxa"/>
          </w:tcPr>
          <w:p w14:paraId="448DFCEE" w14:textId="77777777" w:rsidR="009F3DC1" w:rsidRDefault="00CB1365">
            <w:pPr>
              <w:pStyle w:val="Compact"/>
            </w:pPr>
            <w:r>
              <w:t>Viewpoints</w:t>
            </w:r>
          </w:p>
        </w:tc>
        <w:tc>
          <w:tcPr>
            <w:tcW w:w="1320" w:type="dxa"/>
          </w:tcPr>
          <w:p w14:paraId="448DFCEF" w14:textId="77777777" w:rsidR="009F3DC1" w:rsidRDefault="00CB1365">
            <w:pPr>
              <w:pStyle w:val="Compact"/>
            </w:pPr>
            <w:r>
              <w:t>Found</w:t>
            </w:r>
          </w:p>
        </w:tc>
        <w:tc>
          <w:tcPr>
            <w:tcW w:w="1320" w:type="dxa"/>
          </w:tcPr>
          <w:p w14:paraId="448DFCF0" w14:textId="77777777" w:rsidR="009F3DC1" w:rsidRDefault="00CB1365">
            <w:pPr>
              <w:pStyle w:val="Compact"/>
            </w:pPr>
            <w:r>
              <w:t>Count what is seen</w:t>
            </w:r>
          </w:p>
        </w:tc>
        <w:tc>
          <w:tcPr>
            <w:tcW w:w="1320" w:type="dxa"/>
          </w:tcPr>
          <w:p w14:paraId="448DFCF1" w14:textId="77777777" w:rsidR="009F3DC1" w:rsidRDefault="00CB1365">
            <w:pPr>
              <w:pStyle w:val="Compact"/>
            </w:pPr>
            <w:r>
              <w:t>Fitted multiplier</w:t>
            </w:r>
          </w:p>
        </w:tc>
        <w:tc>
          <w:tcPr>
            <w:tcW w:w="1320" w:type="dxa"/>
          </w:tcPr>
          <w:p w14:paraId="448DFCF2" w14:textId="77777777" w:rsidR="009F3DC1" w:rsidRDefault="00CB1365">
            <w:pPr>
              <w:pStyle w:val="Compact"/>
            </w:pPr>
            <w:r>
              <w:t>Reconstruction</w:t>
            </w:r>
          </w:p>
        </w:tc>
      </w:tr>
      <w:tr w:rsidR="009F3DC1" w14:paraId="448DFCFA" w14:textId="77777777">
        <w:tc>
          <w:tcPr>
            <w:tcW w:w="1320" w:type="dxa"/>
          </w:tcPr>
          <w:p w14:paraId="448DFCF4" w14:textId="77777777" w:rsidR="009F3DC1" w:rsidRDefault="00CB1365">
            <w:pPr>
              <w:pStyle w:val="Compact"/>
            </w:pPr>
            <w:r>
              <w:t>Calibrated</w:t>
            </w:r>
          </w:p>
        </w:tc>
        <w:tc>
          <w:tcPr>
            <w:tcW w:w="1320" w:type="dxa"/>
          </w:tcPr>
          <w:p w14:paraId="448DFCF5" w14:textId="77777777" w:rsidR="009F3DC1" w:rsidRDefault="00CB1365">
            <w:pPr>
              <w:pStyle w:val="Compact"/>
            </w:pPr>
            <w:r>
              <w:t>2</w:t>
            </w:r>
          </w:p>
        </w:tc>
        <w:tc>
          <w:tcPr>
            <w:tcW w:w="1320" w:type="dxa"/>
          </w:tcPr>
          <w:p w14:paraId="448DFCF6" w14:textId="77777777" w:rsidR="009F3DC1" w:rsidRDefault="00CB1365">
            <w:pPr>
              <w:pStyle w:val="Compact"/>
            </w:pPr>
            <w:r>
              <w:t>60%</w:t>
            </w:r>
          </w:p>
        </w:tc>
        <w:tc>
          <w:tcPr>
            <w:tcW w:w="1320" w:type="dxa"/>
          </w:tcPr>
          <w:p w14:paraId="448DFCF7" w14:textId="77777777" w:rsidR="009F3DC1" w:rsidRDefault="00CB1365">
            <w:pPr>
              <w:pStyle w:val="Compact"/>
            </w:pPr>
            <w:r>
              <w:t>40.5%</w:t>
            </w:r>
          </w:p>
        </w:tc>
        <w:tc>
          <w:tcPr>
            <w:tcW w:w="1320" w:type="dxa"/>
          </w:tcPr>
          <w:p w14:paraId="448DFCF8" w14:textId="77777777" w:rsidR="009F3DC1" w:rsidRDefault="00CB1365">
            <w:pPr>
              <w:pStyle w:val="Compact"/>
            </w:pPr>
            <w:r>
              <w:t>11.0%</w:t>
            </w:r>
          </w:p>
        </w:tc>
        <w:tc>
          <w:tcPr>
            <w:tcW w:w="1320" w:type="dxa"/>
          </w:tcPr>
          <w:p w14:paraId="448DFCF9" w14:textId="77777777" w:rsidR="009F3DC1" w:rsidRDefault="00CB1365">
            <w:pPr>
              <w:pStyle w:val="Compact"/>
            </w:pPr>
            <w:r>
              <w:rPr>
                <w:b/>
                <w:bCs/>
              </w:rPr>
              <w:t>8.0%</w:t>
            </w:r>
          </w:p>
        </w:tc>
      </w:tr>
      <w:tr w:rsidR="009F3DC1" w14:paraId="448DFD01" w14:textId="77777777">
        <w:tc>
          <w:tcPr>
            <w:tcW w:w="1320" w:type="dxa"/>
          </w:tcPr>
          <w:p w14:paraId="448DFCFB" w14:textId="77777777" w:rsidR="009F3DC1" w:rsidRDefault="00CB1365">
            <w:pPr>
              <w:pStyle w:val="Compact"/>
            </w:pPr>
            <w:r>
              <w:t>Calibrated</w:t>
            </w:r>
          </w:p>
        </w:tc>
        <w:tc>
          <w:tcPr>
            <w:tcW w:w="1320" w:type="dxa"/>
          </w:tcPr>
          <w:p w14:paraId="448DFCFC" w14:textId="77777777" w:rsidR="009F3DC1" w:rsidRDefault="00CB1365">
            <w:pPr>
              <w:pStyle w:val="Compact"/>
            </w:pPr>
            <w:r>
              <w:t>3</w:t>
            </w:r>
          </w:p>
        </w:tc>
        <w:tc>
          <w:tcPr>
            <w:tcW w:w="1320" w:type="dxa"/>
          </w:tcPr>
          <w:p w14:paraId="448DFCFD" w14:textId="77777777" w:rsidR="009F3DC1" w:rsidRDefault="00CB1365">
            <w:pPr>
              <w:pStyle w:val="Compact"/>
            </w:pPr>
            <w:r>
              <w:t>74%</w:t>
            </w:r>
          </w:p>
        </w:tc>
        <w:tc>
          <w:tcPr>
            <w:tcW w:w="1320" w:type="dxa"/>
          </w:tcPr>
          <w:p w14:paraId="448DFCFE" w14:textId="77777777" w:rsidR="009F3DC1" w:rsidRDefault="00CB1365">
            <w:pPr>
              <w:pStyle w:val="Compact"/>
            </w:pPr>
            <w:r>
              <w:t>26.1%</w:t>
            </w:r>
          </w:p>
        </w:tc>
        <w:tc>
          <w:tcPr>
            <w:tcW w:w="1320" w:type="dxa"/>
          </w:tcPr>
          <w:p w14:paraId="448DFCFF" w14:textId="77777777" w:rsidR="009F3DC1" w:rsidRDefault="00CB1365">
            <w:pPr>
              <w:pStyle w:val="Compact"/>
            </w:pPr>
            <w:r>
              <w:t>8.7%</w:t>
            </w:r>
          </w:p>
        </w:tc>
        <w:tc>
          <w:tcPr>
            <w:tcW w:w="1320" w:type="dxa"/>
          </w:tcPr>
          <w:p w14:paraId="448DFD00" w14:textId="77777777" w:rsidR="009F3DC1" w:rsidRDefault="00CB1365">
            <w:pPr>
              <w:pStyle w:val="Compact"/>
            </w:pPr>
            <w:r>
              <w:rPr>
                <w:b/>
                <w:bCs/>
              </w:rPr>
              <w:t>3.8%</w:t>
            </w:r>
          </w:p>
        </w:tc>
      </w:tr>
      <w:tr w:rsidR="009F3DC1" w14:paraId="448DFD08" w14:textId="77777777">
        <w:tc>
          <w:tcPr>
            <w:tcW w:w="1320" w:type="dxa"/>
          </w:tcPr>
          <w:p w14:paraId="448DFD02" w14:textId="77777777" w:rsidR="009F3DC1" w:rsidRDefault="00CB1365">
            <w:pPr>
              <w:pStyle w:val="Compact"/>
            </w:pPr>
            <w:r>
              <w:t>Calibrated</w:t>
            </w:r>
          </w:p>
        </w:tc>
        <w:tc>
          <w:tcPr>
            <w:tcW w:w="1320" w:type="dxa"/>
          </w:tcPr>
          <w:p w14:paraId="448DFD03" w14:textId="77777777" w:rsidR="009F3DC1" w:rsidRDefault="00CB1365">
            <w:pPr>
              <w:pStyle w:val="Compact"/>
            </w:pPr>
            <w:r>
              <w:t>6</w:t>
            </w:r>
          </w:p>
        </w:tc>
        <w:tc>
          <w:tcPr>
            <w:tcW w:w="1320" w:type="dxa"/>
          </w:tcPr>
          <w:p w14:paraId="448DFD04" w14:textId="77777777" w:rsidR="009F3DC1" w:rsidRDefault="00CB1365">
            <w:pPr>
              <w:pStyle w:val="Compact"/>
            </w:pPr>
            <w:r>
              <w:t>91%</w:t>
            </w:r>
          </w:p>
        </w:tc>
        <w:tc>
          <w:tcPr>
            <w:tcW w:w="1320" w:type="dxa"/>
          </w:tcPr>
          <w:p w14:paraId="448DFD05" w14:textId="77777777" w:rsidR="009F3DC1" w:rsidRDefault="00CB1365">
            <w:pPr>
              <w:pStyle w:val="Compact"/>
            </w:pPr>
            <w:r>
              <w:t>9.1%</w:t>
            </w:r>
          </w:p>
        </w:tc>
        <w:tc>
          <w:tcPr>
            <w:tcW w:w="1320" w:type="dxa"/>
          </w:tcPr>
          <w:p w14:paraId="448DFD06" w14:textId="77777777" w:rsidR="009F3DC1" w:rsidRDefault="00CB1365">
            <w:pPr>
              <w:pStyle w:val="Compact"/>
            </w:pPr>
            <w:r>
              <w:t>2.4%</w:t>
            </w:r>
          </w:p>
        </w:tc>
        <w:tc>
          <w:tcPr>
            <w:tcW w:w="1320" w:type="dxa"/>
          </w:tcPr>
          <w:p w14:paraId="448DFD07" w14:textId="77777777" w:rsidR="009F3DC1" w:rsidRDefault="00CB1365">
            <w:pPr>
              <w:pStyle w:val="Compact"/>
            </w:pPr>
            <w:r>
              <w:rPr>
                <w:b/>
                <w:bCs/>
              </w:rPr>
              <w:t>1.8%</w:t>
            </w:r>
          </w:p>
        </w:tc>
      </w:tr>
      <w:tr w:rsidR="009F3DC1" w14:paraId="448DFD0F" w14:textId="77777777">
        <w:tc>
          <w:tcPr>
            <w:tcW w:w="1320" w:type="dxa"/>
          </w:tcPr>
          <w:p w14:paraId="448DFD09" w14:textId="77777777" w:rsidR="009F3DC1" w:rsidRDefault="00CB1365">
            <w:pPr>
              <w:pStyle w:val="Compact"/>
            </w:pPr>
            <w:r>
              <w:t>Better</w:t>
            </w:r>
          </w:p>
        </w:tc>
        <w:tc>
          <w:tcPr>
            <w:tcW w:w="1320" w:type="dxa"/>
          </w:tcPr>
          <w:p w14:paraId="448DFD0A" w14:textId="77777777" w:rsidR="009F3DC1" w:rsidRDefault="00CB1365">
            <w:pPr>
              <w:pStyle w:val="Compact"/>
            </w:pPr>
            <w:r>
              <w:t>2</w:t>
            </w:r>
          </w:p>
        </w:tc>
        <w:tc>
          <w:tcPr>
            <w:tcW w:w="1320" w:type="dxa"/>
          </w:tcPr>
          <w:p w14:paraId="448DFD0B" w14:textId="77777777" w:rsidR="009F3DC1" w:rsidRDefault="00CB1365">
            <w:pPr>
              <w:pStyle w:val="Compact"/>
            </w:pPr>
            <w:r>
              <w:t>82%</w:t>
            </w:r>
          </w:p>
        </w:tc>
        <w:tc>
          <w:tcPr>
            <w:tcW w:w="1320" w:type="dxa"/>
          </w:tcPr>
          <w:p w14:paraId="448DFD0C" w14:textId="77777777" w:rsidR="009F3DC1" w:rsidRDefault="00CB1365">
            <w:pPr>
              <w:pStyle w:val="Compact"/>
            </w:pPr>
            <w:r>
              <w:t>17.9%</w:t>
            </w:r>
          </w:p>
        </w:tc>
        <w:tc>
          <w:tcPr>
            <w:tcW w:w="1320" w:type="dxa"/>
          </w:tcPr>
          <w:p w14:paraId="448DFD0D" w14:textId="77777777" w:rsidR="009F3DC1" w:rsidRDefault="00CB1365">
            <w:pPr>
              <w:pStyle w:val="Compact"/>
            </w:pPr>
            <w:r>
              <w:t>6.1%</w:t>
            </w:r>
          </w:p>
        </w:tc>
        <w:tc>
          <w:tcPr>
            <w:tcW w:w="1320" w:type="dxa"/>
          </w:tcPr>
          <w:p w14:paraId="448DFD0E" w14:textId="77777777" w:rsidR="009F3DC1" w:rsidRDefault="00CB1365">
            <w:pPr>
              <w:pStyle w:val="Compact"/>
            </w:pPr>
            <w:r>
              <w:rPr>
                <w:b/>
                <w:bCs/>
              </w:rPr>
              <w:t>3.4%</w:t>
            </w:r>
          </w:p>
        </w:tc>
      </w:tr>
      <w:tr w:rsidR="009F3DC1" w14:paraId="448DFD16" w14:textId="77777777">
        <w:tc>
          <w:tcPr>
            <w:tcW w:w="1320" w:type="dxa"/>
          </w:tcPr>
          <w:p w14:paraId="448DFD10" w14:textId="77777777" w:rsidR="009F3DC1" w:rsidRDefault="00CB1365">
            <w:pPr>
              <w:pStyle w:val="Compact"/>
            </w:pPr>
            <w:r>
              <w:t>Better</w:t>
            </w:r>
          </w:p>
        </w:tc>
        <w:tc>
          <w:tcPr>
            <w:tcW w:w="1320" w:type="dxa"/>
          </w:tcPr>
          <w:p w14:paraId="448DFD11" w14:textId="77777777" w:rsidR="009F3DC1" w:rsidRDefault="00CB1365">
            <w:pPr>
              <w:pStyle w:val="Compact"/>
            </w:pPr>
            <w:r>
              <w:t>3</w:t>
            </w:r>
          </w:p>
        </w:tc>
        <w:tc>
          <w:tcPr>
            <w:tcW w:w="1320" w:type="dxa"/>
          </w:tcPr>
          <w:p w14:paraId="448DFD12" w14:textId="77777777" w:rsidR="009F3DC1" w:rsidRDefault="00CB1365">
            <w:pPr>
              <w:pStyle w:val="Compact"/>
            </w:pPr>
            <w:r>
              <w:t>92%</w:t>
            </w:r>
          </w:p>
        </w:tc>
        <w:tc>
          <w:tcPr>
            <w:tcW w:w="1320" w:type="dxa"/>
          </w:tcPr>
          <w:p w14:paraId="448DFD13" w14:textId="77777777" w:rsidR="009F3DC1" w:rsidRDefault="00CB1365">
            <w:pPr>
              <w:pStyle w:val="Compact"/>
            </w:pPr>
            <w:r>
              <w:t>8.3%</w:t>
            </w:r>
          </w:p>
        </w:tc>
        <w:tc>
          <w:tcPr>
            <w:tcW w:w="1320" w:type="dxa"/>
          </w:tcPr>
          <w:p w14:paraId="448DFD14" w14:textId="77777777" w:rsidR="009F3DC1" w:rsidRDefault="00CB1365">
            <w:pPr>
              <w:pStyle w:val="Compact"/>
            </w:pPr>
            <w:r>
              <w:t>3.5%</w:t>
            </w:r>
          </w:p>
        </w:tc>
        <w:tc>
          <w:tcPr>
            <w:tcW w:w="1320" w:type="dxa"/>
          </w:tcPr>
          <w:p w14:paraId="448DFD15" w14:textId="77777777" w:rsidR="009F3DC1" w:rsidRDefault="00CB1365">
            <w:pPr>
              <w:pStyle w:val="Compact"/>
            </w:pPr>
            <w:r>
              <w:rPr>
                <w:b/>
                <w:bCs/>
              </w:rPr>
              <w:t>1.7%</w:t>
            </w:r>
          </w:p>
        </w:tc>
      </w:tr>
      <w:tr w:rsidR="009F3DC1" w14:paraId="448DFD1D" w14:textId="77777777">
        <w:tc>
          <w:tcPr>
            <w:tcW w:w="1320" w:type="dxa"/>
          </w:tcPr>
          <w:p w14:paraId="448DFD17" w14:textId="77777777" w:rsidR="009F3DC1" w:rsidRDefault="00CB1365">
            <w:pPr>
              <w:pStyle w:val="Compact"/>
            </w:pPr>
            <w:r>
              <w:t>Worse</w:t>
            </w:r>
          </w:p>
        </w:tc>
        <w:tc>
          <w:tcPr>
            <w:tcW w:w="1320" w:type="dxa"/>
          </w:tcPr>
          <w:p w14:paraId="448DFD18" w14:textId="77777777" w:rsidR="009F3DC1" w:rsidRDefault="00CB1365">
            <w:pPr>
              <w:pStyle w:val="Compact"/>
            </w:pPr>
            <w:r>
              <w:t>2</w:t>
            </w:r>
          </w:p>
        </w:tc>
        <w:tc>
          <w:tcPr>
            <w:tcW w:w="1320" w:type="dxa"/>
          </w:tcPr>
          <w:p w14:paraId="448DFD19" w14:textId="77777777" w:rsidR="009F3DC1" w:rsidRDefault="00CB1365">
            <w:pPr>
              <w:pStyle w:val="Compact"/>
            </w:pPr>
            <w:r>
              <w:t>41%</w:t>
            </w:r>
          </w:p>
        </w:tc>
        <w:tc>
          <w:tcPr>
            <w:tcW w:w="1320" w:type="dxa"/>
          </w:tcPr>
          <w:p w14:paraId="448DFD1A" w14:textId="77777777" w:rsidR="009F3DC1" w:rsidRDefault="00CB1365">
            <w:pPr>
              <w:pStyle w:val="Compact"/>
            </w:pPr>
            <w:r>
              <w:t>58.9%</w:t>
            </w:r>
          </w:p>
        </w:tc>
        <w:tc>
          <w:tcPr>
            <w:tcW w:w="1320" w:type="dxa"/>
          </w:tcPr>
          <w:p w14:paraId="448DFD1B" w14:textId="77777777" w:rsidR="009F3DC1" w:rsidRDefault="00CB1365">
            <w:pPr>
              <w:pStyle w:val="Compact"/>
            </w:pPr>
            <w:r>
              <w:rPr>
                <w:b/>
                <w:bCs/>
              </w:rPr>
              <w:t>12.5%</w:t>
            </w:r>
          </w:p>
        </w:tc>
        <w:tc>
          <w:tcPr>
            <w:tcW w:w="1320" w:type="dxa"/>
          </w:tcPr>
          <w:p w14:paraId="448DFD1C" w14:textId="77777777" w:rsidR="009F3DC1" w:rsidRDefault="00CB1365">
            <w:pPr>
              <w:pStyle w:val="Compact"/>
            </w:pPr>
            <w:r>
              <w:t>21.9%</w:t>
            </w:r>
          </w:p>
        </w:tc>
      </w:tr>
      <w:tr w:rsidR="009F3DC1" w14:paraId="448DFD24" w14:textId="77777777">
        <w:tc>
          <w:tcPr>
            <w:tcW w:w="1320" w:type="dxa"/>
          </w:tcPr>
          <w:p w14:paraId="448DFD1E" w14:textId="77777777" w:rsidR="009F3DC1" w:rsidRDefault="00CB1365">
            <w:pPr>
              <w:pStyle w:val="Compact"/>
            </w:pPr>
            <w:r>
              <w:t>Worse</w:t>
            </w:r>
          </w:p>
        </w:tc>
        <w:tc>
          <w:tcPr>
            <w:tcW w:w="1320" w:type="dxa"/>
          </w:tcPr>
          <w:p w14:paraId="448DFD1F" w14:textId="77777777" w:rsidR="009F3DC1" w:rsidRDefault="00CB1365">
            <w:pPr>
              <w:pStyle w:val="Compact"/>
            </w:pPr>
            <w:r>
              <w:t>3</w:t>
            </w:r>
          </w:p>
        </w:tc>
        <w:tc>
          <w:tcPr>
            <w:tcW w:w="1320" w:type="dxa"/>
          </w:tcPr>
          <w:p w14:paraId="448DFD20" w14:textId="77777777" w:rsidR="009F3DC1" w:rsidRDefault="00CB1365">
            <w:pPr>
              <w:pStyle w:val="Compact"/>
            </w:pPr>
            <w:r>
              <w:t>55%</w:t>
            </w:r>
          </w:p>
        </w:tc>
        <w:tc>
          <w:tcPr>
            <w:tcW w:w="1320" w:type="dxa"/>
          </w:tcPr>
          <w:p w14:paraId="448DFD21" w14:textId="77777777" w:rsidR="009F3DC1" w:rsidRDefault="00CB1365">
            <w:pPr>
              <w:pStyle w:val="Compact"/>
            </w:pPr>
            <w:r>
              <w:t>45.5%</w:t>
            </w:r>
          </w:p>
        </w:tc>
        <w:tc>
          <w:tcPr>
            <w:tcW w:w="1320" w:type="dxa"/>
          </w:tcPr>
          <w:p w14:paraId="448DFD22" w14:textId="77777777" w:rsidR="009F3DC1" w:rsidRDefault="00CB1365">
            <w:pPr>
              <w:pStyle w:val="Compact"/>
            </w:pPr>
            <w:r>
              <w:t>11.9%</w:t>
            </w:r>
          </w:p>
        </w:tc>
        <w:tc>
          <w:tcPr>
            <w:tcW w:w="1320" w:type="dxa"/>
          </w:tcPr>
          <w:p w14:paraId="448DFD23" w14:textId="77777777" w:rsidR="009F3DC1" w:rsidRDefault="00CB1365">
            <w:pPr>
              <w:pStyle w:val="Compact"/>
            </w:pPr>
            <w:r>
              <w:rPr>
                <w:b/>
                <w:bCs/>
              </w:rPr>
              <w:t>7.3%</w:t>
            </w:r>
          </w:p>
        </w:tc>
      </w:tr>
      <w:tr w:rsidR="009F3DC1" w14:paraId="448DFD2B" w14:textId="77777777">
        <w:tc>
          <w:tcPr>
            <w:tcW w:w="1320" w:type="dxa"/>
          </w:tcPr>
          <w:p w14:paraId="448DFD25" w14:textId="77777777" w:rsidR="009F3DC1" w:rsidRDefault="00CB1365">
            <w:pPr>
              <w:pStyle w:val="Compact"/>
            </w:pPr>
            <w:r>
              <w:t>Worse</w:t>
            </w:r>
          </w:p>
        </w:tc>
        <w:tc>
          <w:tcPr>
            <w:tcW w:w="1320" w:type="dxa"/>
          </w:tcPr>
          <w:p w14:paraId="448DFD26" w14:textId="77777777" w:rsidR="009F3DC1" w:rsidRDefault="00CB1365">
            <w:pPr>
              <w:pStyle w:val="Compact"/>
            </w:pPr>
            <w:r>
              <w:t>6</w:t>
            </w:r>
          </w:p>
        </w:tc>
        <w:tc>
          <w:tcPr>
            <w:tcW w:w="1320" w:type="dxa"/>
          </w:tcPr>
          <w:p w14:paraId="448DFD27" w14:textId="77777777" w:rsidR="009F3DC1" w:rsidRDefault="00CB1365">
            <w:pPr>
              <w:pStyle w:val="Compact"/>
            </w:pPr>
            <w:r>
              <w:t>78%</w:t>
            </w:r>
          </w:p>
        </w:tc>
        <w:tc>
          <w:tcPr>
            <w:tcW w:w="1320" w:type="dxa"/>
          </w:tcPr>
          <w:p w14:paraId="448DFD28" w14:textId="77777777" w:rsidR="009F3DC1" w:rsidRDefault="00CB1365">
            <w:pPr>
              <w:pStyle w:val="Compact"/>
            </w:pPr>
            <w:r>
              <w:t>21.7%</w:t>
            </w:r>
          </w:p>
        </w:tc>
        <w:tc>
          <w:tcPr>
            <w:tcW w:w="1320" w:type="dxa"/>
          </w:tcPr>
          <w:p w14:paraId="448DFD29" w14:textId="77777777" w:rsidR="009F3DC1" w:rsidRDefault="00CB1365">
            <w:pPr>
              <w:pStyle w:val="Compact"/>
            </w:pPr>
            <w:r>
              <w:t>5.2%</w:t>
            </w:r>
          </w:p>
        </w:tc>
        <w:tc>
          <w:tcPr>
            <w:tcW w:w="1320" w:type="dxa"/>
          </w:tcPr>
          <w:p w14:paraId="448DFD2A" w14:textId="77777777" w:rsidR="009F3DC1" w:rsidRDefault="00CB1365">
            <w:pPr>
              <w:pStyle w:val="Compact"/>
            </w:pPr>
            <w:r>
              <w:rPr>
                <w:b/>
                <w:bCs/>
              </w:rPr>
              <w:t>3.4%</w:t>
            </w:r>
          </w:p>
        </w:tc>
      </w:tr>
    </w:tbl>
    <w:p w14:paraId="448DFD2C" w14:textId="77777777" w:rsidR="009F3DC1" w:rsidRDefault="00CB1365">
      <w:pPr>
        <w:pStyle w:val="BodyText"/>
      </w:pPr>
      <w:r>
        <w:t>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14:paraId="448DFD2D" w14:textId="77777777" w:rsidR="009F3DC1" w:rsidRDefault="00CB1365">
      <w:pPr>
        <w:pStyle w:val="BodyText"/>
      </w:pPr>
      <w:r>
        <w:t>This is the practical limit of the method as it stands, and it is a specific and checkable one: do not use it on two viewpoints unless the detector is known to be good. Figure 7 shows the comparison under all three detectors.</w:t>
      </w:r>
    </w:p>
    <w:p w14:paraId="448DFD2E" w14:textId="77777777" w:rsidR="009F3DC1" w:rsidRDefault="00CB1365">
      <w:pPr>
        <w:pStyle w:val="BodyText"/>
      </w:pPr>
      <w:r>
        <w:rPr>
          <w:noProof/>
        </w:rPr>
        <w:lastRenderedPageBreak/>
        <w:drawing>
          <wp:inline distT="0" distB="0" distL="0" distR="0" wp14:anchorId="448DFDBA" wp14:editId="448DFDBB">
            <wp:extent cx="5334000" cy="2565912"/>
            <wp:effectExtent l="0" t="0" r="0" b="0"/>
            <wp:docPr id="51" name="Picture" descr="Figure 7"/>
            <wp:cNvGraphicFramePr/>
            <a:graphic xmlns:a="http://schemas.openxmlformats.org/drawingml/2006/main">
              <a:graphicData uri="http://schemas.openxmlformats.org/drawingml/2006/picture">
                <pic:pic xmlns:pic="http://schemas.openxmlformats.org/drawingml/2006/picture">
                  <pic:nvPicPr>
                    <pic:cNvPr id="52" name="Picture" descr="artifacts/figs/fig8_detector_sensitivity.png"/>
                    <pic:cNvPicPr>
                      <a:picLocks noChangeAspect="1" noChangeArrowheads="1"/>
                    </pic:cNvPicPr>
                  </pic:nvPicPr>
                  <pic:blipFill>
                    <a:blip r:embed="rId11"/>
                    <a:stretch>
                      <a:fillRect/>
                    </a:stretch>
                  </pic:blipFill>
                  <pic:spPr bwMode="auto">
                    <a:xfrm>
                      <a:off x="0" y="0"/>
                      <a:ext cx="5334000" cy="2565912"/>
                    </a:xfrm>
                    <a:prstGeom prst="rect">
                      <a:avLst/>
                    </a:prstGeom>
                    <a:noFill/>
                    <a:ln w="9525">
                      <a:noFill/>
                      <a:headEnd/>
                      <a:tailEnd/>
                    </a:ln>
                  </pic:spPr>
                </pic:pic>
              </a:graphicData>
            </a:graphic>
          </wp:inline>
        </w:drawing>
      </w:r>
    </w:p>
    <w:p w14:paraId="448DFD2F" w14:textId="77777777" w:rsidR="009F3DC1" w:rsidRDefault="00CB1365">
      <w:pPr>
        <w:pStyle w:val="BodyText"/>
      </w:pPr>
      <w:r>
        <w:rPr>
          <w:i/>
          <w:iCs/>
        </w:rPr>
        <w:t>Figure 7. The comparison under three detectors. The estimator’s advantage holds everywhere except the poor detector at two viewpoints.</w:t>
      </w:r>
    </w:p>
    <w:p w14:paraId="448DFD30" w14:textId="77777777" w:rsidR="009F3DC1" w:rsidRDefault="00CB1365">
      <w:pPr>
        <w:pStyle w:val="Heading3"/>
      </w:pPr>
      <w:bookmarkStart w:id="34" w:name="X7715c72f4ece8dcdf334617c23dad07c8a32ed0"/>
      <w:bookmarkEnd w:id="33"/>
      <w:r>
        <w:t>5.7 The intervals, and a correction that did not work</w:t>
      </w:r>
    </w:p>
    <w:p w14:paraId="448DFD31" w14:textId="77777777" w:rsidR="009F3DC1" w:rsidRDefault="00CB1365">
      <w:pPr>
        <w:pStyle w:val="FirstParagraph"/>
      </w:pPr>
      <w:r>
        <w:t>Raw prediction intervals from the parametric bootstrap cover 88% of trees at two viewpoints against a claimed 90%, which is close, and then drift upward to 100% at four viewpoints and above, which is conservative rather than wrong but is still not what the interval says.</w:t>
      </w:r>
    </w:p>
    <w:p w14:paraId="448DFD32" w14:textId="77777777" w:rsidR="009F3DC1" w:rsidRDefault="00CB1365">
      <w:pPr>
        <w:pStyle w:val="BodyText"/>
      </w:pPr>
      <w:r>
        <w:t>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14:paraId="448DFD33" w14:textId="77777777" w:rsidR="009F3DC1" w:rsidRDefault="00CB1365">
      <w:pPr>
        <w:pStyle w:val="BodyText"/>
      </w:pPr>
      <w:r>
        <w:t>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w:t>
      </w:r>
      <w:r>
        <w:t>at is miscalibrated by different amounts on different trees. Making it depend on how much of each canopy went unobserved is the next thing to try.</w:t>
      </w:r>
    </w:p>
    <w:p w14:paraId="448DFD34" w14:textId="77777777" w:rsidR="009F3DC1" w:rsidRDefault="00CB1365">
      <w:pPr>
        <w:pStyle w:val="BodyText"/>
      </w:pPr>
      <w:r>
        <w:t>Both series are reported for that reason, and a grower using this today should use the uncalibrated interval, which is conservative everywhere and close to correct at the protocols that matter. Figure 8 shows coverage and width before and after the correction, against the 90% claimed.</w:t>
      </w:r>
    </w:p>
    <w:p w14:paraId="448DFD35" w14:textId="77777777" w:rsidR="009F3DC1" w:rsidRDefault="00CB1365">
      <w:pPr>
        <w:pStyle w:val="BodyText"/>
      </w:pPr>
      <w:r>
        <w:rPr>
          <w:noProof/>
        </w:rPr>
        <w:lastRenderedPageBreak/>
        <w:drawing>
          <wp:inline distT="0" distB="0" distL="0" distR="0" wp14:anchorId="448DFDBC" wp14:editId="448DFDBD">
            <wp:extent cx="5334000" cy="2656798"/>
            <wp:effectExtent l="0" t="0" r="0" b="0"/>
            <wp:docPr id="55" name="Picture" descr="Figure 8"/>
            <wp:cNvGraphicFramePr/>
            <a:graphic xmlns:a="http://schemas.openxmlformats.org/drawingml/2006/main">
              <a:graphicData uri="http://schemas.openxmlformats.org/drawingml/2006/picture">
                <pic:pic xmlns:pic="http://schemas.openxmlformats.org/drawingml/2006/picture">
                  <pic:nvPicPr>
                    <pic:cNvPr id="56" name="Picture" descr="artifacts/figs/fig7_interval_coverage.png"/>
                    <pic:cNvPicPr>
                      <a:picLocks noChangeAspect="1" noChangeArrowheads="1"/>
                    </pic:cNvPicPr>
                  </pic:nvPicPr>
                  <pic:blipFill>
                    <a:blip r:embed="rId12"/>
                    <a:stretch>
                      <a:fillRect/>
                    </a:stretch>
                  </pic:blipFill>
                  <pic:spPr bwMode="auto">
                    <a:xfrm>
                      <a:off x="0" y="0"/>
                      <a:ext cx="5334000" cy="2656798"/>
                    </a:xfrm>
                    <a:prstGeom prst="rect">
                      <a:avLst/>
                    </a:prstGeom>
                    <a:noFill/>
                    <a:ln w="9525">
                      <a:noFill/>
                      <a:headEnd/>
                      <a:tailEnd/>
                    </a:ln>
                  </pic:spPr>
                </pic:pic>
              </a:graphicData>
            </a:graphic>
          </wp:inline>
        </w:drawing>
      </w:r>
    </w:p>
    <w:p w14:paraId="448DFD36" w14:textId="77777777" w:rsidR="009F3DC1" w:rsidRDefault="00CB1365">
      <w:pPr>
        <w:pStyle w:val="BodyText"/>
      </w:pPr>
      <w:r>
        <w:rPr>
          <w:i/>
          <w:iCs/>
        </w:rPr>
        <w:t>Figure 8. Coverage and width, before and after calibration, against the 90% claimed.</w:t>
      </w:r>
    </w:p>
    <w:p w14:paraId="448DFD37" w14:textId="77777777" w:rsidR="009F3DC1" w:rsidRDefault="00CB1365">
      <w:pPr>
        <w:pStyle w:val="Heading3"/>
      </w:pPr>
      <w:bookmarkStart w:id="35" w:name="the-objectives-revisited"/>
      <w:bookmarkEnd w:id="34"/>
      <w:r>
        <w:t>5.8 The objectives, revisited</w:t>
      </w:r>
    </w:p>
    <w:p w14:paraId="448DFD38" w14:textId="77777777" w:rsidR="009F3DC1" w:rsidRDefault="00CB1365">
      <w:pPr>
        <w:pStyle w:val="FirstParagraph"/>
      </w:pPr>
      <w:r>
        <w:t>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w:t>
      </w:r>
      <w:r>
        <w:t>entical detections.</w:t>
      </w:r>
    </w:p>
    <w:p w14:paraId="448DFD3A" w14:textId="71D99235" w:rsidR="009F3DC1" w:rsidRDefault="00CB1365" w:rsidP="0000494E">
      <w:pPr>
        <w:pStyle w:val="BodyText"/>
      </w:pPr>
      <w:r>
        <w:t>The fifth objective, validation against picked and counted trees, is not met. It cannot be met before the fruit exists. The orchard campaign is scheduled for February to May 2027, and the result will be reported regardless of what it shows.</w:t>
      </w:r>
    </w:p>
    <w:p w14:paraId="448DFD3B" w14:textId="77777777" w:rsidR="009F3DC1" w:rsidRDefault="00CB1365">
      <w:pPr>
        <w:pStyle w:val="Heading2"/>
      </w:pPr>
      <w:bookmarkStart w:id="36" w:name="discussion"/>
      <w:bookmarkStart w:id="37" w:name="_Toc240215752"/>
      <w:bookmarkEnd w:id="26"/>
      <w:bookmarkEnd w:id="35"/>
      <w:r>
        <w:t>6</w:t>
      </w:r>
      <w:r>
        <w:t>. Discussion</w:t>
      </w:r>
      <w:bookmarkEnd w:id="37"/>
    </w:p>
    <w:p w14:paraId="448DFD3C" w14:textId="77777777" w:rsidR="009F3DC1" w:rsidRDefault="00CB1365">
      <w:pPr>
        <w:pStyle w:val="Heading3"/>
      </w:pPr>
      <w:bookmarkStart w:id="38" w:name="the-answer-to-the-question-i-asked"/>
      <w:r>
        <w:t>6.1 The answer to the question I asked</w:t>
      </w:r>
    </w:p>
    <w:p w14:paraId="448DFD3D" w14:textId="77777777" w:rsidR="009F3DC1" w:rsidRDefault="00CB1365">
      <w:pPr>
        <w:pStyle w:val="FirstParagraph"/>
      </w:pPr>
      <w:r>
        <w:t>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14:paraId="448DFD3E" w14:textId="77777777" w:rsidR="009F3DC1" w:rsidRDefault="00CB1365">
      <w:pPr>
        <w:pStyle w:val="BodyText"/>
      </w:pPr>
      <w:r>
        <w:t>It is not uniformly better. On two viewpoints with a poor detector the multiplier wins, and by a wide margin. The method needs enough sightings to fit a detection model, and where it does not have them a confident wrong model is worse than a blunt constant.</w:t>
      </w:r>
    </w:p>
    <w:p w14:paraId="448DFD3F" w14:textId="77777777" w:rsidR="009F3DC1" w:rsidRDefault="00CB1365">
      <w:pPr>
        <w:pStyle w:val="BodyText"/>
      </w:pPr>
      <w:r>
        <w:lastRenderedPageBreak/>
        <w:t>The claim is bounded in a specific way. It is measured on simulated trees whose occlusion the previous section shows to be milder than a real hedgerow. It is not yet a claim about Alphonso.</w:t>
      </w:r>
    </w:p>
    <w:p w14:paraId="448DFD40" w14:textId="77777777" w:rsidR="009F3DC1" w:rsidRDefault="00CB1365">
      <w:pPr>
        <w:pStyle w:val="Heading3"/>
      </w:pPr>
      <w:bookmarkStart w:id="39" w:name="what-produced-the-result"/>
      <w:bookmarkEnd w:id="38"/>
      <w:r>
        <w:t>6.2 What produced the result</w:t>
      </w:r>
    </w:p>
    <w:p w14:paraId="448DFD41" w14:textId="77777777" w:rsidR="009F3DC1" w:rsidRDefault="00CB1365">
      <w:pPr>
        <w:pStyle w:val="FirstParagraph"/>
      </w:pPr>
      <w:r>
        <w:t>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14:paraId="448DFD42" w14:textId="77777777" w:rsidR="009F3DC1" w:rsidRDefault="00CB1365">
      <w:pPr>
        <w:pStyle w:val="BodyText"/>
      </w:pPr>
      <w:r>
        <w:t>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p w14:paraId="448DFD43" w14:textId="77777777" w:rsidR="009F3DC1" w:rsidRDefault="00CB1365">
      <w:pPr>
        <w:pStyle w:val="Heading3"/>
      </w:pPr>
      <w:bookmarkStart w:id="40" w:name="where-it-sits-against-the-field"/>
      <w:bookmarkEnd w:id="39"/>
      <w:r>
        <w:t>6.3 Where it sits against the field</w:t>
      </w:r>
    </w:p>
    <w:p w14:paraId="448DFD44" w14:textId="77777777" w:rsidR="009F3DC1" w:rsidRDefault="00CB1365">
      <w:pPr>
        <w:pStyle w:val="FirstParagraph"/>
      </w:pPr>
      <w:r>
        <w:t>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w:t>
      </w:r>
      <w:r>
        <w:t>d.</w:t>
      </w:r>
    </w:p>
    <w:p w14:paraId="448DFD45" w14:textId="77777777" w:rsidR="009F3DC1" w:rsidRDefault="00CB1365">
      <w:pPr>
        <w:pStyle w:val="BodyText"/>
      </w:pPr>
      <w:r>
        <w:t>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p w14:paraId="448DFD46" w14:textId="77777777" w:rsidR="009F3DC1" w:rsidRDefault="00CB1365">
      <w:pPr>
        <w:pStyle w:val="Heading3"/>
      </w:pPr>
      <w:bookmarkStart w:id="41" w:name="creative-decisions-named"/>
      <w:bookmarkEnd w:id="40"/>
      <w:r>
        <w:t>6.4 Creative decisions, named</w:t>
      </w:r>
    </w:p>
    <w:p w14:paraId="448DFD47" w14:textId="77777777" w:rsidR="009F3DC1" w:rsidRDefault="00CB1365">
      <w:pPr>
        <w:pStyle w:val="FirstParagraph"/>
      </w:pPr>
      <w:r>
        <w:t>Two things in this project were choices rather than steps.</w:t>
      </w:r>
    </w:p>
    <w:p w14:paraId="448DFD48" w14:textId="77777777" w:rsidR="009F3DC1" w:rsidRDefault="00CB1365">
      <w:pPr>
        <w:pStyle w:val="BodyText"/>
      </w:pPr>
      <w:r>
        <w:t>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14:paraId="448DFD49" w14:textId="77777777" w:rsidR="009F3DC1" w:rsidRDefault="00CB1365">
      <w:pPr>
        <w:pStyle w:val="BodyText"/>
      </w:pPr>
      <w:r>
        <w:t>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p w14:paraId="448DFD4A" w14:textId="77777777" w:rsidR="009F3DC1" w:rsidRDefault="00CB1365">
      <w:pPr>
        <w:pStyle w:val="Heading3"/>
      </w:pPr>
      <w:bookmarkStart w:id="42" w:name="limitations"/>
      <w:bookmarkEnd w:id="41"/>
      <w:r>
        <w:lastRenderedPageBreak/>
        <w:t>6.5 Limitations</w:t>
      </w:r>
    </w:p>
    <w:p w14:paraId="448DFD4B" w14:textId="77777777" w:rsidR="009F3DC1" w:rsidRDefault="00CB1365">
      <w:pPr>
        <w:pStyle w:val="FirstParagraph"/>
      </w:pPr>
      <w:r>
        <w:t>The results are simulated. The simulator is calibrated against published field measurements rather than validated against my own, and it represents a free-standing tree scanned on foot rather than a hedgerow imaged from a vehicle.</w:t>
      </w:r>
    </w:p>
    <w:p w14:paraId="448DFD4C" w14:textId="77777777" w:rsidR="009F3DC1" w:rsidRDefault="00CB1365">
      <w:pPr>
        <w:pStyle w:val="BodyText"/>
      </w:pPr>
      <w:r>
        <w:t>The intervals are calibrated on fifty trees, which is enough for the correction to be stable but not for it to be the right shape, and the correction misses at two of the five viewpoint counts.</w:t>
      </w:r>
    </w:p>
    <w:p w14:paraId="448DFD4D" w14:textId="77777777" w:rsidR="009F3DC1" w:rsidRDefault="00CB1365">
      <w:pPr>
        <w:pStyle w:val="BodyText"/>
      </w:pPr>
      <w:r>
        <w:t>Fruit detection is modelled rather than performed. The model is anchored to published detector performance, and the conclusion is checked against a better and a worse detector, but no detector was run on an image in this work.</w:t>
      </w:r>
    </w:p>
    <w:p w14:paraId="448DFD4E" w14:textId="77777777" w:rsidR="009F3DC1" w:rsidRDefault="00CB1365">
      <w:pPr>
        <w:pStyle w:val="BodyText"/>
      </w:pPr>
      <w:r>
        <w:t>Fruit positions are assumed recoverable in three dimensions, which photogrammetry does under good conditions and less well in wind or poor light. That assumption is untested here and is the one I would attack first.</w:t>
      </w:r>
    </w:p>
    <w:p w14:paraId="448DFD4F" w14:textId="63575006" w:rsidR="009F3DC1" w:rsidRDefault="009F3DC1"/>
    <w:p w14:paraId="448DFD50" w14:textId="77777777" w:rsidR="009F3DC1" w:rsidRDefault="00CB1365">
      <w:pPr>
        <w:pStyle w:val="Heading2"/>
      </w:pPr>
      <w:bookmarkStart w:id="43" w:name="ethics-and-responsible-use"/>
      <w:bookmarkStart w:id="44" w:name="_Toc240215753"/>
      <w:bookmarkEnd w:id="36"/>
      <w:bookmarkEnd w:id="42"/>
      <w:r>
        <w:t>7. Ethics and responsible use</w:t>
      </w:r>
      <w:bookmarkEnd w:id="44"/>
    </w:p>
    <w:p w14:paraId="448DFD51" w14:textId="77777777" w:rsidR="009F3DC1" w:rsidRDefault="00CB1365">
      <w:pPr>
        <w:pStyle w:val="FirstParagraph"/>
      </w:pPr>
      <w:r>
        <w:rPr>
          <w:b/>
          <w:bCs/>
        </w:rPr>
        <w:t>A wrong count costs money, and the two errors are not equal.</w:t>
      </w:r>
      <w:r>
        <w:t xml:space="preserve"> 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14:paraId="448DFD52" w14:textId="77777777" w:rsidR="009F3DC1" w:rsidRDefault="00CB1365">
      <w:pPr>
        <w:pStyle w:val="BodyText"/>
      </w:pPr>
      <w:r>
        <w:rPr>
          <w:b/>
          <w:bCs/>
        </w:rPr>
        <w:t>No personal data.</w:t>
      </w:r>
      <w:r>
        <w:t xml:space="preserve"> </w:t>
      </w:r>
      <w:r>
        <w:t>The system photographs trees. Where a person appears incidentally in an orchard video, frames are used for geometry and not retained beyond the reconstruction.</w:t>
      </w:r>
    </w:p>
    <w:p w14:paraId="448DFD53" w14:textId="77777777" w:rsidR="009F3DC1" w:rsidRDefault="00CB1365">
      <w:pPr>
        <w:pStyle w:val="BodyText"/>
      </w:pPr>
      <w:r>
        <w:rPr>
          <w:b/>
          <w:bCs/>
        </w:rPr>
        <w:t>Whose orchard, and whose data.</w:t>
      </w:r>
      <w:r>
        <w:t xml:space="preserve"> </w:t>
      </w:r>
      <w:r>
        <w:t>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14:paraId="448DFD54" w14:textId="77777777" w:rsidR="009F3DC1" w:rsidRDefault="00CB1365">
      <w:pPr>
        <w:pStyle w:val="BodyText"/>
      </w:pPr>
      <w:r>
        <w:rPr>
          <w:b/>
          <w:bCs/>
        </w:rPr>
        <w:t>A tool that serves some growers better than others.</w:t>
      </w:r>
      <w:r>
        <w:t xml:space="preserve"> </w:t>
      </w:r>
      <w:r>
        <w:t>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14:paraId="448DFD55" w14:textId="77777777" w:rsidR="009F3DC1" w:rsidRDefault="00CB1365">
      <w:pPr>
        <w:pStyle w:val="BodyText"/>
      </w:pPr>
      <w:r>
        <w:rPr>
          <w:b/>
          <w:bCs/>
        </w:rPr>
        <w:lastRenderedPageBreak/>
        <w:t>Dual use.</w:t>
      </w:r>
      <w:r>
        <w:t xml:space="preserve"> </w:t>
      </w:r>
      <w:r>
        <w:t>A buyer with a good crop estimate and a grower without one is a worse bargaining position than the one the grower has now. The intended deployment is in the grower’s hands.</w:t>
      </w:r>
    </w:p>
    <w:p w14:paraId="448DFD56" w14:textId="27A5E6F3" w:rsidR="009F3DC1" w:rsidRDefault="009F3DC1"/>
    <w:p w14:paraId="448DFD57" w14:textId="77777777" w:rsidR="009F3DC1" w:rsidRDefault="00CB1365">
      <w:pPr>
        <w:pStyle w:val="Heading2"/>
      </w:pPr>
      <w:bookmarkStart w:id="45" w:name="reflection-and-next-steps"/>
      <w:bookmarkStart w:id="46" w:name="_Toc240215754"/>
      <w:bookmarkEnd w:id="43"/>
      <w:r>
        <w:t>8. Reflection and next steps</w:t>
      </w:r>
      <w:bookmarkEnd w:id="46"/>
    </w:p>
    <w:p w14:paraId="448DFD58" w14:textId="77777777" w:rsidR="009F3DC1" w:rsidRDefault="00CB1365">
      <w:pPr>
        <w:pStyle w:val="FirstParagraph"/>
      </w:pPr>
      <w:r>
        <w:rPr>
          <w:b/>
          <w:bCs/>
        </w:rPr>
        <w:t>What I learned.</w:t>
      </w:r>
      <w:r>
        <w:t xml:space="preserve"> </w:t>
      </w:r>
      <w:r>
        <w:t>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14:paraId="448DFD59" w14:textId="77777777" w:rsidR="009F3DC1" w:rsidRDefault="00CB1365">
      <w:pPr>
        <w:pStyle w:val="BodyText"/>
      </w:pPr>
      <w:r>
        <w:t>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14:paraId="448DFD5A" w14:textId="77777777" w:rsidR="009F3DC1" w:rsidRDefault="00CB1365">
      <w:pPr>
        <w:pStyle w:val="BodyText"/>
      </w:pPr>
      <w:r>
        <w:rPr>
          <w:b/>
          <w:bCs/>
        </w:rPr>
        <w:t>What I would do differently.</w:t>
      </w:r>
      <w:r>
        <w:t xml:space="preserve"> </w:t>
      </w:r>
      <w:r>
        <w:t>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14:paraId="448DFD5B" w14:textId="77777777" w:rsidR="009F3DC1" w:rsidRDefault="00CB1365">
      <w:pPr>
        <w:pStyle w:val="BodyText"/>
      </w:pPr>
      <w:r>
        <w:rPr>
          <w:b/>
          <w:bCs/>
        </w:rPr>
        <w:t>Next steps, with what each needs.</w:t>
      </w:r>
      <w:r>
        <w:t xml:space="preserve"> </w:t>
      </w:r>
      <w:r>
        <w:t>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w:t>
      </w:r>
      <w:r>
        <w:t>ield conditions for any of this to hold.</w:t>
      </w:r>
    </w:p>
    <w:p w14:paraId="448DFD5C" w14:textId="2299B9EB" w:rsidR="009F3DC1" w:rsidRDefault="009F3DC1"/>
    <w:p w14:paraId="448DFD5D" w14:textId="77777777" w:rsidR="009F3DC1" w:rsidRDefault="00CB1365">
      <w:pPr>
        <w:pStyle w:val="Heading2"/>
      </w:pPr>
      <w:bookmarkStart w:id="47" w:name="acknowledgements"/>
      <w:bookmarkStart w:id="48" w:name="_Toc240215755"/>
      <w:bookmarkEnd w:id="45"/>
      <w:r>
        <w:t>Acknowledgements</w:t>
      </w:r>
      <w:bookmarkEnd w:id="48"/>
    </w:p>
    <w:p w14:paraId="448DFD5E" w14:textId="77777777" w:rsidR="009F3DC1" w:rsidRDefault="00CB1365">
      <w:pPr>
        <w:pStyle w:val="FirstParagraph"/>
      </w:pPr>
      <w:r>
        <w:t>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14:paraId="448DFD5F" w14:textId="7E7E2457" w:rsidR="009F3DC1" w:rsidRDefault="009F3DC1"/>
    <w:p w14:paraId="448DFD60" w14:textId="77777777" w:rsidR="009F3DC1" w:rsidRDefault="00CB1365">
      <w:pPr>
        <w:pStyle w:val="Heading2"/>
      </w:pPr>
      <w:bookmarkStart w:id="49" w:name="a-note-on-ai-use"/>
      <w:bookmarkStart w:id="50" w:name="_Toc240215756"/>
      <w:bookmarkEnd w:id="47"/>
      <w:r>
        <w:lastRenderedPageBreak/>
        <w:t>A note on AI use</w:t>
      </w:r>
      <w:bookmarkEnd w:id="50"/>
    </w:p>
    <w:p w14:paraId="448DFD61" w14:textId="77777777" w:rsidR="009F3DC1" w:rsidRDefault="00CB1365">
      <w:pPr>
        <w:pStyle w:val="FirstParagraph"/>
      </w:pPr>
      <w:r>
        <w:t>I used an AI assistant, Claude, throughout this project, and the use was substantial rather than incidental. This note sets out what it did and what I did, because the assessor is entitled to know which is which.</w:t>
      </w:r>
    </w:p>
    <w:p w14:paraId="448DFD62" w14:textId="77777777" w:rsidR="009F3DC1" w:rsidRDefault="00CB1365">
      <w:pPr>
        <w:pStyle w:val="BodyText"/>
      </w:pPr>
      <w:r>
        <w:rPr>
          <w:b/>
          <w:bCs/>
        </w:rPr>
        <w:t>What the assistant did.</w:t>
      </w:r>
      <w:r>
        <w:t xml:space="preserve"> </w:t>
      </w:r>
      <w:r>
        <w:t>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14:paraId="448DFD63" w14:textId="77777777" w:rsidR="009F3DC1" w:rsidRDefault="00CB1365">
      <w:pPr>
        <w:pStyle w:val="BodyText"/>
      </w:pPr>
      <w:r>
        <w:rPr>
          <w:b/>
          <w:bCs/>
        </w:rPr>
        <w:t>What I did.</w:t>
      </w:r>
      <w:r>
        <w:t xml:space="preserve"> </w:t>
      </w:r>
      <w:r>
        <w:t>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w:t>
      </w:r>
      <w:r>
        <w:t>e, and I can explain the method, the statistics and the limitations of this work.</w:t>
      </w:r>
    </w:p>
    <w:p w14:paraId="448DFD64" w14:textId="77777777" w:rsidR="009F3DC1" w:rsidRDefault="00CB1365">
      <w:pPr>
        <w:pStyle w:val="BodyText"/>
      </w:pPr>
      <w:r>
        <w:rPr>
          <w:b/>
          <w:bCs/>
        </w:rPr>
        <w:t>What I verified.</w:t>
      </w:r>
      <w:r>
        <w:t xml:space="preserve"> I ran the code and the test suite myself. Every figure in this report is drawn from the same file the text quotes, and I checked the report’s numbers against it line by line.</w:t>
      </w:r>
    </w:p>
    <w:p w14:paraId="448DFD65" w14:textId="77777777" w:rsidR="009F3DC1" w:rsidRDefault="00CB1365">
      <w:pPr>
        <w:pStyle w:val="BodyText"/>
      </w:pPr>
      <w:r>
        <w:rPr>
          <w:b/>
          <w:bCs/>
        </w:rPr>
        <w:t>Where the boundary is.</w:t>
      </w:r>
      <w:r>
        <w:t xml:space="preserve"> I am accountable for every claim here. Where I could not verify something, the report says so.</w:t>
      </w:r>
    </w:p>
    <w:p w14:paraId="448DFD66" w14:textId="484511BF" w:rsidR="009F3DC1" w:rsidRDefault="009F3DC1"/>
    <w:p w14:paraId="448DFD67" w14:textId="77777777" w:rsidR="009F3DC1" w:rsidRDefault="00CB1365">
      <w:pPr>
        <w:pStyle w:val="Heading2"/>
      </w:pPr>
      <w:bookmarkStart w:id="51" w:name="references"/>
      <w:bookmarkStart w:id="52" w:name="_Toc240215757"/>
      <w:bookmarkEnd w:id="49"/>
      <w:r>
        <w:t>9. References</w:t>
      </w:r>
      <w:bookmarkEnd w:id="52"/>
    </w:p>
    <w:p w14:paraId="448DFD68" w14:textId="77777777" w:rsidR="009F3DC1" w:rsidRDefault="00CB1365">
      <w:pPr>
        <w:pStyle w:val="Compact"/>
        <w:numPr>
          <w:ilvl w:val="0"/>
          <w:numId w:val="4"/>
        </w:numPr>
      </w:pPr>
      <w:r>
        <w:t xml:space="preserve">Bargoti, S. and Underwood, J. (2017) ‘Deep fruit detection in orchards’, </w:t>
      </w:r>
      <w:r>
        <w:rPr>
          <w:i/>
          <w:iCs/>
        </w:rPr>
        <w:t>IEEE International Conference on Robotics and Automation</w:t>
      </w:r>
      <w:r>
        <w:t>, pp. 3626–3633.</w:t>
      </w:r>
    </w:p>
    <w:p w14:paraId="448DFD69" w14:textId="77777777" w:rsidR="009F3DC1" w:rsidRDefault="00CB1365">
      <w:pPr>
        <w:pStyle w:val="Compact"/>
        <w:numPr>
          <w:ilvl w:val="0"/>
          <w:numId w:val="4"/>
        </w:numPr>
      </w:pPr>
      <w:r>
        <w:t xml:space="preserve">Chao, A. (1987) </w:t>
      </w:r>
      <w:r>
        <w:t xml:space="preserve">‘Estimating the population size for capture-recapture data with unequal catchability’, </w:t>
      </w:r>
      <w:r>
        <w:rPr>
          <w:i/>
          <w:iCs/>
        </w:rPr>
        <w:t>Biometrics</w:t>
      </w:r>
      <w:r>
        <w:t>, 43(4), pp. 783–791.</w:t>
      </w:r>
    </w:p>
    <w:p w14:paraId="448DFD6A" w14:textId="77777777" w:rsidR="009F3DC1" w:rsidRDefault="00CB1365">
      <w:pPr>
        <w:pStyle w:val="Compact"/>
        <w:numPr>
          <w:ilvl w:val="0"/>
          <w:numId w:val="4"/>
        </w:numPr>
      </w:pPr>
      <w:r>
        <w:t xml:space="preserve">Koirala, A., Walsh, K.B., Wang, Z. and McCarthy, C. (2019) ‘Deep learning for real-time fruit detection and orchard fruit load estimation: benchmarking of MangoYOLO’, </w:t>
      </w:r>
      <w:r>
        <w:rPr>
          <w:i/>
          <w:iCs/>
        </w:rPr>
        <w:t>Precision Agriculture</w:t>
      </w:r>
      <w:r>
        <w:t>, 20, pp. 1107–1135.</w:t>
      </w:r>
    </w:p>
    <w:p w14:paraId="448DFD6B" w14:textId="77777777" w:rsidR="009F3DC1" w:rsidRDefault="00CB1365">
      <w:pPr>
        <w:pStyle w:val="Compact"/>
        <w:numPr>
          <w:ilvl w:val="0"/>
          <w:numId w:val="4"/>
        </w:numPr>
      </w:pPr>
      <w:r>
        <w:t xml:space="preserve">Wang, Z., Walsh, K.B. and Koirala, A. (2019) ‘Mango fruit load estimation using a video based MangoYOLO-Kalman filter-Hungarian algorithm method’, </w:t>
      </w:r>
      <w:r>
        <w:rPr>
          <w:i/>
          <w:iCs/>
        </w:rPr>
        <w:t>Sensors</w:t>
      </w:r>
      <w:r>
        <w:t>, 19(12), 2742.</w:t>
      </w:r>
    </w:p>
    <w:p w14:paraId="448DFD6C" w14:textId="77777777" w:rsidR="009F3DC1" w:rsidRDefault="00CB1365">
      <w:pPr>
        <w:pStyle w:val="Compact"/>
        <w:numPr>
          <w:ilvl w:val="0"/>
          <w:numId w:val="4"/>
        </w:numPr>
      </w:pPr>
      <w:r>
        <w:t xml:space="preserve">Horvitz, D.G. and Thompson, D.J. (1952) ‘A generalization of sampling without replacement from a finite universe’, </w:t>
      </w:r>
      <w:r>
        <w:rPr>
          <w:i/>
          <w:iCs/>
        </w:rPr>
        <w:t>Journal of the American Statistical Association</w:t>
      </w:r>
      <w:r>
        <w:t>, 47(260), pp. 663–685.</w:t>
      </w:r>
    </w:p>
    <w:p w14:paraId="448DFD6D" w14:textId="77777777" w:rsidR="009F3DC1" w:rsidRDefault="00CB1365">
      <w:pPr>
        <w:pStyle w:val="Compact"/>
        <w:numPr>
          <w:ilvl w:val="0"/>
          <w:numId w:val="4"/>
        </w:numPr>
      </w:pPr>
      <w:r>
        <w:t xml:space="preserve">Monsi, M. and Saeki, T. (2005) ‘On the factor light in plant communities and its importance for matter production’, </w:t>
      </w:r>
      <w:r>
        <w:rPr>
          <w:i/>
          <w:iCs/>
        </w:rPr>
        <w:t>Annals of Botany</w:t>
      </w:r>
      <w:r>
        <w:t>, 95(3), pp. 549–567.</w:t>
      </w:r>
    </w:p>
    <w:p w14:paraId="448DFD6E" w14:textId="77777777" w:rsidR="009F3DC1" w:rsidRDefault="00CB1365">
      <w:pPr>
        <w:pStyle w:val="Compact"/>
        <w:numPr>
          <w:ilvl w:val="0"/>
          <w:numId w:val="4"/>
        </w:numPr>
      </w:pPr>
      <w:r>
        <w:lastRenderedPageBreak/>
        <w:t xml:space="preserve">Ministry of Agriculture and Farmers Welfare (2024) </w:t>
      </w:r>
      <w:r>
        <w:rPr>
          <w:i/>
          <w:iCs/>
        </w:rPr>
        <w:t>Final Estimates of 2022-23 and First Advance Estimates of 2023-24 of Area and Production of Horticultural Crops</w:t>
      </w:r>
      <w:r>
        <w:t>. Press Information Bureau, Government of India.</w:t>
      </w:r>
    </w:p>
    <w:p w14:paraId="448DFD6F" w14:textId="77777777" w:rsidR="009F3DC1" w:rsidRDefault="00CB1365">
      <w:pPr>
        <w:pStyle w:val="Compact"/>
        <w:numPr>
          <w:ilvl w:val="0"/>
          <w:numId w:val="4"/>
        </w:numPr>
      </w:pPr>
      <w:r>
        <w:t xml:space="preserve">Seber, G.A.F. (1982) </w:t>
      </w:r>
      <w:r>
        <w:rPr>
          <w:i/>
          <w:iCs/>
        </w:rPr>
        <w:t>The Estimation of Animal Abundance and Related Parameters</w:t>
      </w:r>
      <w:r>
        <w:t>. 2nd edn. London: Griffin.</w:t>
      </w:r>
    </w:p>
    <w:p w14:paraId="448DFD70" w14:textId="77777777" w:rsidR="009F3DC1" w:rsidRDefault="00CB1365">
      <w:pPr>
        <w:pStyle w:val="Compact"/>
        <w:numPr>
          <w:ilvl w:val="0"/>
          <w:numId w:val="4"/>
        </w:numPr>
      </w:pPr>
      <w:r>
        <w:t xml:space="preserve">Schaffer, B., Whiley, A.W. and Crane, J.H. (1994) ‘Mango’, in Schaffer, B. and Andersen, P.C. (eds) </w:t>
      </w:r>
      <w:r>
        <w:rPr>
          <w:i/>
          <w:iCs/>
        </w:rPr>
        <w:t>Handbook of Environmental Physiology of Fruit Crops</w:t>
      </w:r>
      <w:r>
        <w:t>, Volume II. Boca Raton: CRC Press.</w:t>
      </w:r>
    </w:p>
    <w:p w14:paraId="448DFD71" w14:textId="77777777" w:rsidR="009F3DC1" w:rsidRDefault="00CB1365">
      <w:pPr>
        <w:pStyle w:val="Compact"/>
        <w:numPr>
          <w:ilvl w:val="0"/>
          <w:numId w:val="4"/>
        </w:numPr>
      </w:pPr>
      <w:r>
        <w:t xml:space="preserve">Nilson, T. (1971) ‘A theoretical analysis of the frequency of gaps in plant stands’, </w:t>
      </w:r>
      <w:r>
        <w:rPr>
          <w:i/>
          <w:iCs/>
        </w:rPr>
        <w:t>Agricultural Meteorology</w:t>
      </w:r>
      <w:r>
        <w:t>, 8, pp. 25–38.</w:t>
      </w:r>
    </w:p>
    <w:p w14:paraId="448DFD72" w14:textId="77777777" w:rsidR="009F3DC1" w:rsidRDefault="00CB1365">
      <w:pPr>
        <w:pStyle w:val="Compact"/>
        <w:numPr>
          <w:ilvl w:val="0"/>
          <w:numId w:val="4"/>
        </w:numPr>
      </w:pPr>
      <w:r>
        <w:t xml:space="preserve">Chen, J.M. and Black, T.A. (1992) </w:t>
      </w:r>
      <w:r>
        <w:t xml:space="preserve">‘Foliage area and architecture of plant canopies from sunfleck size distributions’, </w:t>
      </w:r>
      <w:r>
        <w:rPr>
          <w:i/>
          <w:iCs/>
        </w:rPr>
        <w:t>Agricultural and Forest Meteorology</w:t>
      </w:r>
      <w:r>
        <w:t>, 60, pp. 249–266.</w:t>
      </w:r>
    </w:p>
    <w:p w14:paraId="448DFD73" w14:textId="77777777" w:rsidR="009F3DC1" w:rsidRDefault="00CB1365">
      <w:pPr>
        <w:pStyle w:val="Compact"/>
        <w:numPr>
          <w:ilvl w:val="0"/>
          <w:numId w:val="4"/>
        </w:numPr>
      </w:pPr>
      <w:r>
        <w:t xml:space="preserve">Efron, B. and Tibshirani, R.J. (1993) </w:t>
      </w:r>
      <w:r>
        <w:rPr>
          <w:i/>
          <w:iCs/>
        </w:rPr>
        <w:t>An Introduction to the Bootstrap</w:t>
      </w:r>
      <w:r>
        <w:t>. New York: Chapman and Hall.</w:t>
      </w:r>
    </w:p>
    <w:p w14:paraId="448DFD74" w14:textId="77777777" w:rsidR="009F3DC1" w:rsidRDefault="00CB1365">
      <w:pPr>
        <w:pStyle w:val="Compact"/>
        <w:numPr>
          <w:ilvl w:val="0"/>
          <w:numId w:val="4"/>
        </w:numPr>
      </w:pPr>
      <w:r>
        <w:t xml:space="preserve">Otis, D.L., Burnham, K.P., White, G.C. and Anderson, D.R. (1978) ‘Statistical inference from capture data on closed animal populations’, </w:t>
      </w:r>
      <w:r>
        <w:rPr>
          <w:i/>
          <w:iCs/>
        </w:rPr>
        <w:t>Wildlife Monographs</w:t>
      </w:r>
      <w:r>
        <w:t>, 62, pp. 1–135.</w:t>
      </w:r>
    </w:p>
    <w:p w14:paraId="448DFD75" w14:textId="77777777" w:rsidR="009F3DC1" w:rsidRDefault="00CB1365">
      <w:pPr>
        <w:pStyle w:val="Compact"/>
        <w:numPr>
          <w:ilvl w:val="0"/>
          <w:numId w:val="4"/>
        </w:numPr>
      </w:pPr>
      <w:r>
        <w:t xml:space="preserve">Ministry of Agriculture and Farmers Welfare (2018) </w:t>
      </w:r>
      <w:r>
        <w:rPr>
          <w:i/>
          <w:iCs/>
        </w:rPr>
        <w:t>All India Report on Agriculture Census 2015-16</w:t>
      </w:r>
      <w:r>
        <w:t>. Government of India.</w:t>
      </w:r>
    </w:p>
    <w:p w14:paraId="448DFD76" w14:textId="77777777" w:rsidR="009F3DC1" w:rsidRDefault="00CB1365">
      <w:pPr>
        <w:pStyle w:val="BlockText"/>
      </w:pPr>
      <w:r>
        <w:rPr>
          <w:b/>
          <w:bCs/>
        </w:rPr>
        <w:t>Note on the reference list.</w:t>
      </w:r>
      <w:r>
        <w:t xml:space="preserve"> 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14:paraId="448DFD77" w14:textId="1CC694D8" w:rsidR="009F3DC1" w:rsidRDefault="009F3DC1"/>
    <w:p w14:paraId="448DFD78" w14:textId="77777777" w:rsidR="009F3DC1" w:rsidRDefault="00CB1365">
      <w:pPr>
        <w:pStyle w:val="Heading2"/>
      </w:pPr>
      <w:bookmarkStart w:id="53" w:name="appendix-a-glossary"/>
      <w:bookmarkStart w:id="54" w:name="_Toc240215758"/>
      <w:bookmarkEnd w:id="51"/>
      <w:r>
        <w:t>Appendix A: glossary</w:t>
      </w:r>
      <w:bookmarkEnd w:id="54"/>
    </w:p>
    <w:tbl>
      <w:tblPr>
        <w:tblStyle w:val="Table"/>
        <w:tblW w:w="5000" w:type="pct"/>
        <w:tblLayout w:type="fixed"/>
        <w:tblLook w:val="0020" w:firstRow="1" w:lastRow="0" w:firstColumn="0" w:lastColumn="0" w:noHBand="0" w:noVBand="0"/>
      </w:tblPr>
      <w:tblGrid>
        <w:gridCol w:w="4788"/>
        <w:gridCol w:w="4788"/>
      </w:tblGrid>
      <w:tr w:rsidR="009F3DC1" w14:paraId="448DFD7B" w14:textId="77777777" w:rsidTr="009F3DC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48DFD79" w14:textId="77777777" w:rsidR="009F3DC1" w:rsidRDefault="00CB1365">
            <w:pPr>
              <w:pStyle w:val="Compact"/>
            </w:pPr>
            <w:r>
              <w:t>Term</w:t>
            </w:r>
          </w:p>
        </w:tc>
        <w:tc>
          <w:tcPr>
            <w:tcW w:w="3960" w:type="dxa"/>
          </w:tcPr>
          <w:p w14:paraId="448DFD7A" w14:textId="77777777" w:rsidR="009F3DC1" w:rsidRDefault="00CB1365">
            <w:pPr>
              <w:pStyle w:val="Compact"/>
            </w:pPr>
            <w:r>
              <w:t>Meaning</w:t>
            </w:r>
          </w:p>
        </w:tc>
      </w:tr>
      <w:tr w:rsidR="009F3DC1" w14:paraId="448DFD7E" w14:textId="77777777">
        <w:tc>
          <w:tcPr>
            <w:tcW w:w="3960" w:type="dxa"/>
          </w:tcPr>
          <w:p w14:paraId="448DFD7C" w14:textId="77777777" w:rsidR="009F3DC1" w:rsidRDefault="00CB1365">
            <w:pPr>
              <w:pStyle w:val="Compact"/>
            </w:pPr>
            <w:r>
              <w:t>Occlusion</w:t>
            </w:r>
          </w:p>
        </w:tc>
        <w:tc>
          <w:tcPr>
            <w:tcW w:w="3960" w:type="dxa"/>
          </w:tcPr>
          <w:p w14:paraId="448DFD7D" w14:textId="77777777" w:rsidR="009F3DC1" w:rsidRDefault="00CB1365">
            <w:pPr>
              <w:pStyle w:val="Compact"/>
            </w:pPr>
            <w:r>
              <w:t>One object hiding another from a viewpoint</w:t>
            </w:r>
          </w:p>
        </w:tc>
      </w:tr>
      <w:tr w:rsidR="009F3DC1" w14:paraId="448DFD81" w14:textId="77777777">
        <w:tc>
          <w:tcPr>
            <w:tcW w:w="3960" w:type="dxa"/>
          </w:tcPr>
          <w:p w14:paraId="448DFD7F" w14:textId="77777777" w:rsidR="009F3DC1" w:rsidRDefault="00CB1365">
            <w:pPr>
              <w:pStyle w:val="Compact"/>
            </w:pPr>
            <w:r>
              <w:t>Detection history</w:t>
            </w:r>
          </w:p>
        </w:tc>
        <w:tc>
          <w:tcPr>
            <w:tcW w:w="3960" w:type="dxa"/>
          </w:tcPr>
          <w:p w14:paraId="448DFD80" w14:textId="77777777" w:rsidR="009F3DC1" w:rsidRDefault="00CB1365">
            <w:pPr>
              <w:pStyle w:val="Compact"/>
            </w:pPr>
            <w:r>
              <w:t>The record of which viewpoints saw a given fruit</w:t>
            </w:r>
          </w:p>
        </w:tc>
      </w:tr>
      <w:tr w:rsidR="009F3DC1" w14:paraId="448DFD84" w14:textId="77777777">
        <w:tc>
          <w:tcPr>
            <w:tcW w:w="3960" w:type="dxa"/>
          </w:tcPr>
          <w:p w14:paraId="448DFD82" w14:textId="77777777" w:rsidR="009F3DC1" w:rsidRDefault="00CB1365">
            <w:pPr>
              <w:pStyle w:val="Compact"/>
            </w:pPr>
            <w:r>
              <w:t>Capture-recapture</w:t>
            </w:r>
          </w:p>
        </w:tc>
        <w:tc>
          <w:tcPr>
            <w:tcW w:w="3960" w:type="dxa"/>
          </w:tcPr>
          <w:p w14:paraId="448DFD83" w14:textId="77777777" w:rsidR="009F3DC1" w:rsidRDefault="00CB1365">
            <w:pPr>
              <w:pStyle w:val="Compact"/>
            </w:pPr>
            <w:r>
              <w:t>Estimating a population from how often individuals are re-sighted</w:t>
            </w:r>
          </w:p>
        </w:tc>
      </w:tr>
      <w:tr w:rsidR="009F3DC1" w14:paraId="448DFD87" w14:textId="77777777">
        <w:tc>
          <w:tcPr>
            <w:tcW w:w="3960" w:type="dxa"/>
          </w:tcPr>
          <w:p w14:paraId="448DFD85" w14:textId="77777777" w:rsidR="009F3DC1" w:rsidRDefault="00CB1365">
            <w:pPr>
              <w:pStyle w:val="Compact"/>
            </w:pPr>
            <w:r>
              <w:t>Horvitz-Thompson estimator</w:t>
            </w:r>
          </w:p>
        </w:tc>
        <w:tc>
          <w:tcPr>
            <w:tcW w:w="3960" w:type="dxa"/>
          </w:tcPr>
          <w:p w14:paraId="448DFD86" w14:textId="77777777" w:rsidR="009F3DC1" w:rsidRDefault="00CB1365">
            <w:pPr>
              <w:pStyle w:val="Compact"/>
            </w:pPr>
            <w:r>
              <w:t>Weighting each observed individual by the reciprocal of its chance of being observed</w:t>
            </w:r>
          </w:p>
        </w:tc>
      </w:tr>
      <w:tr w:rsidR="009F3DC1" w14:paraId="448DFD8A" w14:textId="77777777">
        <w:tc>
          <w:tcPr>
            <w:tcW w:w="3960" w:type="dxa"/>
          </w:tcPr>
          <w:p w14:paraId="448DFD88" w14:textId="77777777" w:rsidR="009F3DC1" w:rsidRDefault="00CB1365">
            <w:pPr>
              <w:pStyle w:val="Compact"/>
            </w:pPr>
            <w:r>
              <w:t>Leaf area index</w:t>
            </w:r>
          </w:p>
        </w:tc>
        <w:tc>
          <w:tcPr>
            <w:tcW w:w="3960" w:type="dxa"/>
          </w:tcPr>
          <w:p w14:paraId="448DFD89" w14:textId="77777777" w:rsidR="009F3DC1" w:rsidRDefault="00CB1365">
            <w:pPr>
              <w:pStyle w:val="Compact"/>
            </w:pPr>
            <w:r>
              <w:t>Leaf area above a patch of ground, divided by that ground area</w:t>
            </w:r>
          </w:p>
        </w:tc>
      </w:tr>
      <w:tr w:rsidR="009F3DC1" w14:paraId="448DFD8D" w14:textId="77777777">
        <w:tc>
          <w:tcPr>
            <w:tcW w:w="3960" w:type="dxa"/>
          </w:tcPr>
          <w:p w14:paraId="448DFD8B" w14:textId="77777777" w:rsidR="009F3DC1" w:rsidRDefault="00CB1365">
            <w:pPr>
              <w:pStyle w:val="Compact"/>
            </w:pPr>
            <w:r>
              <w:t>Beer-Lambert law</w:t>
            </w:r>
          </w:p>
        </w:tc>
        <w:tc>
          <w:tcPr>
            <w:tcW w:w="3960" w:type="dxa"/>
          </w:tcPr>
          <w:p w14:paraId="448DFD8C" w14:textId="77777777" w:rsidR="009F3DC1" w:rsidRDefault="00CB1365">
            <w:pPr>
              <w:pStyle w:val="Compact"/>
            </w:pPr>
            <w:r>
              <w:t>Light falls off exponentially with the amount of material it passes through</w:t>
            </w:r>
          </w:p>
        </w:tc>
      </w:tr>
      <w:tr w:rsidR="009F3DC1" w14:paraId="448DFD90" w14:textId="77777777">
        <w:tc>
          <w:tcPr>
            <w:tcW w:w="3960" w:type="dxa"/>
          </w:tcPr>
          <w:p w14:paraId="448DFD8E" w14:textId="77777777" w:rsidR="009F3DC1" w:rsidRDefault="00CB1365">
            <w:pPr>
              <w:pStyle w:val="Compact"/>
            </w:pPr>
            <w:r>
              <w:lastRenderedPageBreak/>
              <w:t>Space carving</w:t>
            </w:r>
          </w:p>
        </w:tc>
        <w:tc>
          <w:tcPr>
            <w:tcW w:w="3960" w:type="dxa"/>
          </w:tcPr>
          <w:p w14:paraId="448DFD8F" w14:textId="77777777" w:rsidR="009F3DC1" w:rsidRDefault="00CB1365">
            <w:pPr>
              <w:pStyle w:val="Compact"/>
            </w:pPr>
            <w:r>
              <w:t>Recovering shape by removing volume that a camera can see through</w:t>
            </w:r>
          </w:p>
        </w:tc>
      </w:tr>
      <w:tr w:rsidR="009F3DC1" w14:paraId="448DFD93" w14:textId="77777777">
        <w:tc>
          <w:tcPr>
            <w:tcW w:w="3960" w:type="dxa"/>
          </w:tcPr>
          <w:p w14:paraId="448DFD91" w14:textId="77777777" w:rsidR="009F3DC1" w:rsidRDefault="00CB1365">
            <w:pPr>
              <w:pStyle w:val="Compact"/>
            </w:pPr>
            <w:r>
              <w:t>Mean absolute percentage error</w:t>
            </w:r>
          </w:p>
        </w:tc>
        <w:tc>
          <w:tcPr>
            <w:tcW w:w="3960" w:type="dxa"/>
          </w:tcPr>
          <w:p w14:paraId="448DFD92" w14:textId="77777777" w:rsidR="009F3DC1" w:rsidRDefault="00CB1365">
            <w:pPr>
              <w:pStyle w:val="Compact"/>
            </w:pPr>
            <w:r>
              <w:t>Average size of the error, as a percentage of the true value</w:t>
            </w:r>
          </w:p>
        </w:tc>
      </w:tr>
      <w:tr w:rsidR="009F3DC1" w14:paraId="448DFD96" w14:textId="77777777">
        <w:tc>
          <w:tcPr>
            <w:tcW w:w="3960" w:type="dxa"/>
          </w:tcPr>
          <w:p w14:paraId="448DFD94" w14:textId="77777777" w:rsidR="009F3DC1" w:rsidRDefault="00CB1365">
            <w:pPr>
              <w:pStyle w:val="Compact"/>
            </w:pPr>
            <w:r>
              <w:t>Coverage</w:t>
            </w:r>
          </w:p>
        </w:tc>
        <w:tc>
          <w:tcPr>
            <w:tcW w:w="3960" w:type="dxa"/>
          </w:tcPr>
          <w:p w14:paraId="448DFD95" w14:textId="77777777" w:rsidR="009F3DC1" w:rsidRDefault="00CB1365">
            <w:pPr>
              <w:pStyle w:val="Compact"/>
            </w:pPr>
            <w:r>
              <w:t>The share of cases a stated interval actually contains</w:t>
            </w:r>
          </w:p>
        </w:tc>
      </w:tr>
    </w:tbl>
    <w:p w14:paraId="448DFD97" w14:textId="77777777" w:rsidR="009F3DC1" w:rsidRDefault="00CB1365">
      <w:pPr>
        <w:pStyle w:val="Heading2"/>
      </w:pPr>
      <w:bookmarkStart w:id="55" w:name="X348114da13462a2ddc03c9c60071a5d5a3ae91a"/>
      <w:bookmarkStart w:id="56" w:name="_Toc240215759"/>
      <w:bookmarkEnd w:id="53"/>
      <w:r>
        <w:t>Appendix B: provenance and how to reproduce</w:t>
      </w:r>
      <w:bookmarkEnd w:id="56"/>
    </w:p>
    <w:p w14:paraId="448DFD98" w14:textId="77777777" w:rsidR="009F3DC1" w:rsidRDefault="00CB1365">
      <w:pPr>
        <w:pStyle w:val="Compact"/>
        <w:numPr>
          <w:ilvl w:val="0"/>
          <w:numId w:val="5"/>
        </w:numPr>
      </w:pPr>
      <w:r>
        <w:rPr>
          <w:b/>
          <w:bCs/>
        </w:rPr>
        <w:t>Code.</w:t>
      </w:r>
      <w:r>
        <w:t xml:space="preserve"> </w:t>
      </w:r>
      <w:r>
        <w:rPr>
          <w:rStyle w:val="VerbatimChar"/>
        </w:rPr>
        <w:t>aamganak/</w:t>
      </w:r>
      <w:r>
        <w:t xml:space="preserve"> in the public repository at https://github.com/devadit1515/mangoguard. Seed 20260903 throughout.</w:t>
      </w:r>
    </w:p>
    <w:p w14:paraId="448DFD99" w14:textId="77777777" w:rsidR="009F3DC1" w:rsidRDefault="00CB1365">
      <w:pPr>
        <w:pStyle w:val="Compact"/>
        <w:numPr>
          <w:ilvl w:val="0"/>
          <w:numId w:val="5"/>
        </w:numPr>
      </w:pPr>
      <w:r>
        <w:rPr>
          <w:b/>
          <w:bCs/>
        </w:rPr>
        <w:t>Reproduce.</w:t>
      </w:r>
      <w:r>
        <w:t xml:space="preserve"> </w:t>
      </w:r>
      <w:r>
        <w:rPr>
          <w:rStyle w:val="VerbatimChar"/>
        </w:rPr>
        <w:t>python scripts/run_simulation_study.py</w:t>
      </w:r>
      <w:r>
        <w:t xml:space="preserve"> regenerates every number into </w:t>
      </w:r>
      <w:r>
        <w:rPr>
          <w:rStyle w:val="VerbatimChar"/>
        </w:rPr>
        <w:t>artifacts/sim_metrics.json</w:t>
      </w:r>
      <w:r>
        <w:t xml:space="preserve">, in tens of minutes on a consumer laptop, CPU only; </w:t>
      </w:r>
      <w:r>
        <w:rPr>
          <w:rStyle w:val="VerbatimChar"/>
        </w:rPr>
        <w:t>python scripts/make_figures.py</w:t>
      </w:r>
      <w:r>
        <w:t xml:space="preserve"> </w:t>
      </w:r>
      <w:r>
        <w:t xml:space="preserve">redraws every figure. </w:t>
      </w:r>
      <w:r>
        <w:rPr>
          <w:rStyle w:val="VerbatimChar"/>
        </w:rPr>
        <w:t>pytest</w:t>
      </w:r>
      <w:r>
        <w:t xml:space="preserve"> runs twenty tests, including the closed-form check on the transmittance model. The detector settings are labelled optimistic and pessimistic in the code.</w:t>
      </w:r>
    </w:p>
    <w:p w14:paraId="448DFD9A" w14:textId="77777777" w:rsidR="009F3DC1" w:rsidRDefault="00CB1365">
      <w:pPr>
        <w:pStyle w:val="Compact"/>
        <w:numPr>
          <w:ilvl w:val="0"/>
          <w:numId w:val="5"/>
        </w:numPr>
      </w:pPr>
      <w:r>
        <w:rPr>
          <w:b/>
          <w:bCs/>
        </w:rPr>
        <w:t>Population.</w:t>
      </w:r>
      <w:r>
        <w:t xml:space="preserve"> </w:t>
      </w:r>
      <w:r>
        <w:t>A hundred and thirty trees: twenty to fit the multiplier, sixty held out for scoring, fifty drawn only to calibrate interval width. A further thirty per detector setting for the sensitivity experiment, ten of those fitting that setting’s multiplier. Canopy radius 1.8 to 2.8 m, half-height 1.4 to 2.2 m, leaf area density 0.8 to 2.0, fruit load 120 to 600. Fruit radial position is drawn from a Beta(3,2) distribution, a mean radius of 0.6 of the canopy, and the carved volume is estimated from 2,500 Monte Carlo</w:t>
      </w:r>
      <w:r>
        <w:t xml:space="preserve"> points per tree.</w:t>
      </w:r>
    </w:p>
    <w:p w14:paraId="448DFD9B" w14:textId="77777777" w:rsidR="009F3DC1" w:rsidRDefault="00CB1365">
      <w:pPr>
        <w:pStyle w:val="Compact"/>
        <w:numPr>
          <w:ilvl w:val="0"/>
          <w:numId w:val="5"/>
        </w:numPr>
      </w:pPr>
      <w:r>
        <w:rPr>
          <w:b/>
          <w:bCs/>
        </w:rPr>
        <w:t>Detector.</w:t>
      </w:r>
      <w:r>
        <w:t xml:space="preserve"> 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14:paraId="448DFD9C" w14:textId="77777777" w:rsidR="009F3DC1" w:rsidRDefault="00CB1365">
      <w:pPr>
        <w:pStyle w:val="Compact"/>
        <w:numPr>
          <w:ilvl w:val="0"/>
          <w:numId w:val="5"/>
        </w:numPr>
      </w:pPr>
      <w:r>
        <w:rPr>
          <w:b/>
          <w:bCs/>
        </w:rPr>
        <w:t>Record of defects.</w:t>
      </w:r>
      <w:r>
        <w:t xml:space="preserve"> </w:t>
      </w:r>
      <w:r>
        <w:rPr>
          <w:rStyle w:val="VerbatimChar"/>
        </w:rPr>
        <w:t>FIX_LOG.md</w:t>
      </w:r>
      <w:r>
        <w:t>, thirteen entries with cause, fix and verification, four of them open.</w:t>
      </w:r>
    </w:p>
    <w:p w14:paraId="448DFD9D" w14:textId="77777777" w:rsidR="009F3DC1" w:rsidRDefault="00CB1365">
      <w:pPr>
        <w:pStyle w:val="Compact"/>
        <w:numPr>
          <w:ilvl w:val="0"/>
          <w:numId w:val="5"/>
        </w:numPr>
      </w:pPr>
      <w:r>
        <w:rPr>
          <w:b/>
          <w:bCs/>
        </w:rPr>
        <w:t>Record of scope changes.</w:t>
      </w:r>
      <w:r>
        <w:t xml:space="preserve"> </w:t>
      </w:r>
      <w:r>
        <w:rPr>
          <w:rStyle w:val="VerbatimChar"/>
        </w:rPr>
        <w:t>PROJECT_DEFINITION.md</w:t>
      </w:r>
      <w:r>
        <w:t>, amended by appending only.</w:t>
      </w:r>
    </w:p>
    <w:p w14:paraId="448DFD9E" w14:textId="77777777" w:rsidR="009F3DC1" w:rsidRDefault="00CB1365">
      <w:pPr>
        <w:pStyle w:val="Heading2"/>
      </w:pPr>
      <w:bookmarkStart w:id="57" w:name="appendix-c-the-mathematics"/>
      <w:bookmarkStart w:id="58" w:name="_Toc240215760"/>
      <w:bookmarkEnd w:id="55"/>
      <w:r>
        <w:t>Appendix C: the mathematics</w:t>
      </w:r>
      <w:bookmarkEnd w:id="58"/>
    </w:p>
    <w:p w14:paraId="448DFD9F" w14:textId="77777777" w:rsidR="009F3DC1" w:rsidRDefault="00CB1365">
      <w:pPr>
        <w:pStyle w:val="FirstParagraph"/>
      </w:pPr>
      <w:r>
        <w:rPr>
          <w:b/>
          <w:bCs/>
        </w:rPr>
        <w:t>Attenuation through foliage.</w:t>
      </w:r>
      <w:r>
        <w:t xml:space="preserve"> A line of sight of length </w:t>
      </w:r>
      <m:oMath>
        <m:r>
          <w:rPr>
            <w:rFonts w:ascii="Cambria Math" w:hAnsi="Cambria Math"/>
          </w:rPr>
          <m:t>L</m:t>
        </m:r>
      </m:oMath>
      <w:r>
        <w:t xml:space="preserve"> through foliage of leaf area density </w:t>
      </w:r>
      <m:oMath>
        <m:r>
          <w:rPr>
            <w:rFonts w:ascii="Cambria Math" w:hAnsi="Cambria Math"/>
          </w:rPr>
          <m:t>a</m:t>
        </m:r>
      </m:oMath>
      <w:r>
        <w:t xml:space="preserve"> has an unobstructed probability </w:t>
      </w:r>
      <m:oMath>
        <m:r>
          <m:rPr>
            <m:sty m:val="p"/>
          </m:rPr>
          <w:rPr>
            <w:rFonts w:ascii="Cambria Math" w:hAnsi="Cambria Math"/>
          </w:rPr>
          <m:t>exp(-</m:t>
        </m:r>
        <m:r>
          <w:rPr>
            <w:rFonts w:ascii="Cambria Math" w:hAnsi="Cambria Math"/>
          </w:rPr>
          <m:t>GaL</m:t>
        </m:r>
        <m:r>
          <m:rPr>
            <m:sty m:val="p"/>
          </m:rPr>
          <w:rPr>
            <w:rFonts w:ascii="Cambria Math" w:hAnsi="Cambria Math"/>
          </w:rPr>
          <m:t>)</m:t>
        </m:r>
      </m:oMath>
      <w:r>
        <w:t xml:space="preserve">, with </w:t>
      </w:r>
      <m:oMath>
        <m:r>
          <w:rPr>
            <w:rFonts w:ascii="Cambria Math" w:hAnsi="Cambria Math"/>
          </w:rPr>
          <m:t>G</m:t>
        </m:r>
        <m:r>
          <m:rPr>
            <m:sty m:val="p"/>
          </m:rPr>
          <w:rPr>
            <w:rFonts w:ascii="Cambria Math" w:hAnsi="Cambria Math"/>
          </w:rPr>
          <m:t>=</m:t>
        </m:r>
        <m:r>
          <w:rPr>
            <w:rFonts w:ascii="Cambria Math" w:hAnsi="Cambria Math"/>
          </w:rPr>
          <m:t>0.5</m:t>
        </m:r>
      </m:oMath>
      <w:r>
        <w:t xml:space="preserve"> for leaves pointing in every direction equally [6, 10]. The canopy is discretised into cells of side </w:t>
      </w:r>
      <m:oMath>
        <m:r>
          <w:rPr>
            <w:rFonts w:ascii="Cambria Math" w:hAnsi="Cambria Math"/>
          </w:rPr>
          <m:t>h</m:t>
        </m:r>
      </m:oMath>
      <w:r>
        <w:t xml:space="preserve">, each foliage with probability </w:t>
      </w:r>
      <m:oMath>
        <m:r>
          <w:rPr>
            <w:rFonts w:ascii="Cambria Math" w:hAnsi="Cambria Math"/>
          </w:rPr>
          <m:t>1</m:t>
        </m:r>
        <m:r>
          <m:rPr>
            <m:sty m:val="p"/>
          </m:rPr>
          <w:rPr>
            <w:rFonts w:ascii="Cambria Math" w:hAnsi="Cambria Math"/>
          </w:rPr>
          <m:t>-</m:t>
        </m:r>
        <m:r>
          <m:rPr>
            <m:sty m:val="p"/>
          </m:rPr>
          <w:rPr>
            <w:rFonts w:ascii="Cambria Math" w:hAnsi="Cambria Math"/>
          </w:rPr>
          <m:t>exp(-</m:t>
        </m:r>
        <m:r>
          <w:rPr>
            <w:rFonts w:ascii="Cambria Math" w:hAnsi="Cambria Math"/>
          </w:rPr>
          <m:t>Ga</m:t>
        </m:r>
        <m:r>
          <w:rPr>
            <w:rFonts w:ascii="Cambria Math" w:hAnsi="Cambria Math"/>
          </w:rPr>
          <m:t>h</m:t>
        </m:r>
        <m:r>
          <m:rPr>
            <m:sty m:val="p"/>
          </m:rPr>
          <w:rPr>
            <w:rFonts w:ascii="Cambria Math" w:hAnsi="Cambria Math"/>
          </w:rPr>
          <m:t>)</m:t>
        </m:r>
      </m:oMath>
      <w:r>
        <w:t xml:space="preserve">, so that a ray crossing </w:t>
      </w:r>
      <m:oMath>
        <m:r>
          <w:rPr>
            <w:rFonts w:ascii="Cambria Math" w:hAnsi="Cambria Math"/>
          </w:rPr>
          <m:t>L</m:t>
        </m:r>
        <m:r>
          <m:rPr>
            <m:sty m:val="p"/>
          </m:rPr>
          <w:rPr>
            <w:rFonts w:ascii="Cambria Math" w:hAnsi="Cambria Math"/>
          </w:rPr>
          <m:t>/</m:t>
        </m:r>
        <m:r>
          <w:rPr>
            <w:rFonts w:ascii="Cambria Math" w:hAnsi="Cambria Math"/>
          </w:rPr>
          <m:t>h</m:t>
        </m:r>
      </m:oMath>
      <w:r>
        <w:t xml:space="preserve"> cells is clear with probability </w:t>
      </w:r>
      <m:oMath>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exp(-</m:t>
        </m:r>
        <m:r>
          <w:rPr>
            <w:rFonts w:ascii="Cambria Math" w:hAnsi="Cambria Math"/>
          </w:rPr>
          <m:t>Ga</m:t>
        </m:r>
        <m:r>
          <w:rPr>
            <w:rFonts w:ascii="Cambria Math" w:hAnsi="Cambria Math"/>
          </w:rPr>
          <m:t>h</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L</m:t>
            </m:r>
            <m:r>
              <m:rPr>
                <m:sty m:val="p"/>
              </m:rPr>
              <w:rPr>
                <w:rFonts w:ascii="Cambria Math" w:hAnsi="Cambria Math"/>
              </w:rPr>
              <m:t>/</m:t>
            </m:r>
            <m:r>
              <w:rPr>
                <w:rFonts w:ascii="Cambria Math" w:hAnsi="Cambria Math"/>
              </w:rPr>
              <m:t>h</m:t>
            </m:r>
          </m:sup>
        </m:sSup>
        <m:r>
          <m:rPr>
            <m:sty m:val="p"/>
          </m:rPr>
          <w:rPr>
            <w:rFonts w:ascii="Cambria Math" w:hAnsi="Cambria Math"/>
          </w:rPr>
          <m:t>=exp(-</m:t>
        </m:r>
        <m:r>
          <w:rPr>
            <w:rFonts w:ascii="Cambria Math" w:hAnsi="Cambria Math"/>
          </w:rPr>
          <m:t>GaL</m:t>
        </m:r>
        <m:r>
          <m:rPr>
            <m:sty m:val="p"/>
          </m:rPr>
          <w:rPr>
            <w:rFonts w:ascii="Cambria Math" w:hAnsi="Cambria Math"/>
          </w:rPr>
          <m:t>)</m:t>
        </m:r>
      </m:oMath>
      <w:r>
        <w:t>, recovering the continuous law. Discretising changes the correlation between viewpoints, which is the point, and leaves the mean unchanged, which the test suite checks.</w:t>
      </w:r>
    </w:p>
    <w:p w14:paraId="448DFDA0" w14:textId="77777777" w:rsidR="009F3DC1" w:rsidRDefault="00CB1365">
      <w:pPr>
        <w:pStyle w:val="BodyText"/>
      </w:pPr>
      <w:r>
        <w:rPr>
          <w:b/>
          <w:bCs/>
        </w:rPr>
        <w:lastRenderedPageBreak/>
        <w:t>Clumping.</w:t>
      </w:r>
      <w:r>
        <w:t xml:space="preserve"> Cell occupancy is drawn as a smoothed random field thresholded at the target occupancy, giving foliage correlated over roughly 20 cm. Canopy models carry a clumping index for this reason: scattered-leaf theory gets gap statistics wrong even when mean density is right [11].</w:t>
      </w:r>
    </w:p>
    <w:p w14:paraId="448DFDA1" w14:textId="77777777" w:rsidR="009F3DC1" w:rsidRDefault="00CB1365">
      <w:pPr>
        <w:pStyle w:val="BodyText"/>
      </w:pPr>
      <w:r>
        <w:rPr>
          <w:b/>
          <w:bCs/>
        </w:rPr>
        <w:t>Detection.</w:t>
      </w:r>
      <w:r>
        <w:t xml:space="preserve"> Writing </w:t>
      </w:r>
      <m:oMath>
        <m:r>
          <w:rPr>
            <w:rFonts w:ascii="Cambria Math" w:hAnsi="Cambria Math"/>
          </w:rPr>
          <m:t>v</m:t>
        </m:r>
      </m:oMath>
      <w:r>
        <w:t xml:space="preserve"> </w:t>
      </w:r>
      <w:r>
        <w:t xml:space="preserve">for the share of a fruit’s face that is showing from a given viewpoint, recall is </w:t>
      </w:r>
      <m:oMath>
        <m:r>
          <w:rPr>
            <w:rFonts w:ascii="Cambria Math" w:hAnsi="Cambria Math"/>
          </w:rPr>
          <m:t>q</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oMath>
      <w:r>
        <w:t xml:space="preserve"> for a logistic </w:t>
      </w:r>
      <m:oMath>
        <m:r>
          <w:rPr>
            <w:rFonts w:ascii="Cambria Math" w:hAnsi="Cambria Math"/>
          </w:rPr>
          <m:t>σ</m:t>
        </m:r>
      </m:oMath>
      <w:r>
        <w:t xml:space="preserve">, with ceiling </w:t>
      </w:r>
      <m:oMath>
        <m:r>
          <w:rPr>
            <w:rFonts w:ascii="Cambria Math" w:hAnsi="Cambria Math"/>
          </w:rPr>
          <m:t>q</m:t>
        </m:r>
      </m:oMath>
      <w:r>
        <w:t xml:space="preserve">, half-recall point </w:t>
      </w:r>
      <m:oMath>
        <m:sSub>
          <m:sSubPr>
            <m:ctrlPr>
              <w:rPr>
                <w:rFonts w:ascii="Cambria Math" w:hAnsi="Cambria Math"/>
              </w:rPr>
            </m:ctrlPr>
          </m:sSubPr>
          <m:e>
            <m:r>
              <w:rPr>
                <w:rFonts w:ascii="Cambria Math" w:hAnsi="Cambria Math"/>
              </w:rPr>
              <m:t>v</m:t>
            </m:r>
          </m:e>
          <m:sub>
            <m:r>
              <w:rPr>
                <w:rFonts w:ascii="Cambria Math" w:hAnsi="Cambria Math"/>
              </w:rPr>
              <m:t>1</m:t>
            </m:r>
            <m:r>
              <m:rPr>
                <m:sty m:val="p"/>
              </m:rPr>
              <w:rPr>
                <w:rFonts w:ascii="Cambria Math" w:hAnsi="Cambria Math"/>
              </w:rPr>
              <m:t>/</m:t>
            </m:r>
            <m:r>
              <w:rPr>
                <w:rFonts w:ascii="Cambria Math" w:hAnsi="Cambria Math"/>
              </w:rPr>
              <m:t>2</m:t>
            </m:r>
          </m:sub>
        </m:sSub>
      </m:oMath>
      <w:r>
        <w:t xml:space="preserve"> and sharpness </w:t>
      </w:r>
      <m:oMath>
        <m:r>
          <w:rPr>
            <w:rFonts w:ascii="Cambria Math" w:hAnsi="Cambria Math"/>
          </w:rPr>
          <m:t>κ</m:t>
        </m:r>
      </m:oMath>
      <w:r>
        <w:t xml:space="preserve">, and zero when nothing is showing. The estimator does not know </w:t>
      </w:r>
      <m:oMath>
        <m:r>
          <w:rPr>
            <w:rFonts w:ascii="Cambria Math" w:hAnsi="Cambria Math"/>
          </w:rPr>
          <m:t>v</m:t>
        </m:r>
      </m:oMath>
      <w:r>
        <w:t xml:space="preserve"> and treats each viewpoint as clear or not, so its model is deliberately coarser than the process generating the data, which is the situation any real deployment is in. A fruit with </w:t>
      </w:r>
      <m:oMath>
        <m:r>
          <w:rPr>
            <w:rFonts w:ascii="Cambria Math" w:hAnsi="Cambria Math"/>
          </w:rPr>
          <m:t>c</m:t>
        </m:r>
      </m:oMath>
      <w:r>
        <w:t xml:space="preserve"> clear viewpoints and hit rate </w:t>
      </w:r>
      <m:oMath>
        <m:r>
          <w:rPr>
            <w:rFonts w:ascii="Cambria Math" w:hAnsi="Cambria Math"/>
          </w:rPr>
          <m:t>q</m:t>
        </m:r>
      </m:oMath>
      <w:r>
        <w:t xml:space="preserve"> is then modelled as detected </w:t>
      </w:r>
      <m:oMath>
        <m:r>
          <w:rPr>
            <w:rFonts w:ascii="Cambria Math" w:hAnsi="Cambria Math"/>
          </w:rPr>
          <m:t>y</m:t>
        </m:r>
        <m:r>
          <m:rPr>
            <m:sty m:val="p"/>
          </m:rPr>
          <w:rPr>
            <w:rFonts w:ascii="Cambria Math" w:hAnsi="Cambria Math"/>
          </w:rPr>
          <m:t>∼Binomial(</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t xml:space="preserve">times, entering the data only if </w:t>
      </w:r>
      <m:oMath>
        <m:r>
          <w:rPr>
            <w:rFonts w:ascii="Cambria Math" w:hAnsi="Cambria Math"/>
          </w:rPr>
          <m:t>y</m:t>
        </m:r>
        <m:r>
          <m:rPr>
            <m:sty m:val="p"/>
          </m:rPr>
          <w:rPr>
            <w:rFonts w:ascii="Cambria Math" w:hAnsi="Cambria Math"/>
          </w:rPr>
          <m:t>≥</m:t>
        </m:r>
        <m:r>
          <w:rPr>
            <w:rFonts w:ascii="Cambria Math" w:hAnsi="Cambria Math"/>
          </w:rPr>
          <m:t>1</m:t>
        </m:r>
      </m:oMath>
      <w:r>
        <w:t>. The hit rate is fitted by maximising the zero-truncated likelihood</w:t>
      </w:r>
    </w:p>
    <w:p w14:paraId="448DFDA2" w14:textId="77777777" w:rsidR="009F3DC1" w:rsidRDefault="00CB1365">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y</m:t>
                          </m:r>
                        </m:e>
                        <m:sub>
                          <m:r>
                            <w:rPr>
                              <w:rFonts w:ascii="Cambria Math" w:hAnsi="Cambria Math"/>
                            </w:rPr>
                            <m:t>i</m:t>
                          </m:r>
                        </m:sub>
                      </m:sSub>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up>
                  </m:sSup>
                </m:num>
                <m:den>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sup>
                  </m:sSup>
                </m:den>
              </m:f>
            </m:e>
          </m:nary>
          <m:r>
            <m:rPr>
              <m:sty m:val="p"/>
            </m:rPr>
            <w:rPr>
              <w:rFonts w:ascii="Cambria Math" w:hAnsi="Cambria Math"/>
            </w:rPr>
            <m:t>,</m:t>
          </m:r>
        </m:oMath>
      </m:oMathPara>
    </w:p>
    <w:p w14:paraId="448DFDA3" w14:textId="77777777" w:rsidR="009F3DC1" w:rsidRDefault="00CB1365">
      <w:pPr>
        <w:pStyle w:val="FirstParagraph"/>
      </w:pPr>
      <w:r>
        <w:t>the truncation correcting for fruit absent from the sample by construction.</w:t>
      </w:r>
    </w:p>
    <w:p w14:paraId="448DFDA4" w14:textId="77777777" w:rsidR="009F3DC1" w:rsidRDefault="00CB1365">
      <w:pPr>
        <w:pStyle w:val="BodyText"/>
      </w:pPr>
      <w:r>
        <w:rPr>
          <w:b/>
          <w:bCs/>
        </w:rPr>
        <w:t>Total.</w:t>
      </w:r>
      <w:r>
        <w:t xml:space="preserve"> With inclusion probability </w:t>
      </w: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sup>
        </m:sSup>
      </m:oMath>
      <w:r>
        <w:t xml:space="preserve">, the Horvitz-Thompson total over observable fruit is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m:t>
                </m:r>
              </m:sub>
              <m:sup>
                <m:r>
                  <m:rPr>
                    <m:sty m:val="p"/>
                  </m:rPr>
                  <w:rPr>
                    <w:rFonts w:ascii="Cambria Math" w:hAnsi="Cambria Math"/>
                  </w:rPr>
                  <m:t>-</m:t>
                </m:r>
                <m:r>
                  <w:rPr>
                    <w:rFonts w:ascii="Cambria Math" w:hAnsi="Cambria Math"/>
                  </w:rPr>
                  <m:t>1</m:t>
                </m:r>
              </m:sup>
            </m:sSubSup>
          </m:e>
        </m:nary>
      </m:oMath>
      <w:r>
        <w:t xml:space="preserve"> [5]. Writing </w:t>
      </w:r>
      <m:oMath>
        <m:sSub>
          <m:sSubPr>
            <m:ctrlPr>
              <w:rPr>
                <w:rFonts w:ascii="Cambria Math" w:hAnsi="Cambria Math"/>
              </w:rPr>
            </m:ctrlPr>
          </m:sSubPr>
          <m:e>
            <m:r>
              <w:rPr>
                <w:rFonts w:ascii="Cambria Math" w:hAnsi="Cambria Math"/>
              </w:rPr>
              <m:t>V</m:t>
            </m:r>
          </m:e>
          <m:sub>
            <m:r>
              <w:rPr>
                <w:rFonts w:ascii="Cambria Math" w:hAnsi="Cambria Math"/>
              </w:rPr>
              <m:t>b</m:t>
            </m:r>
          </m:sub>
        </m:sSub>
      </m:oMath>
      <w:r>
        <w:t xml:space="preserve"> for the volume of canopy shell </w:t>
      </w:r>
      <m:oMath>
        <m:r>
          <w:rPr>
            <w:rFonts w:ascii="Cambria Math" w:hAnsi="Cambria Math"/>
          </w:rPr>
          <m:t>b</m:t>
        </m:r>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for the share of it no viewpoint reached, the fruit density measured in that shell is </w:t>
      </w:r>
      <m:oMath>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b</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m:t>
                    </m:r>
                  </m:sub>
                  <m:sup>
                    <m:r>
                      <m:rPr>
                        <m:sty m:val="p"/>
                      </m:rPr>
                      <w:rPr>
                        <w:rFonts w:ascii="Cambria Math" w:hAnsi="Cambria Math"/>
                      </w:rPr>
                      <m:t>-</m:t>
                    </m:r>
                    <m:r>
                      <w:rPr>
                        <w:rFonts w:ascii="Cambria Math" w:hAnsi="Cambria Math"/>
                      </w:rPr>
                      <m:t>1</m:t>
                    </m:r>
                  </m:sup>
                </m:sSubSup>
              </m:e>
            </m:nary>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m:t>
            </m:r>
          </m:sub>
        </m:sSub>
        <m:r>
          <m:rPr>
            <m:sty m:val="p"/>
          </m:rPr>
          <w:rPr>
            <w:rFonts w:ascii="Cambria Math" w:hAnsi="Cambria Math"/>
          </w:rPr>
          <m:t>))</m:t>
        </m:r>
      </m:oMath>
      <w:r>
        <w:t xml:space="preserve">, and the estimate is </w:t>
      </w:r>
      <m:oMath>
        <m:acc>
          <m:accPr>
            <m:ctrlPr>
              <w:rPr>
                <w:rFonts w:ascii="Cambria Math" w:hAnsi="Cambria Math"/>
              </w:rPr>
            </m:ctrlPr>
          </m:accPr>
          <m:e>
            <m:r>
              <w:rPr>
                <w:rFonts w:ascii="Cambria Math" w:hAnsi="Cambria Math"/>
              </w:rPr>
              <m:t>N</m:t>
            </m:r>
          </m:e>
        </m:acc>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sSub>
              <m:sSubPr>
                <m:ctrlPr>
                  <w:rPr>
                    <w:rFonts w:ascii="Cambria Math" w:hAnsi="Cambria Math"/>
                  </w:rPr>
                </m:ctrlPr>
              </m:sSubPr>
              <m:e>
                <m:r>
                  <w:rPr>
                    <w:rFonts w:ascii="Cambria Math" w:hAnsi="Cambria Math"/>
                  </w:rPr>
                  <m:t>ρ</m:t>
                </m:r>
              </m:e>
              <m:sub>
                <m:r>
                  <w:rPr>
                    <w:rFonts w:ascii="Cambria Math" w:hAnsi="Cambria Math"/>
                  </w:rPr>
                  <m:t>b</m:t>
                </m:r>
              </m:sub>
            </m:sSub>
          </m:e>
        </m:nary>
        <m:sSub>
          <m:sSubPr>
            <m:ctrlPr>
              <w:rPr>
                <w:rFonts w:ascii="Cambria Math" w:hAnsi="Cambria Math"/>
              </w:rPr>
            </m:ctrlPr>
          </m:sSubPr>
          <m:e>
            <m:r>
              <w:rPr>
                <w:rFonts w:ascii="Cambria Math" w:hAnsi="Cambria Math"/>
              </w:rPr>
              <m:t>V</m:t>
            </m:r>
          </m:e>
          <m:sub>
            <m:r>
              <w:rPr>
                <w:rFonts w:ascii="Cambria Math" w:hAnsi="Cambria Math"/>
              </w:rPr>
              <m:t>b</m:t>
            </m:r>
          </m:sub>
        </m:sSub>
      </m:oMath>
      <w:r>
        <w:t xml:space="preserve">, over eight radial shells. Shells with no observable volume take </w:t>
      </w:r>
      <m:oMath>
        <m:r>
          <w:rPr>
            <w:rFonts w:ascii="Cambria Math" w:hAnsi="Cambria Math"/>
          </w:rPr>
          <m:t>ρ</m:t>
        </m:r>
      </m:oMath>
      <w:r>
        <w:t xml:space="preserve"> from a log-linear fit across the shells that have it.</w:t>
      </w:r>
    </w:p>
    <w:p w14:paraId="448DFDA5" w14:textId="77777777" w:rsidR="009F3DC1" w:rsidRDefault="00CB1365">
      <w:pPr>
        <w:pStyle w:val="BodyText"/>
      </w:pPr>
      <w:r>
        <w:rPr>
          <w:b/>
          <w:bCs/>
        </w:rPr>
        <w:t>Intervals.</w:t>
      </w:r>
      <w:r>
        <w:t xml:space="preserve"> By parametric bootstrap with eighty replicates: a synthetic tree is drawn with </w:t>
      </w:r>
      <m:oMath>
        <m:acc>
          <m:accPr>
            <m:ctrlPr>
              <w:rPr>
                <w:rFonts w:ascii="Cambria Math" w:hAnsi="Cambria Math"/>
              </w:rPr>
            </m:ctrlPr>
          </m:accPr>
          <m:e>
            <m:r>
              <w:rPr>
                <w:rFonts w:ascii="Cambria Math" w:hAnsi="Cambria Math"/>
              </w:rPr>
              <m:t>N</m:t>
            </m:r>
          </m:e>
        </m:acc>
      </m:oMath>
      <w:r>
        <w:t xml:space="preserve"> fruit positioned by the fitted density profile, each inheriting the clear-view count of the canopy point it sits at and detected at rate </w:t>
      </w:r>
      <m:oMath>
        <m:r>
          <w:rPr>
            <w:rFonts w:ascii="Cambria Math" w:hAnsi="Cambria Math"/>
          </w:rPr>
          <m:t>q</m:t>
        </m:r>
      </m:oMath>
      <w:r>
        <w:t>, and the estimator is re-run. Fruit that go undetected drop out as they do in the real data, so the truncation is reproduced rather than assumed away [12].</w:t>
      </w:r>
    </w:p>
    <w:p w14:paraId="448DFDA6" w14:textId="77777777" w:rsidR="009F3DC1" w:rsidRDefault="00CB1365">
      <w:pPr>
        <w:pStyle w:val="BodyText"/>
      </w:pPr>
      <w:r>
        <w:rPr>
          <w:i/>
          <w:iCs/>
        </w:rPr>
        <w:t>End of report.</w:t>
      </w:r>
      <w:bookmarkEnd w:id="0"/>
      <w:bookmarkEnd w:id="57"/>
    </w:p>
    <w:sectPr w:rsidR="009F3D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FE31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33297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A1A58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43775175">
    <w:abstractNumId w:val="0"/>
  </w:num>
  <w:num w:numId="2" w16cid:durableId="385757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35575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67178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85976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F3DC1"/>
    <w:rsid w:val="0000494E"/>
    <w:rsid w:val="008618A8"/>
    <w:rsid w:val="009F3DC1"/>
    <w:rsid w:val="00CB13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DFBC1"/>
  <w15:docId w15:val="{1ADFEA34-7D45-44AB-8778-86246A2F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0494E"/>
    <w:pPr>
      <w:spacing w:after="100"/>
    </w:pPr>
  </w:style>
  <w:style w:type="paragraph" w:styleId="TOC2">
    <w:name w:val="toc 2"/>
    <w:basedOn w:val="Normal"/>
    <w:next w:val="Normal"/>
    <w:autoRedefine/>
    <w:uiPriority w:val="39"/>
    <w:rsid w:val="0000494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24</Pages>
  <Words>7268</Words>
  <Characters>41428</Characters>
  <Application>Microsoft Office Word</Application>
  <DocSecurity>0</DocSecurity>
  <Lines>345</Lines>
  <Paragraphs>97</Paragraphs>
  <ScaleCrop>false</ScaleCrop>
  <Company/>
  <LinksUpToDate>false</LinksUpToDate>
  <CharactersWithSpaces>48599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Devadit Jain</cp:lastModifiedBy>
  <cp:revision>2</cp:revision>
  <dcterms:created xsi:type="dcterms:W3CDTF">2026-09-13T12:44:00Z</dcterms:created>
  <dcterms:modified xsi:type="dcterms:W3CDTF">2026-09-13T12:47:00Z</dcterms:modified>
</cp:coreProperties>
</file>