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CCB7D" w14:textId="77777777" w:rsidR="00505BD8" w:rsidRDefault="00000000">
      <w:pPr>
        <w:pStyle w:val="Title"/>
      </w:pPr>
      <w:r>
        <w:t>Keystroke-Dynamics Verification - CREST Gold Report</w:t>
      </w:r>
    </w:p>
    <w:p w14:paraId="20B749B0" w14:textId="77777777" w:rsidR="00505BD8" w:rsidRDefault="00000000">
      <w:pPr>
        <w:pStyle w:val="Author"/>
      </w:pPr>
      <w:r>
        <w:t>Devadit Jain</w:t>
      </w:r>
    </w:p>
    <w:p w14:paraId="32929F28" w14:textId="77777777" w:rsidR="00505BD8" w:rsidRDefault="00000000">
      <w:pPr>
        <w:pStyle w:val="Heading1"/>
      </w:pPr>
      <w:bookmarkStart w:id="0" w:name="X0e72edf9f6381726b1711b819ce0218381b5c52"/>
      <w:r>
        <w:t>Can You Be Recognised by the Way You Type? Building and Testing a Keystroke-Dynamics Verification System</w:t>
      </w:r>
    </w:p>
    <w:p w14:paraId="3DF0A08A" w14:textId="77777777" w:rsidR="00505BD8" w:rsidRDefault="00000000">
      <w:pPr>
        <w:pStyle w:val="FirstParagraph"/>
      </w:pPr>
      <w:r>
        <w:rPr>
          <w:b/>
          <w:bCs/>
        </w:rPr>
        <w:t>A CREST Gold Award Research Project</w:t>
      </w:r>
    </w:p>
    <w:tbl>
      <w:tblPr>
        <w:tblStyle w:val="Table"/>
        <w:tblW w:w="0" w:type="auto"/>
        <w:tblLook w:val="0020" w:firstRow="1" w:lastRow="0" w:firstColumn="0" w:lastColumn="0" w:noHBand="0" w:noVBand="0"/>
      </w:tblPr>
      <w:tblGrid>
        <w:gridCol w:w="1557"/>
        <w:gridCol w:w="8019"/>
      </w:tblGrid>
      <w:tr w:rsidR="00505BD8" w14:paraId="6C211A72"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534BB442" w14:textId="77777777" w:rsidR="00505BD8" w:rsidRDefault="00505BD8">
            <w:pPr>
              <w:pStyle w:val="Compact"/>
            </w:pPr>
          </w:p>
        </w:tc>
        <w:tc>
          <w:tcPr>
            <w:tcW w:w="0" w:type="auto"/>
          </w:tcPr>
          <w:p w14:paraId="1A4F37EC" w14:textId="77777777" w:rsidR="00505BD8" w:rsidRDefault="00505BD8">
            <w:pPr>
              <w:pStyle w:val="Compact"/>
            </w:pPr>
          </w:p>
        </w:tc>
      </w:tr>
      <w:tr w:rsidR="00505BD8" w14:paraId="4F822F2E" w14:textId="77777777">
        <w:tc>
          <w:tcPr>
            <w:tcW w:w="0" w:type="auto"/>
          </w:tcPr>
          <w:p w14:paraId="4D006CB7" w14:textId="77777777" w:rsidR="00505BD8" w:rsidRDefault="00000000">
            <w:pPr>
              <w:pStyle w:val="Compact"/>
            </w:pPr>
            <w:r>
              <w:t>Student</w:t>
            </w:r>
          </w:p>
        </w:tc>
        <w:tc>
          <w:tcPr>
            <w:tcW w:w="0" w:type="auto"/>
          </w:tcPr>
          <w:p w14:paraId="24579880" w14:textId="77777777" w:rsidR="00505BD8" w:rsidRDefault="00000000">
            <w:pPr>
              <w:pStyle w:val="Compact"/>
            </w:pPr>
            <w:r>
              <w:t>Devadit Jain</w:t>
            </w:r>
          </w:p>
        </w:tc>
      </w:tr>
      <w:tr w:rsidR="00505BD8" w14:paraId="4E6DB6DE" w14:textId="77777777">
        <w:tc>
          <w:tcPr>
            <w:tcW w:w="0" w:type="auto"/>
          </w:tcPr>
          <w:p w14:paraId="5058D8E4" w14:textId="77777777" w:rsidR="00505BD8" w:rsidRDefault="00000000">
            <w:pPr>
              <w:pStyle w:val="Compact"/>
            </w:pPr>
            <w:r>
              <w:t>Project type</w:t>
            </w:r>
          </w:p>
        </w:tc>
        <w:tc>
          <w:tcPr>
            <w:tcW w:w="0" w:type="auto"/>
          </w:tcPr>
          <w:p w14:paraId="7B859338" w14:textId="77777777" w:rsidR="00505BD8" w:rsidRDefault="00000000">
            <w:pPr>
              <w:pStyle w:val="Compact"/>
            </w:pPr>
            <w:r>
              <w:t>Research / investigation (with a design-and-make engineering component)</w:t>
            </w:r>
          </w:p>
        </w:tc>
      </w:tr>
      <w:tr w:rsidR="00505BD8" w14:paraId="59BB8743" w14:textId="77777777">
        <w:tc>
          <w:tcPr>
            <w:tcW w:w="0" w:type="auto"/>
          </w:tcPr>
          <w:p w14:paraId="620D2F4C" w14:textId="77777777" w:rsidR="00505BD8" w:rsidRDefault="00000000">
            <w:pPr>
              <w:pStyle w:val="Compact"/>
            </w:pPr>
            <w:r>
              <w:t>Project title</w:t>
            </w:r>
          </w:p>
        </w:tc>
        <w:tc>
          <w:tcPr>
            <w:tcW w:w="0" w:type="auto"/>
          </w:tcPr>
          <w:p w14:paraId="2EDC6FD8" w14:textId="77777777" w:rsidR="00505BD8" w:rsidRDefault="00000000">
            <w:pPr>
              <w:pStyle w:val="Compact"/>
            </w:pPr>
            <w:r>
              <w:t>Content-independent keystroke-dynamics verification: can a deep embedding plus a classical statistical verifier recognise a person from typing rhythm alone, and how close does it get to the published benchmark?</w:t>
            </w:r>
          </w:p>
        </w:tc>
      </w:tr>
      <w:tr w:rsidR="00505BD8" w14:paraId="6FB0C131" w14:textId="77777777">
        <w:tc>
          <w:tcPr>
            <w:tcW w:w="0" w:type="auto"/>
          </w:tcPr>
          <w:p w14:paraId="0A40EE5C" w14:textId="77777777" w:rsidR="00505BD8" w:rsidRDefault="00000000">
            <w:pPr>
              <w:pStyle w:val="Compact"/>
            </w:pPr>
            <w:r>
              <w:t>Field</w:t>
            </w:r>
          </w:p>
        </w:tc>
        <w:tc>
          <w:tcPr>
            <w:tcW w:w="0" w:type="auto"/>
          </w:tcPr>
          <w:p w14:paraId="7804EACD" w14:textId="77777777" w:rsidR="00505BD8" w:rsidRDefault="00000000">
            <w:pPr>
              <w:pStyle w:val="Compact"/>
            </w:pPr>
            <w:r>
              <w:t>Computer science · machine learning · cybersecurity / behavioural biometrics</w:t>
            </w:r>
          </w:p>
        </w:tc>
      </w:tr>
      <w:tr w:rsidR="00505BD8" w14:paraId="0A8DFE5A" w14:textId="77777777">
        <w:tc>
          <w:tcPr>
            <w:tcW w:w="0" w:type="auto"/>
          </w:tcPr>
          <w:p w14:paraId="6AF0656A" w14:textId="77777777" w:rsidR="00505BD8" w:rsidRDefault="00000000">
            <w:pPr>
              <w:pStyle w:val="Compact"/>
            </w:pPr>
            <w:r>
              <w:t>Mentor / supervisor</w:t>
            </w:r>
          </w:p>
        </w:tc>
        <w:tc>
          <w:tcPr>
            <w:tcW w:w="0" w:type="auto"/>
          </w:tcPr>
          <w:p w14:paraId="236F9403" w14:textId="77777777" w:rsidR="00505BD8" w:rsidRDefault="00000000">
            <w:pPr>
              <w:pStyle w:val="Compact"/>
            </w:pPr>
            <w:r>
              <w:t>None — independent project, no mentor or supervisor</w:t>
            </w:r>
          </w:p>
        </w:tc>
      </w:tr>
      <w:tr w:rsidR="00505BD8" w14:paraId="7269CDF6" w14:textId="77777777">
        <w:tc>
          <w:tcPr>
            <w:tcW w:w="0" w:type="auto"/>
          </w:tcPr>
          <w:p w14:paraId="04636C36" w14:textId="77777777" w:rsidR="00505BD8" w:rsidRDefault="00000000">
            <w:pPr>
              <w:pStyle w:val="Compact"/>
            </w:pPr>
            <w:r>
              <w:t>Dates</w:t>
            </w:r>
          </w:p>
        </w:tc>
        <w:tc>
          <w:tcPr>
            <w:tcW w:w="0" w:type="auto"/>
          </w:tcPr>
          <w:p w14:paraId="753AF8DB" w14:textId="69FC3902" w:rsidR="00505BD8" w:rsidRDefault="00000000">
            <w:pPr>
              <w:pStyle w:val="Compact"/>
            </w:pPr>
            <w:r>
              <w:t xml:space="preserve">25 November 2025 – 10 June 2026 </w:t>
            </w:r>
          </w:p>
        </w:tc>
      </w:tr>
      <w:tr w:rsidR="00505BD8" w14:paraId="5902C90D" w14:textId="77777777">
        <w:tc>
          <w:tcPr>
            <w:tcW w:w="0" w:type="auto"/>
          </w:tcPr>
          <w:p w14:paraId="600F3F7D" w14:textId="77777777" w:rsidR="00505BD8" w:rsidRDefault="00000000">
            <w:pPr>
              <w:pStyle w:val="Compact"/>
            </w:pPr>
            <w:r>
              <w:t>Word count</w:t>
            </w:r>
          </w:p>
        </w:tc>
        <w:tc>
          <w:tcPr>
            <w:tcW w:w="0" w:type="auto"/>
          </w:tcPr>
          <w:p w14:paraId="4403989E" w14:textId="77777777" w:rsidR="00505BD8" w:rsidRDefault="00000000">
            <w:pPr>
              <w:pStyle w:val="Compact"/>
            </w:pPr>
            <w:r>
              <w:t>≈ 9,350 words</w:t>
            </w:r>
          </w:p>
        </w:tc>
      </w:tr>
    </w:tbl>
    <w:p w14:paraId="4E220938" w14:textId="77777777" w:rsidR="00505BD8" w:rsidRDefault="00000000">
      <w:r>
        <w:pict w14:anchorId="676E964D">
          <v:rect id="_x0000_i1025" style="width:0;height:1.5pt" o:hralign="center" o:hrstd="t" o:hr="t"/>
        </w:pict>
      </w:r>
    </w:p>
    <w:p w14:paraId="0AC89971" w14:textId="77777777" w:rsidR="00505BD8" w:rsidRDefault="00000000">
      <w:pPr>
        <w:pStyle w:val="Heading2"/>
      </w:pPr>
      <w:bookmarkStart w:id="1" w:name="abstract"/>
      <w:r>
        <w:t>Abstract</w:t>
      </w:r>
    </w:p>
    <w:p w14:paraId="4CB32D56" w14:textId="77777777" w:rsidR="00505BD8" w:rsidRDefault="00000000">
      <w:pPr>
        <w:pStyle w:val="FirstParagraph"/>
      </w:pPr>
      <w:r>
        <w:t>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14:paraId="10DF194E" w14:textId="77777777" w:rsidR="00505BD8" w:rsidRDefault="00000000">
      <w:pPr>
        <w:pStyle w:val="BodyText"/>
      </w:pPr>
      <w:r>
        <w:t>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14:paraId="59DA8FBD" w14:textId="77777777" w:rsidR="00505BD8" w:rsidRDefault="00000000">
      <w:pPr>
        <w:pStyle w:val="BodyText"/>
      </w:pPr>
      <w:r>
        <w:lastRenderedPageBreak/>
        <w:t xml:space="preserve">I tested on the standard CMU benchmark: 51 people typing </w:t>
      </w:r>
      <w:r>
        <w:rPr>
          <w:rStyle w:val="VerbatimChar"/>
        </w:rPr>
        <w:t>.tie5Roanl</w:t>
      </w:r>
      <w:r>
        <w:t>.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headline finding is not that the deep model beats the classical baseline. It is that running a classical verifier inside a learned embedding space gets close to the baseline with about three times lower variance, on people it never trained on. The report also documents the closed-set mistake that would have handed me a better-looking but meaningless number, twelve other problems found and fixed, the ablation behind the headline setting, and an ethics section treating biometric data as the special-category data it legally is.</w:t>
      </w:r>
    </w:p>
    <w:p w14:paraId="30C92DA9" w14:textId="77777777" w:rsidR="00505BD8" w:rsidRDefault="00000000">
      <w:r>
        <w:pict w14:anchorId="1888FCF0">
          <v:rect id="_x0000_i1026" style="width:0;height:1.5pt" o:hralign="center" o:hrstd="t" o:hr="t"/>
        </w:pict>
      </w:r>
    </w:p>
    <w:p w14:paraId="30E98ABB" w14:textId="77777777" w:rsidR="00505BD8" w:rsidRDefault="00000000">
      <w:pPr>
        <w:pStyle w:val="Heading2"/>
      </w:pPr>
      <w:bookmarkStart w:id="2" w:name="table-of-contents"/>
      <w:bookmarkEnd w:id="1"/>
      <w:r>
        <w:t>Table of Contents</w:t>
      </w:r>
    </w:p>
    <w:p w14:paraId="0A7BF5B6" w14:textId="77777777" w:rsidR="00505BD8" w:rsidRDefault="00000000">
      <w:pPr>
        <w:pStyle w:val="Compact"/>
        <w:numPr>
          <w:ilvl w:val="0"/>
          <w:numId w:val="2"/>
        </w:numPr>
      </w:pPr>
      <w:r>
        <w:t>Introduction and project planning</w:t>
      </w:r>
    </w:p>
    <w:p w14:paraId="508E0F6C" w14:textId="77777777" w:rsidR="00505BD8" w:rsidRDefault="00000000">
      <w:pPr>
        <w:pStyle w:val="Compact"/>
        <w:numPr>
          <w:ilvl w:val="0"/>
          <w:numId w:val="2"/>
        </w:numPr>
      </w:pPr>
      <w:r>
        <w:t>Background and literature</w:t>
      </w:r>
    </w:p>
    <w:p w14:paraId="74F286EF" w14:textId="77777777" w:rsidR="00505BD8" w:rsidRDefault="00000000">
      <w:pPr>
        <w:pStyle w:val="Compact"/>
        <w:numPr>
          <w:ilvl w:val="0"/>
          <w:numId w:val="2"/>
        </w:numPr>
      </w:pPr>
      <w:r>
        <w:t>Method</w:t>
      </w:r>
    </w:p>
    <w:p w14:paraId="172F83D3" w14:textId="77777777" w:rsidR="00505BD8" w:rsidRDefault="00000000">
      <w:pPr>
        <w:pStyle w:val="Compact"/>
        <w:numPr>
          <w:ilvl w:val="0"/>
          <w:numId w:val="2"/>
        </w:numPr>
      </w:pPr>
      <w:r>
        <w:t>Results</w:t>
      </w:r>
    </w:p>
    <w:p w14:paraId="14E0F904" w14:textId="77777777" w:rsidR="00505BD8" w:rsidRDefault="00000000">
      <w:pPr>
        <w:pStyle w:val="Compact"/>
        <w:numPr>
          <w:ilvl w:val="0"/>
          <w:numId w:val="2"/>
        </w:numPr>
      </w:pPr>
      <w:r>
        <w:t>Discussion</w:t>
      </w:r>
    </w:p>
    <w:p w14:paraId="15BDCD3F" w14:textId="77777777" w:rsidR="00505BD8" w:rsidRDefault="00000000">
      <w:pPr>
        <w:pStyle w:val="Compact"/>
        <w:numPr>
          <w:ilvl w:val="0"/>
          <w:numId w:val="2"/>
        </w:numPr>
      </w:pPr>
      <w:r>
        <w:t>How my decisions shaped the outcome</w:t>
      </w:r>
    </w:p>
    <w:p w14:paraId="2D77A59B" w14:textId="77777777" w:rsidR="00505BD8" w:rsidRDefault="00000000">
      <w:pPr>
        <w:pStyle w:val="Compact"/>
        <w:numPr>
          <w:ilvl w:val="0"/>
          <w:numId w:val="2"/>
        </w:numPr>
      </w:pPr>
      <w:r>
        <w:t>Problems I found and fixed</w:t>
      </w:r>
    </w:p>
    <w:p w14:paraId="6218FC3B" w14:textId="77777777" w:rsidR="00505BD8" w:rsidRDefault="00000000">
      <w:pPr>
        <w:pStyle w:val="Compact"/>
        <w:numPr>
          <w:ilvl w:val="0"/>
          <w:numId w:val="2"/>
        </w:numPr>
      </w:pPr>
      <w:r>
        <w:t>Ethics and safety</w:t>
      </w:r>
    </w:p>
    <w:p w14:paraId="739143DD" w14:textId="77777777" w:rsidR="00505BD8" w:rsidRDefault="00000000">
      <w:pPr>
        <w:pStyle w:val="Compact"/>
        <w:numPr>
          <w:ilvl w:val="0"/>
          <w:numId w:val="2"/>
        </w:numPr>
      </w:pPr>
      <w:r>
        <w:t>Reproducibility</w:t>
      </w:r>
    </w:p>
    <w:p w14:paraId="26E56CB9" w14:textId="77777777" w:rsidR="00505BD8" w:rsidRDefault="00000000">
      <w:pPr>
        <w:pStyle w:val="Compact"/>
        <w:numPr>
          <w:ilvl w:val="0"/>
          <w:numId w:val="2"/>
        </w:numPr>
      </w:pPr>
      <w:r>
        <w:t>Reflection</w:t>
      </w:r>
    </w:p>
    <w:p w14:paraId="4A88BD5D" w14:textId="77777777" w:rsidR="00505BD8" w:rsidRDefault="00000000">
      <w:pPr>
        <w:pStyle w:val="Compact"/>
        <w:numPr>
          <w:ilvl w:val="0"/>
          <w:numId w:val="2"/>
        </w:numPr>
      </w:pPr>
      <w:r>
        <w:t>Conclusion</w:t>
      </w:r>
    </w:p>
    <w:p w14:paraId="7AD56F8D" w14:textId="77777777" w:rsidR="00505BD8" w:rsidRDefault="00000000">
      <w:pPr>
        <w:pStyle w:val="Compact"/>
        <w:numPr>
          <w:ilvl w:val="0"/>
          <w:numId w:val="2"/>
        </w:numPr>
      </w:pPr>
      <w:r>
        <w:t>AI use statement</w:t>
      </w:r>
    </w:p>
    <w:p w14:paraId="69255B19" w14:textId="77777777" w:rsidR="00505BD8" w:rsidRDefault="00000000">
      <w:pPr>
        <w:pStyle w:val="Compact"/>
        <w:numPr>
          <w:ilvl w:val="0"/>
          <w:numId w:val="2"/>
        </w:numPr>
      </w:pPr>
      <w:r>
        <w:t>References</w:t>
      </w:r>
    </w:p>
    <w:p w14:paraId="5924B70E" w14:textId="77777777" w:rsidR="00505BD8" w:rsidRDefault="00000000">
      <w:pPr>
        <w:pStyle w:val="Compact"/>
        <w:numPr>
          <w:ilvl w:val="0"/>
          <w:numId w:val="2"/>
        </w:numPr>
      </w:pPr>
      <w:r>
        <w:t>Appendices (A: criteria map · B: glossary · C: full results · D: code map · E: risk assessment)</w:t>
      </w:r>
    </w:p>
    <w:p w14:paraId="708F8048" w14:textId="77777777" w:rsidR="00505BD8" w:rsidRDefault="00000000">
      <w:r>
        <w:pict w14:anchorId="5A5C4B6B">
          <v:rect id="_x0000_i1027" style="width:0;height:1.5pt" o:hralign="center" o:hrstd="t" o:hr="t"/>
        </w:pict>
      </w:r>
    </w:p>
    <w:p w14:paraId="4C392F16" w14:textId="77777777" w:rsidR="00505BD8" w:rsidRDefault="00000000">
      <w:pPr>
        <w:pStyle w:val="Heading1"/>
      </w:pPr>
      <w:bookmarkStart w:id="3" w:name="X6b28ad9f939b02a8686bd2fe94552365dd892b3"/>
      <w:bookmarkEnd w:id="0"/>
      <w:bookmarkEnd w:id="2"/>
      <w:r>
        <w:t>1. Introduction and project planning</w:t>
      </w:r>
    </w:p>
    <w:p w14:paraId="48D02C3E" w14:textId="77777777" w:rsidR="00505BD8" w:rsidRDefault="00000000">
      <w:pPr>
        <w:pStyle w:val="Heading2"/>
      </w:pPr>
      <w:bookmarkStart w:id="4" w:name="X7e851f5ee87ae7077ce4fb773bc43713f27a267"/>
      <w:r>
        <w:t>1.1 Aim and objectives</w:t>
      </w:r>
    </w:p>
    <w:p w14:paraId="753E2AC6" w14:textId="77777777" w:rsidR="00505BD8" w:rsidRDefault="00000000">
      <w:pPr>
        <w:pStyle w:val="BlockText"/>
      </w:pPr>
      <w:r>
        <w:rPr>
          <w:b/>
          <w:bCs/>
        </w:rPr>
        <w:t>Aim:</w:t>
      </w:r>
      <w:r>
        <w:t xml:space="preserve"> 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14:paraId="6CFBEF7A" w14:textId="77777777" w:rsidR="00505BD8" w:rsidRDefault="00000000">
      <w:pPr>
        <w:pStyle w:val="FirstParagraph"/>
      </w:pPr>
      <w:r>
        <w:lastRenderedPageBreak/>
        <w:t>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14:paraId="181F1DC6" w14:textId="77777777" w:rsidR="00505BD8" w:rsidRDefault="00000000">
      <w:pPr>
        <w:pStyle w:val="BodyText"/>
      </w:pPr>
      <w:r>
        <w:t>I split the aim into six objectives, and gave each one a success condition I could actually check:</w:t>
      </w:r>
    </w:p>
    <w:tbl>
      <w:tblPr>
        <w:tblStyle w:val="Table"/>
        <w:tblW w:w="0" w:type="auto"/>
        <w:tblLook w:val="0020" w:firstRow="1" w:lastRow="0" w:firstColumn="0" w:lastColumn="0" w:noHBand="0" w:noVBand="0"/>
      </w:tblPr>
      <w:tblGrid>
        <w:gridCol w:w="520"/>
        <w:gridCol w:w="3609"/>
        <w:gridCol w:w="4135"/>
        <w:gridCol w:w="1312"/>
      </w:tblGrid>
      <w:tr w:rsidR="00505BD8" w14:paraId="480F869F"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7CC5F18B" w14:textId="77777777" w:rsidR="00505BD8" w:rsidRDefault="00000000">
            <w:pPr>
              <w:pStyle w:val="Compact"/>
            </w:pPr>
            <w:r>
              <w:t>#</w:t>
            </w:r>
          </w:p>
        </w:tc>
        <w:tc>
          <w:tcPr>
            <w:tcW w:w="0" w:type="auto"/>
          </w:tcPr>
          <w:p w14:paraId="50D05FAD" w14:textId="77777777" w:rsidR="00505BD8" w:rsidRDefault="00000000">
            <w:pPr>
              <w:pStyle w:val="Compact"/>
            </w:pPr>
            <w:r>
              <w:t>Objective</w:t>
            </w:r>
          </w:p>
        </w:tc>
        <w:tc>
          <w:tcPr>
            <w:tcW w:w="0" w:type="auto"/>
          </w:tcPr>
          <w:p w14:paraId="64F34530" w14:textId="77777777" w:rsidR="00505BD8" w:rsidRDefault="00000000">
            <w:pPr>
              <w:pStyle w:val="Compact"/>
            </w:pPr>
            <w:r>
              <w:t>Success condition</w:t>
            </w:r>
          </w:p>
        </w:tc>
        <w:tc>
          <w:tcPr>
            <w:tcW w:w="0" w:type="auto"/>
          </w:tcPr>
          <w:p w14:paraId="63B23E5E" w14:textId="77777777" w:rsidR="00505BD8" w:rsidRDefault="00000000">
            <w:pPr>
              <w:pStyle w:val="Compact"/>
            </w:pPr>
            <w:r>
              <w:t>Outcome</w:t>
            </w:r>
          </w:p>
        </w:tc>
      </w:tr>
      <w:tr w:rsidR="00505BD8" w14:paraId="25FBC133" w14:textId="77777777">
        <w:tc>
          <w:tcPr>
            <w:tcW w:w="0" w:type="auto"/>
          </w:tcPr>
          <w:p w14:paraId="16AC5FE0" w14:textId="77777777" w:rsidR="00505BD8" w:rsidRDefault="00000000">
            <w:pPr>
              <w:pStyle w:val="Compact"/>
            </w:pPr>
            <w:r>
              <w:t>O1</w:t>
            </w:r>
          </w:p>
        </w:tc>
        <w:tc>
          <w:tcPr>
            <w:tcW w:w="0" w:type="auto"/>
          </w:tcPr>
          <w:p w14:paraId="6DE6CD3E" w14:textId="77777777" w:rsidR="00505BD8" w:rsidRDefault="00000000">
            <w:pPr>
              <w:pStyle w:val="Compact"/>
            </w:pPr>
            <w:r>
              <w:t>Build a keystroke-embedding network</w:t>
            </w:r>
          </w:p>
        </w:tc>
        <w:tc>
          <w:tcPr>
            <w:tcW w:w="0" w:type="auto"/>
          </w:tcPr>
          <w:p w14:paraId="4A5CBE8E" w14:textId="77777777" w:rsidR="00505BD8" w:rsidRDefault="00000000">
            <w:pPr>
              <w:pStyle w:val="Compact"/>
            </w:pPr>
            <w:r>
              <w:t>Maps a variable-length window to a fixed 128-D vector; forward pass runs on CPU</w:t>
            </w:r>
          </w:p>
        </w:tc>
        <w:tc>
          <w:tcPr>
            <w:tcW w:w="0" w:type="auto"/>
          </w:tcPr>
          <w:p w14:paraId="63073150" w14:textId="77777777" w:rsidR="00505BD8" w:rsidRDefault="00000000">
            <w:pPr>
              <w:pStyle w:val="Compact"/>
            </w:pPr>
            <w:r>
              <w:t>Met (§3.3)</w:t>
            </w:r>
          </w:p>
        </w:tc>
      </w:tr>
      <w:tr w:rsidR="00505BD8" w14:paraId="75E28647" w14:textId="77777777">
        <w:tc>
          <w:tcPr>
            <w:tcW w:w="0" w:type="auto"/>
          </w:tcPr>
          <w:p w14:paraId="462F9406" w14:textId="77777777" w:rsidR="00505BD8" w:rsidRDefault="00000000">
            <w:pPr>
              <w:pStyle w:val="Compact"/>
            </w:pPr>
            <w:r>
              <w:t>O2</w:t>
            </w:r>
          </w:p>
        </w:tc>
        <w:tc>
          <w:tcPr>
            <w:tcW w:w="0" w:type="auto"/>
          </w:tcPr>
          <w:p w14:paraId="2A4E837F" w14:textId="77777777" w:rsidR="00505BD8" w:rsidRDefault="00000000">
            <w:pPr>
              <w:pStyle w:val="Compact"/>
            </w:pPr>
            <w:r>
              <w:t>Train it so same-person windows cluster and different-person windows separate</w:t>
            </w:r>
          </w:p>
        </w:tc>
        <w:tc>
          <w:tcPr>
            <w:tcW w:w="0" w:type="auto"/>
          </w:tcPr>
          <w:p w14:paraId="21176665" w14:textId="77777777" w:rsidR="00505BD8" w:rsidRDefault="00000000">
            <w:pPr>
              <w:pStyle w:val="Compact"/>
            </w:pPr>
            <w:r>
              <w:t>After training, mean within-person distance &lt; mean between-person distance, checked by a test</w:t>
            </w:r>
          </w:p>
        </w:tc>
        <w:tc>
          <w:tcPr>
            <w:tcW w:w="0" w:type="auto"/>
          </w:tcPr>
          <w:p w14:paraId="19C00091" w14:textId="77777777" w:rsidR="00505BD8" w:rsidRDefault="00000000">
            <w:pPr>
              <w:pStyle w:val="Compact"/>
            </w:pPr>
            <w:r>
              <w:t>Met (§3.4)</w:t>
            </w:r>
          </w:p>
        </w:tc>
      </w:tr>
      <w:tr w:rsidR="00505BD8" w14:paraId="1F02BAFD" w14:textId="77777777">
        <w:tc>
          <w:tcPr>
            <w:tcW w:w="0" w:type="auto"/>
          </w:tcPr>
          <w:p w14:paraId="0E463633" w14:textId="77777777" w:rsidR="00505BD8" w:rsidRDefault="00000000">
            <w:pPr>
              <w:pStyle w:val="Compact"/>
            </w:pPr>
            <w:r>
              <w:t>O3</w:t>
            </w:r>
          </w:p>
        </w:tc>
        <w:tc>
          <w:tcPr>
            <w:tcW w:w="0" w:type="auto"/>
          </w:tcPr>
          <w:p w14:paraId="369A054A" w14:textId="77777777" w:rsidR="00505BD8" w:rsidRDefault="00000000">
            <w:pPr>
              <w:pStyle w:val="Compact"/>
            </w:pPr>
            <w:r>
              <w:t>Evaluate honestly on a public benchmark, open-set</w:t>
            </w:r>
          </w:p>
        </w:tc>
        <w:tc>
          <w:tcPr>
            <w:tcW w:w="0" w:type="auto"/>
          </w:tcPr>
          <w:p w14:paraId="4DC9BBA7" w14:textId="77777777" w:rsidR="00505BD8" w:rsidRDefault="00000000">
            <w:pPr>
              <w:pStyle w:val="Compact"/>
            </w:pPr>
            <w:r>
              <w:t>EER computed only on held-out people; the evaluator refuses to score training data</w:t>
            </w:r>
          </w:p>
        </w:tc>
        <w:tc>
          <w:tcPr>
            <w:tcW w:w="0" w:type="auto"/>
          </w:tcPr>
          <w:p w14:paraId="4F30D25B" w14:textId="77777777" w:rsidR="00505BD8" w:rsidRDefault="00000000">
            <w:pPr>
              <w:pStyle w:val="Compact"/>
            </w:pPr>
            <w:r>
              <w:t>Met (§3.6, §4)</w:t>
            </w:r>
          </w:p>
        </w:tc>
      </w:tr>
      <w:tr w:rsidR="00505BD8" w14:paraId="3BCF71D0" w14:textId="77777777">
        <w:tc>
          <w:tcPr>
            <w:tcW w:w="0" w:type="auto"/>
          </w:tcPr>
          <w:p w14:paraId="46CC2BCA" w14:textId="77777777" w:rsidR="00505BD8" w:rsidRDefault="00000000">
            <w:pPr>
              <w:pStyle w:val="Compact"/>
            </w:pPr>
            <w:r>
              <w:t>O4</w:t>
            </w:r>
          </w:p>
        </w:tc>
        <w:tc>
          <w:tcPr>
            <w:tcW w:w="0" w:type="auto"/>
          </w:tcPr>
          <w:p w14:paraId="21B8C0D9" w14:textId="77777777" w:rsidR="00505BD8" w:rsidRDefault="00000000">
            <w:pPr>
              <w:pStyle w:val="Compact"/>
            </w:pPr>
            <w:r>
              <w:t>Reuse a statistical ensemble as the decision layer inside the embedding space</w:t>
            </w:r>
          </w:p>
        </w:tc>
        <w:tc>
          <w:tcPr>
            <w:tcW w:w="0" w:type="auto"/>
          </w:tcPr>
          <w:p w14:paraId="47CAFDDA" w14:textId="77777777" w:rsidR="00505BD8" w:rsidRDefault="00000000">
            <w:pPr>
              <w:pStyle w:val="Compact"/>
            </w:pPr>
            <w:r>
              <w:t>Two EERs reported (scaled-Manhattan vs full ensemble) from one run</w:t>
            </w:r>
          </w:p>
        </w:tc>
        <w:tc>
          <w:tcPr>
            <w:tcW w:w="0" w:type="auto"/>
          </w:tcPr>
          <w:p w14:paraId="517976CD" w14:textId="77777777" w:rsidR="00505BD8" w:rsidRDefault="00000000">
            <w:pPr>
              <w:pStyle w:val="Compact"/>
            </w:pPr>
            <w:r>
              <w:t>Met (§4.1)</w:t>
            </w:r>
          </w:p>
        </w:tc>
      </w:tr>
      <w:tr w:rsidR="00505BD8" w14:paraId="613EE932" w14:textId="77777777">
        <w:tc>
          <w:tcPr>
            <w:tcW w:w="0" w:type="auto"/>
          </w:tcPr>
          <w:p w14:paraId="204DFC26" w14:textId="77777777" w:rsidR="00505BD8" w:rsidRDefault="00000000">
            <w:pPr>
              <w:pStyle w:val="Compact"/>
            </w:pPr>
            <w:r>
              <w:t>O5</w:t>
            </w:r>
          </w:p>
        </w:tc>
        <w:tc>
          <w:tcPr>
            <w:tcW w:w="0" w:type="auto"/>
          </w:tcPr>
          <w:p w14:paraId="6ACF117F" w14:textId="77777777" w:rsidR="00505BD8" w:rsidRDefault="00000000">
            <w:pPr>
              <w:pStyle w:val="Compact"/>
            </w:pPr>
            <w:r>
              <w:t>Make the pipeline reproducible</w:t>
            </w:r>
          </w:p>
        </w:tc>
        <w:tc>
          <w:tcPr>
            <w:tcW w:w="0" w:type="auto"/>
          </w:tcPr>
          <w:p w14:paraId="24DF3138" w14:textId="77777777" w:rsidR="00505BD8" w:rsidRDefault="00000000">
            <w:pPr>
              <w:pStyle w:val="Compact"/>
            </w:pPr>
            <w:r>
              <w:t>One script regenerates the result from a SHA-pinned dataset and fixed seeds</w:t>
            </w:r>
          </w:p>
        </w:tc>
        <w:tc>
          <w:tcPr>
            <w:tcW w:w="0" w:type="auto"/>
          </w:tcPr>
          <w:p w14:paraId="21700364" w14:textId="77777777" w:rsidR="00505BD8" w:rsidRDefault="00000000">
            <w:pPr>
              <w:pStyle w:val="Compact"/>
            </w:pPr>
            <w:r>
              <w:t>Met (§9)</w:t>
            </w:r>
          </w:p>
        </w:tc>
      </w:tr>
      <w:tr w:rsidR="00505BD8" w14:paraId="3BD73FC6" w14:textId="77777777">
        <w:tc>
          <w:tcPr>
            <w:tcW w:w="0" w:type="auto"/>
          </w:tcPr>
          <w:p w14:paraId="45850326" w14:textId="77777777" w:rsidR="00505BD8" w:rsidRDefault="00000000">
            <w:pPr>
              <w:pStyle w:val="Compact"/>
            </w:pPr>
            <w:r>
              <w:t>O6</w:t>
            </w:r>
          </w:p>
        </w:tc>
        <w:tc>
          <w:tcPr>
            <w:tcW w:w="0" w:type="auto"/>
          </w:tcPr>
          <w:p w14:paraId="1AD6966F" w14:textId="77777777" w:rsidR="00505BD8" w:rsidRDefault="00000000">
            <w:pPr>
              <w:pStyle w:val="Compact"/>
            </w:pPr>
            <w:r>
              <w:t>Show it working in a real product flow with safe failure</w:t>
            </w:r>
          </w:p>
        </w:tc>
        <w:tc>
          <w:tcPr>
            <w:tcW w:w="0" w:type="auto"/>
          </w:tcPr>
          <w:p w14:paraId="3555DAB2" w14:textId="77777777" w:rsidR="00505BD8" w:rsidRDefault="00000000">
            <w:pPr>
              <w:pStyle w:val="Compact"/>
            </w:pPr>
            <w:r>
              <w:t>A live service serves the model; a user can consent → enrol → be verified; outages never grant access</w:t>
            </w:r>
          </w:p>
        </w:tc>
        <w:tc>
          <w:tcPr>
            <w:tcW w:w="0" w:type="auto"/>
          </w:tcPr>
          <w:p w14:paraId="39B3A53F" w14:textId="77777777" w:rsidR="00505BD8" w:rsidRDefault="00000000">
            <w:pPr>
              <w:pStyle w:val="Compact"/>
            </w:pPr>
            <w:r>
              <w:t>Met (§3.8, §6)</w:t>
            </w:r>
          </w:p>
        </w:tc>
      </w:tr>
    </w:tbl>
    <w:p w14:paraId="4BB65942" w14:textId="77777777" w:rsidR="00505BD8" w:rsidRDefault="00000000">
      <w:pPr>
        <w:pStyle w:val="BodyText"/>
      </w:pPr>
      <w:r>
        <w:t>Making each objective carry a checkable condition stopped me hiding a non-result behind code that merely "ran" — the trap I nearly fell into (§7.1).</w:t>
      </w:r>
    </w:p>
    <w:p w14:paraId="2D8B1A03" w14:textId="77777777" w:rsidR="00505BD8" w:rsidRDefault="00000000">
      <w:pPr>
        <w:pStyle w:val="Heading2"/>
      </w:pPr>
      <w:bookmarkStart w:id="5" w:name="X15d8d928690c0ee21db52eef2a16a1a053f684d"/>
      <w:bookmarkEnd w:id="4"/>
      <w:r>
        <w:t>1.2 Wider purpose</w:t>
      </w:r>
    </w:p>
    <w:p w14:paraId="4C71A12F" w14:textId="77777777" w:rsidR="00505BD8" w:rsidRDefault="00000000">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w:t>
      </w:r>
      <w:r>
        <w:lastRenderedPageBreak/>
        <w:t>(Acien et al., 2021): an invisible second factor at login, a continuous check during a session, or a lower barrier for people who find passwords and tokens hard to manage.</w:t>
      </w:r>
    </w:p>
    <w:p w14:paraId="3E41557A" w14:textId="77777777" w:rsidR="00505BD8" w:rsidRDefault="00000000">
      <w:pPr>
        <w:pStyle w:val="BodyText"/>
      </w:pPr>
      <w:r>
        <w:t>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r>
        <w:rPr>
          <w:i/>
          <w:iCs/>
        </w:rPr>
      </w:r>
      <w:r/>
    </w:p>
    <w:p w14:paraId="6B78F525" w14:textId="77777777" w:rsidR="00505BD8" w:rsidRDefault="00000000">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 </w:t>
      </w:r>
      <w:r>
        <w:rPr>
          <w:i/>
          <w:iCs/>
        </w:rPr>
        <w:t>was</w:t>
      </w:r>
      <w:r>
        <w:t xml:space="preserve"> me. A perfectly correct password defended nothing. That is what pushed me towards behavioural biometrics, and towards the question this whole project is built on: could </w:t>
      </w:r>
      <w:r>
        <w:rPr>
          <w:i/>
          <w:iCs/>
        </w:rPr>
        <w:t>how</w:t>
      </w:r>
      <w:r>
        <w:t xml:space="preserve"> a person types be a quiet second check that a stolen password can't fake?</w:t>
      </w:r>
    </w:p>
    <w:p w14:paraId="1A6185C1" w14:textId="77777777" w:rsidR="00505BD8" w:rsidRDefault="00000000">
      <w:pPr>
        <w:pStyle w:val="Heading2"/>
      </w:pPr>
      <w:bookmarkStart w:id="6" w:name="Xb607af925cba86d7fe8b06343b4819e3e8d0a92"/>
      <w:bookmarkEnd w:id="5"/>
      <w:r>
        <w:t>1.3 Approaches I considered</w:t>
      </w:r>
    </w:p>
    <w:p w14:paraId="2A54F396" w14:textId="77777777" w:rsidR="00505BD8" w:rsidRDefault="00000000">
      <w:pPr>
        <w:pStyle w:val="FirstParagraph"/>
      </w:pPr>
      <w:r>
        <w:t>There were three genuinely different ways to build the verifier; I compared them before committing.</w:t>
      </w:r>
    </w:p>
    <w:p w14:paraId="18119D5B" w14:textId="77777777" w:rsidR="00505BD8" w:rsidRDefault="00000000">
      <w:pPr>
        <w:pStyle w:val="BodyText"/>
      </w:pPr>
      <w:r>
        <w:rPr>
          <w:b/>
          <w:bCs/>
        </w:rPr>
        <w:t>A — Pure statistical / anomaly detection (the classical baseline).</w:t>
      </w:r>
      <w:r>
        <w:t xml:space="preserve"> 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14:paraId="76CE7A0E" w14:textId="77777777" w:rsidR="00505BD8" w:rsidRDefault="00000000">
      <w:pPr>
        <w:pStyle w:val="BodyText"/>
      </w:pPr>
      <w:r>
        <w:rPr>
          <w:b/>
          <w:bCs/>
        </w:rPr>
        <w:t>B — Pure deep classifier.</w:t>
      </w:r>
      <w:r>
        <w:t xml:space="preserve"> A softmax over the enrolled users: accurate on a fixed set, but closed-set by nature, so every new sign-up means retraining the whole network — a dealbreaker for a product where people sign up constantly.</w:t>
      </w:r>
    </w:p>
    <w:p w14:paraId="6A2D6EA8" w14:textId="77777777" w:rsidR="00505BD8" w:rsidRDefault="00000000">
      <w:pPr>
        <w:pStyle w:val="BodyText"/>
      </w:pPr>
      <w:r>
        <w:rPr>
          <w:b/>
          <w:bCs/>
        </w:rPr>
        <w:t>C — Deep metric-learning embedding (chosen).</w:t>
      </w:r>
      <w:r>
        <w:t xml:space="preserve"> Train the network to </w:t>
      </w:r>
      <w:r>
        <w:rPr>
          <w:i/>
          <w:iCs/>
        </w:rPr>
        <w:t>embed</w:t>
      </w:r>
      <w:r>
        <w:t xml:space="preserve"> 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14:paraId="6BFB21BC" w14:textId="77777777" w:rsidR="00505BD8" w:rsidRDefault="00000000">
      <w:pPr>
        <w:pStyle w:val="BodyText"/>
      </w:pPr>
      <w:r>
        <w:t>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w="0" w:type="auto"/>
        <w:tblLook w:val="0020" w:firstRow="1" w:lastRow="0" w:firstColumn="0" w:lastColumn="0" w:noHBand="0" w:noVBand="0"/>
      </w:tblPr>
      <w:tblGrid>
        <w:gridCol w:w="2971"/>
        <w:gridCol w:w="2065"/>
        <w:gridCol w:w="2100"/>
        <w:gridCol w:w="2440"/>
      </w:tblGrid>
      <w:tr w:rsidR="00505BD8" w14:paraId="501F09D4"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1C4A090F" w14:textId="77777777" w:rsidR="00505BD8" w:rsidRDefault="00505BD8">
            <w:pPr>
              <w:pStyle w:val="Compact"/>
            </w:pPr>
          </w:p>
        </w:tc>
        <w:tc>
          <w:tcPr>
            <w:tcW w:w="0" w:type="auto"/>
          </w:tcPr>
          <w:p w14:paraId="5F4A3D51" w14:textId="77777777" w:rsidR="00505BD8" w:rsidRDefault="00000000">
            <w:pPr>
              <w:pStyle w:val="Compact"/>
            </w:pPr>
            <w:r>
              <w:t>A: Statistical</w:t>
            </w:r>
          </w:p>
        </w:tc>
        <w:tc>
          <w:tcPr>
            <w:tcW w:w="0" w:type="auto"/>
          </w:tcPr>
          <w:p w14:paraId="3E1F4775" w14:textId="77777777" w:rsidR="00505BD8" w:rsidRDefault="00000000">
            <w:pPr>
              <w:pStyle w:val="Compact"/>
            </w:pPr>
            <w:r>
              <w:t>B: Deep classifier</w:t>
            </w:r>
          </w:p>
        </w:tc>
        <w:tc>
          <w:tcPr>
            <w:tcW w:w="0" w:type="auto"/>
          </w:tcPr>
          <w:p w14:paraId="51053715" w14:textId="77777777" w:rsidR="00505BD8" w:rsidRDefault="00000000">
            <w:pPr>
              <w:pStyle w:val="Compact"/>
            </w:pPr>
            <w:r>
              <w:t>C: Metric embedding (+ ensemble)</w:t>
            </w:r>
          </w:p>
        </w:tc>
      </w:tr>
      <w:tr w:rsidR="00505BD8" w14:paraId="796D89EA" w14:textId="77777777">
        <w:tc>
          <w:tcPr>
            <w:tcW w:w="0" w:type="auto"/>
          </w:tcPr>
          <w:p w14:paraId="51C8E4C1" w14:textId="77777777" w:rsidR="00505BD8" w:rsidRDefault="00000000">
            <w:pPr>
              <w:pStyle w:val="Compact"/>
            </w:pPr>
            <w:r>
              <w:t>Open-set (new users, no retraining)</w:t>
            </w:r>
          </w:p>
        </w:tc>
        <w:tc>
          <w:tcPr>
            <w:tcW w:w="0" w:type="auto"/>
          </w:tcPr>
          <w:p w14:paraId="22FC98AE" w14:textId="77777777" w:rsidR="00505BD8" w:rsidRDefault="00000000">
            <w:pPr>
              <w:pStyle w:val="Compact"/>
            </w:pPr>
            <w:r>
              <w:t>yes</w:t>
            </w:r>
          </w:p>
        </w:tc>
        <w:tc>
          <w:tcPr>
            <w:tcW w:w="0" w:type="auto"/>
          </w:tcPr>
          <w:p w14:paraId="4F7A1983" w14:textId="77777777" w:rsidR="00505BD8" w:rsidRDefault="00000000">
            <w:pPr>
              <w:pStyle w:val="Compact"/>
            </w:pPr>
            <w:r>
              <w:t>no</w:t>
            </w:r>
          </w:p>
        </w:tc>
        <w:tc>
          <w:tcPr>
            <w:tcW w:w="0" w:type="auto"/>
          </w:tcPr>
          <w:p w14:paraId="1A318950" w14:textId="77777777" w:rsidR="00505BD8" w:rsidRDefault="00000000">
            <w:pPr>
              <w:pStyle w:val="Compact"/>
            </w:pPr>
            <w:r>
              <w:t>yes</w:t>
            </w:r>
          </w:p>
        </w:tc>
      </w:tr>
      <w:tr w:rsidR="00505BD8" w14:paraId="79553E9B" w14:textId="77777777">
        <w:tc>
          <w:tcPr>
            <w:tcW w:w="0" w:type="auto"/>
          </w:tcPr>
          <w:p w14:paraId="7A50DDA0" w14:textId="77777777" w:rsidR="00505BD8" w:rsidRDefault="00000000">
            <w:pPr>
              <w:pStyle w:val="Compact"/>
            </w:pPr>
            <w:r>
              <w:t>Content-independent (any text)</w:t>
            </w:r>
          </w:p>
        </w:tc>
        <w:tc>
          <w:tcPr>
            <w:tcW w:w="0" w:type="auto"/>
          </w:tcPr>
          <w:p w14:paraId="0B533AA4" w14:textId="77777777" w:rsidR="00505BD8" w:rsidRDefault="00000000">
            <w:pPr>
              <w:pStyle w:val="Compact"/>
            </w:pPr>
            <w:r>
              <w:t>no</w:t>
            </w:r>
          </w:p>
        </w:tc>
        <w:tc>
          <w:tcPr>
            <w:tcW w:w="0" w:type="auto"/>
          </w:tcPr>
          <w:p w14:paraId="12FD4E44" w14:textId="77777777" w:rsidR="00505BD8" w:rsidRDefault="00000000">
            <w:pPr>
              <w:pStyle w:val="Compact"/>
            </w:pPr>
            <w:r>
              <w:t>partial</w:t>
            </w:r>
          </w:p>
        </w:tc>
        <w:tc>
          <w:tcPr>
            <w:tcW w:w="0" w:type="auto"/>
          </w:tcPr>
          <w:p w14:paraId="1AB05262" w14:textId="77777777" w:rsidR="00505BD8" w:rsidRDefault="00000000">
            <w:pPr>
              <w:pStyle w:val="Compact"/>
            </w:pPr>
            <w:r>
              <w:t>yes</w:t>
            </w:r>
          </w:p>
        </w:tc>
      </w:tr>
      <w:tr w:rsidR="00505BD8" w14:paraId="236288A1" w14:textId="77777777">
        <w:tc>
          <w:tcPr>
            <w:tcW w:w="0" w:type="auto"/>
          </w:tcPr>
          <w:p w14:paraId="564FCBAD" w14:textId="77777777" w:rsidR="00505BD8" w:rsidRDefault="00000000">
            <w:pPr>
              <w:pStyle w:val="Compact"/>
            </w:pPr>
            <w:r>
              <w:t>Data efficiency</w:t>
            </w:r>
          </w:p>
        </w:tc>
        <w:tc>
          <w:tcPr>
            <w:tcW w:w="0" w:type="auto"/>
          </w:tcPr>
          <w:p w14:paraId="4E457FFE" w14:textId="77777777" w:rsidR="00505BD8" w:rsidRDefault="00000000">
            <w:pPr>
              <w:pStyle w:val="Compact"/>
            </w:pPr>
            <w:r>
              <w:t>high</w:t>
            </w:r>
          </w:p>
        </w:tc>
        <w:tc>
          <w:tcPr>
            <w:tcW w:w="0" w:type="auto"/>
          </w:tcPr>
          <w:p w14:paraId="5B4C0C70" w14:textId="77777777" w:rsidR="00505BD8" w:rsidRDefault="00000000">
            <w:pPr>
              <w:pStyle w:val="Compact"/>
            </w:pPr>
            <w:r>
              <w:t>low</w:t>
            </w:r>
          </w:p>
        </w:tc>
        <w:tc>
          <w:tcPr>
            <w:tcW w:w="0" w:type="auto"/>
          </w:tcPr>
          <w:p w14:paraId="0F860460" w14:textId="77777777" w:rsidR="00505BD8" w:rsidRDefault="00000000">
            <w:pPr>
              <w:pStyle w:val="Compact"/>
            </w:pPr>
            <w:r>
              <w:t>medium</w:t>
            </w:r>
          </w:p>
        </w:tc>
      </w:tr>
      <w:tr w:rsidR="00505BD8" w14:paraId="5F2EFF6C" w14:textId="77777777">
        <w:tc>
          <w:tcPr>
            <w:tcW w:w="0" w:type="auto"/>
          </w:tcPr>
          <w:p w14:paraId="16205358" w14:textId="77777777" w:rsidR="00505BD8" w:rsidRDefault="00000000">
            <w:pPr>
              <w:pStyle w:val="Compact"/>
            </w:pPr>
            <w:r>
              <w:t>Compute cost (training + each new sign-up)</w:t>
            </w:r>
          </w:p>
        </w:tc>
        <w:tc>
          <w:tcPr>
            <w:tcW w:w="0" w:type="auto"/>
          </w:tcPr>
          <w:p w14:paraId="712A1C0D" w14:textId="77777777" w:rsidR="00505BD8" w:rsidRDefault="00000000">
            <w:pPr>
              <w:pStyle w:val="Compact"/>
            </w:pPr>
            <w:r>
              <w:t>low (no training)</w:t>
            </w:r>
          </w:p>
        </w:tc>
        <w:tc>
          <w:tcPr>
            <w:tcW w:w="0" w:type="auto"/>
          </w:tcPr>
          <w:p w14:paraId="77830AB1" w14:textId="77777777" w:rsidR="00505BD8" w:rsidRDefault="00000000">
            <w:pPr>
              <w:pStyle w:val="Compact"/>
            </w:pPr>
            <w:r>
              <w:t>high (retrain on every new user)</w:t>
            </w:r>
          </w:p>
        </w:tc>
        <w:tc>
          <w:tcPr>
            <w:tcW w:w="0" w:type="auto"/>
          </w:tcPr>
          <w:p w14:paraId="793E1EC2" w14:textId="77777777" w:rsidR="00505BD8" w:rsidRDefault="00000000">
            <w:pPr>
              <w:pStyle w:val="Compact"/>
            </w:pPr>
            <w:r>
              <w:t>low (train once; enrolment is cheap)</w:t>
            </w:r>
          </w:p>
        </w:tc>
      </w:tr>
      <w:tr w:rsidR="00505BD8" w14:paraId="295332E9" w14:textId="77777777">
        <w:tc>
          <w:tcPr>
            <w:tcW w:w="0" w:type="auto"/>
          </w:tcPr>
          <w:p w14:paraId="2909B152" w14:textId="77777777" w:rsidR="00505BD8" w:rsidRDefault="00000000">
            <w:pPr>
              <w:pStyle w:val="Compact"/>
            </w:pPr>
            <w:r>
              <w:t>Build time (development effort)</w:t>
            </w:r>
          </w:p>
        </w:tc>
        <w:tc>
          <w:tcPr>
            <w:tcW w:w="0" w:type="auto"/>
          </w:tcPr>
          <w:p w14:paraId="73E45D85" w14:textId="77777777" w:rsidR="00505BD8" w:rsidRDefault="00000000">
            <w:pPr>
              <w:pStyle w:val="Compact"/>
            </w:pPr>
            <w:r>
              <w:t>low (reuse tested stats code)</w:t>
            </w:r>
          </w:p>
        </w:tc>
        <w:tc>
          <w:tcPr>
            <w:tcW w:w="0" w:type="auto"/>
          </w:tcPr>
          <w:p w14:paraId="1AE4A324" w14:textId="77777777" w:rsidR="00505BD8" w:rsidRDefault="00000000">
            <w:pPr>
              <w:pStyle w:val="Compact"/>
            </w:pPr>
            <w:r>
              <w:t>medium</w:t>
            </w:r>
          </w:p>
        </w:tc>
        <w:tc>
          <w:tcPr>
            <w:tcW w:w="0" w:type="auto"/>
          </w:tcPr>
          <w:p w14:paraId="50535E3D" w14:textId="77777777" w:rsidR="00505BD8" w:rsidRDefault="00000000">
            <w:pPr>
              <w:pStyle w:val="Compact"/>
            </w:pPr>
            <w:r>
              <w:t>medium–high (hardest to train)</w:t>
            </w:r>
          </w:p>
        </w:tc>
      </w:tr>
      <w:tr w:rsidR="00505BD8" w14:paraId="6D424B62" w14:textId="77777777">
        <w:tc>
          <w:tcPr>
            <w:tcW w:w="0" w:type="auto"/>
          </w:tcPr>
          <w:p w14:paraId="77D4EBEF" w14:textId="77777777" w:rsidR="00505BD8" w:rsidRDefault="00000000">
            <w:pPr>
              <w:pStyle w:val="Compact"/>
            </w:pPr>
            <w:r>
              <w:t>Interpretability</w:t>
            </w:r>
          </w:p>
        </w:tc>
        <w:tc>
          <w:tcPr>
            <w:tcW w:w="0" w:type="auto"/>
          </w:tcPr>
          <w:p w14:paraId="3E6C211E" w14:textId="77777777" w:rsidR="00505BD8" w:rsidRDefault="00000000">
            <w:pPr>
              <w:pStyle w:val="Compact"/>
            </w:pPr>
            <w:r>
              <w:t>high</w:t>
            </w:r>
          </w:p>
        </w:tc>
        <w:tc>
          <w:tcPr>
            <w:tcW w:w="0" w:type="auto"/>
          </w:tcPr>
          <w:p w14:paraId="553F47F3" w14:textId="77777777" w:rsidR="00505BD8" w:rsidRDefault="00000000">
            <w:pPr>
              <w:pStyle w:val="Compact"/>
            </w:pPr>
            <w:r>
              <w:t>low</w:t>
            </w:r>
          </w:p>
        </w:tc>
        <w:tc>
          <w:tcPr>
            <w:tcW w:w="0" w:type="auto"/>
          </w:tcPr>
          <w:p w14:paraId="77B81D20" w14:textId="77777777" w:rsidR="00505BD8" w:rsidRDefault="00000000">
            <w:pPr>
              <w:pStyle w:val="Compact"/>
            </w:pPr>
            <w:r>
              <w:t>medium</w:t>
            </w:r>
          </w:p>
        </w:tc>
      </w:tr>
      <w:tr w:rsidR="00505BD8" w14:paraId="1DC066B5" w14:textId="77777777">
        <w:tc>
          <w:tcPr>
            <w:tcW w:w="0" w:type="auto"/>
          </w:tcPr>
          <w:p w14:paraId="2352EB0F" w14:textId="77777777" w:rsidR="00505BD8" w:rsidRDefault="00000000">
            <w:pPr>
              <w:pStyle w:val="Compact"/>
            </w:pPr>
            <w:r>
              <w:t>Published precedent</w:t>
            </w:r>
          </w:p>
        </w:tc>
        <w:tc>
          <w:tcPr>
            <w:tcW w:w="0" w:type="auto"/>
          </w:tcPr>
          <w:p w14:paraId="3F106D0D" w14:textId="77777777" w:rsidR="00505BD8" w:rsidRDefault="00000000">
            <w:pPr>
              <w:pStyle w:val="Compact"/>
            </w:pPr>
            <w:r>
              <w:t>strong (9.6%)</w:t>
            </w:r>
          </w:p>
        </w:tc>
        <w:tc>
          <w:tcPr>
            <w:tcW w:w="0" w:type="auto"/>
          </w:tcPr>
          <w:p w14:paraId="743453F3" w14:textId="77777777" w:rsidR="00505BD8" w:rsidRDefault="00000000">
            <w:pPr>
              <w:pStyle w:val="Compact"/>
            </w:pPr>
            <w:r>
              <w:t>some</w:t>
            </w:r>
          </w:p>
        </w:tc>
        <w:tc>
          <w:tcPr>
            <w:tcW w:w="0" w:type="auto"/>
          </w:tcPr>
          <w:p w14:paraId="16859561" w14:textId="77777777" w:rsidR="00505BD8" w:rsidRDefault="00000000">
            <w:pPr>
              <w:pStyle w:val="Compact"/>
            </w:pPr>
            <w:r>
              <w:t>strong (TypeNet, FaceNet)</w:t>
            </w:r>
          </w:p>
        </w:tc>
      </w:tr>
      <w:tr w:rsidR="00505BD8" w14:paraId="34DCE216" w14:textId="77777777">
        <w:tc>
          <w:tcPr>
            <w:tcW w:w="0" w:type="auto"/>
          </w:tcPr>
          <w:p w14:paraId="7930F7A1" w14:textId="77777777" w:rsidR="00505BD8" w:rsidRDefault="00000000">
            <w:pPr>
              <w:pStyle w:val="Compact"/>
            </w:pPr>
            <w:r>
              <w:t>Risk to build in a short timeframe</w:t>
            </w:r>
          </w:p>
        </w:tc>
        <w:tc>
          <w:tcPr>
            <w:tcW w:w="0" w:type="auto"/>
          </w:tcPr>
          <w:p w14:paraId="6698DF6F" w14:textId="77777777" w:rsidR="00505BD8" w:rsidRDefault="00000000">
            <w:pPr>
              <w:pStyle w:val="Compact"/>
            </w:pPr>
            <w:r>
              <w:t>low</w:t>
            </w:r>
          </w:p>
        </w:tc>
        <w:tc>
          <w:tcPr>
            <w:tcW w:w="0" w:type="auto"/>
          </w:tcPr>
          <w:p w14:paraId="11C0A096" w14:textId="77777777" w:rsidR="00505BD8" w:rsidRDefault="00000000">
            <w:pPr>
              <w:pStyle w:val="Compact"/>
            </w:pPr>
            <w:r>
              <w:t>medium</w:t>
            </w:r>
          </w:p>
        </w:tc>
        <w:tc>
          <w:tcPr>
            <w:tcW w:w="0" w:type="auto"/>
          </w:tcPr>
          <w:p w14:paraId="25DD4641" w14:textId="77777777" w:rsidR="00505BD8" w:rsidRDefault="00000000">
            <w:pPr>
              <w:pStyle w:val="Compact"/>
            </w:pPr>
            <w:r>
              <w:t>medium–high</w:t>
            </w:r>
          </w:p>
        </w:tc>
      </w:tr>
      <w:tr w:rsidR="00505BD8" w14:paraId="4A47D58E" w14:textId="77777777">
        <w:tc>
          <w:tcPr>
            <w:tcW w:w="0" w:type="auto"/>
          </w:tcPr>
          <w:p w14:paraId="18DA41DB" w14:textId="77777777" w:rsidR="00505BD8" w:rsidRDefault="00000000">
            <w:pPr>
              <w:pStyle w:val="Compact"/>
            </w:pPr>
            <w:r>
              <w:t>Fit to an authentication product</w:t>
            </w:r>
          </w:p>
        </w:tc>
        <w:tc>
          <w:tcPr>
            <w:tcW w:w="0" w:type="auto"/>
          </w:tcPr>
          <w:p w14:paraId="081D3C90" w14:textId="77777777" w:rsidR="00505BD8" w:rsidRDefault="00000000">
            <w:pPr>
              <w:pStyle w:val="Compact"/>
            </w:pPr>
            <w:r>
              <w:t>poor</w:t>
            </w:r>
          </w:p>
        </w:tc>
        <w:tc>
          <w:tcPr>
            <w:tcW w:w="0" w:type="auto"/>
          </w:tcPr>
          <w:p w14:paraId="64A91728" w14:textId="77777777" w:rsidR="00505BD8" w:rsidRDefault="00000000">
            <w:pPr>
              <w:pStyle w:val="Compact"/>
            </w:pPr>
            <w:r>
              <w:t>poor</w:t>
            </w:r>
          </w:p>
        </w:tc>
        <w:tc>
          <w:tcPr>
            <w:tcW w:w="0" w:type="auto"/>
          </w:tcPr>
          <w:p w14:paraId="45EA583C" w14:textId="77777777" w:rsidR="00505BD8" w:rsidRDefault="00000000">
            <w:pPr>
              <w:pStyle w:val="Compact"/>
            </w:pPr>
            <w:r>
              <w:t>best</w:t>
            </w:r>
          </w:p>
        </w:tc>
      </w:tr>
    </w:tbl>
    <w:p w14:paraId="40D887AC" w14:textId="77777777" w:rsidR="00505BD8" w:rsidRDefault="00000000">
      <w:pPr>
        <w:pStyle w:val="BodyText"/>
      </w:pPr>
      <w:r>
        <w:t>I went with C and put the A-style ensemble on top: only an open-set, content-independent method fits a product where users keep signing up. Keeping the classical verifier let me compare directly against the 9.6% baseline and reuse tested statistical code rather than bin it.</w:t>
      </w:r>
    </w:p>
    <w:p w14:paraId="4DD99837" w14:textId="77777777" w:rsidR="00505BD8" w:rsidRDefault="00000000">
      <w:pPr>
        <w:pStyle w:val="Heading2"/>
      </w:pPr>
      <w:bookmarkStart w:id="7" w:name="X1942f35be20f8b38b86cabe0031b2b6fb0b4880"/>
      <w:bookmarkEnd w:id="6"/>
      <w:r>
        <w:t>1.4 The plan, and why this shape</w:t>
      </w:r>
    </w:p>
    <w:p w14:paraId="2FB161CE" w14:textId="77777777" w:rsidR="00505BD8" w:rsidRDefault="00000000">
      <w:pPr>
        <w:pStyle w:val="FirstParagraph"/>
      </w:pPr>
      <w:r>
        <w:t>The system has three parts, sharing exactly one thing — the trained model — across a clean boundary:</w:t>
      </w:r>
    </w:p>
    <w:p w14:paraId="4301DDEC" w14:textId="77777777" w:rsidR="00505BD8" w:rsidRDefault="00000000">
      <w:pPr>
        <w:pStyle w:val="Compact"/>
        <w:numPr>
          <w:ilvl w:val="0"/>
          <w:numId w:val="3"/>
        </w:numPr>
      </w:pPr>
      <w:r>
        <w:rPr>
          <w:b/>
          <w:bCs/>
        </w:rPr>
        <w:t>Research harness</w:t>
      </w:r>
      <w:r>
        <w:t xml:space="preserve"> (</w:t>
      </w:r>
      <w:r>
        <w:rPr>
          <w:rStyle w:val="VerbatimChar"/>
        </w:rPr>
        <w:t>research/</w:t>
      </w:r>
      <w:r>
        <w:t xml:space="preserve">, PyTorch) — </w:t>
      </w:r>
      <w:r>
        <w:rPr>
          <w:i/>
          <w:iCs/>
        </w:rPr>
        <w:t>makes</w:t>
      </w:r>
      <w:r>
        <w:t xml:space="preserve"> a frozen, versioned model reproducibly (fixed seeds, pinned dataset, recorded git commit).</w:t>
      </w:r>
    </w:p>
    <w:p w14:paraId="39AB8884" w14:textId="77777777" w:rsidR="00505BD8" w:rsidRDefault="00000000">
      <w:pPr>
        <w:pStyle w:val="Compact"/>
        <w:numPr>
          <w:ilvl w:val="0"/>
          <w:numId w:val="3"/>
        </w:numPr>
      </w:pPr>
      <w:r>
        <w:rPr>
          <w:b/>
          <w:bCs/>
        </w:rPr>
        <w:t>Inference service</w:t>
      </w:r>
      <w:r>
        <w:t xml:space="preserve"> (</w:t>
      </w:r>
      <w:r>
        <w:rPr>
          <w:rStyle w:val="VerbatimChar"/>
        </w:rPr>
        <w:t>ml-service/</w:t>
      </w:r>
      <w:r>
        <w:t xml:space="preserve">, FastAPI) — </w:t>
      </w:r>
      <w:r>
        <w:rPr>
          <w:i/>
          <w:iCs/>
        </w:rPr>
        <w:t>serves</w:t>
      </w:r>
      <w:r>
        <w:t xml:space="preserve"> it through </w:t>
      </w:r>
      <w:r>
        <w:rPr>
          <w:rStyle w:val="VerbatimChar"/>
        </w:rPr>
        <w:t>/embed</w:t>
      </w:r>
      <w:r>
        <w:t xml:space="preserve">, </w:t>
      </w:r>
      <w:r>
        <w:rPr>
          <w:rStyle w:val="VerbatimChar"/>
        </w:rPr>
        <w:t>/verify</w:t>
      </w:r>
      <w:r>
        <w:t xml:space="preserve">, </w:t>
      </w:r>
      <w:r>
        <w:rPr>
          <w:rStyle w:val="VerbatimChar"/>
        </w:rPr>
        <w:t>/health</w:t>
      </w:r>
      <w:r>
        <w:t>; holds the model in memory, stores nothing, logs no raw timings.</w:t>
      </w:r>
    </w:p>
    <w:p w14:paraId="04A10B5F" w14:textId="77777777" w:rsidR="00505BD8" w:rsidRDefault="00000000">
      <w:pPr>
        <w:pStyle w:val="Compact"/>
        <w:numPr>
          <w:ilvl w:val="0"/>
          <w:numId w:val="3"/>
        </w:numPr>
      </w:pPr>
      <w:r>
        <w:rPr>
          <w:b/>
          <w:bCs/>
        </w:rPr>
        <w:t>Product shell</w:t>
      </w:r>
      <w:r>
        <w:t xml:space="preserve"> (Node.js / Express) — the existing web application; owns users and sessions, calls the service, enforces the decision.</w:t>
      </w:r>
    </w:p>
    <w:p w14:paraId="313DDFB4" w14:textId="77777777" w:rsidR="00505BD8" w:rsidRDefault="00000000">
      <w:pPr>
        <w:pStyle w:val="FirstParagraph"/>
      </w:pPr>
      <w:r>
        <w:t xml:space="preserve">Keeping the thing that </w:t>
      </w:r>
      <w:r>
        <w:rPr>
          <w:i/>
          <w:iCs/>
        </w:rPr>
        <w:t>makes</w:t>
      </w:r>
      <w:r>
        <w:t xml:space="preserve"> the claim apart from the thing that </w:t>
      </w:r>
      <w:r>
        <w:rPr>
          <w:i/>
          <w:iCs/>
        </w:rPr>
        <w:t>serves</w:t>
      </w:r>
      <w:r>
        <w:t xml:space="preserve"> it pays off: the live app never trains or touches a dataset, and the research never touches live user data. The two meet only at a single fixed contract (</w:t>
      </w:r>
      <w:r>
        <w:rPr>
          <w:rStyle w:val="VerbatimChar"/>
        </w:rPr>
        <w:t>EMBED_DIM = 128</w:t>
      </w:r>
      <w:r>
        <w:t>,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p w14:paraId="2DBBCBF7" w14:textId="77777777" w:rsidR="00505BD8" w:rsidRDefault="00000000">
      <w:pPr>
        <w:pStyle w:val="Heading2"/>
      </w:pPr>
      <w:bookmarkStart w:id="8" w:name="Xa67d023d991012562c00ad5ce70d4a56fa03459"/>
      <w:bookmarkEnd w:id="7"/>
      <w:r>
        <w:t>1.5 Plan and progress</w:t>
      </w:r>
    </w:p>
    <w:p w14:paraId="188C98D3" w14:textId="77777777" w:rsidR="00505BD8" w:rsidRDefault="00000000">
      <w:pPr>
        <w:pStyle w:val="FirstParagraph"/>
      </w:pPr>
      <w:r>
        <w:t>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14:paraId="0AE79BC4" w14:textId="77777777" w:rsidR="00505BD8" w:rsidRDefault="00000000">
      <w:pPr>
        <w:pStyle w:val="BodyText"/>
      </w:pPr>
      <w:r>
        <w:t>CREST expects roughly 70 hours at Gold. My own estimate, broken down by phase of work, comes to about 84:</w:t>
      </w:r>
    </w:p>
    <w:tbl>
      <w:tblPr>
        <w:tblStyle w:val="Table"/>
        <w:tblW w:w="0" w:type="auto"/>
        <w:tblLook w:val="0020" w:firstRow="1" w:lastRow="0" w:firstColumn="0" w:lastColumn="0" w:noHBand="0" w:noVBand="0"/>
      </w:tblPr>
      <w:tblGrid>
        <w:gridCol w:w="5794"/>
        <w:gridCol w:w="1322"/>
        <w:gridCol w:w="2460"/>
      </w:tblGrid>
      <w:tr w:rsidR="00505BD8" w14:paraId="01A1C76F"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724F6ECA" w14:textId="77777777" w:rsidR="00505BD8" w:rsidRDefault="00000000">
            <w:pPr>
              <w:pStyle w:val="Compact"/>
            </w:pPr>
            <w:r>
              <w:t>Phase of work</w:t>
            </w:r>
          </w:p>
        </w:tc>
        <w:tc>
          <w:tcPr>
            <w:tcW w:w="0" w:type="auto"/>
          </w:tcPr>
          <w:p w14:paraId="6C5A2B40" w14:textId="77777777" w:rsidR="00505BD8" w:rsidRDefault="00000000">
            <w:pPr>
              <w:pStyle w:val="Compact"/>
            </w:pPr>
            <w:r>
              <w:t>Approx. hours</w:t>
            </w:r>
          </w:p>
        </w:tc>
        <w:tc>
          <w:tcPr>
            <w:tcW w:w="0" w:type="auto"/>
          </w:tcPr>
          <w:p w14:paraId="5A3A176E" w14:textId="77777777" w:rsidR="00505BD8" w:rsidRDefault="00000000">
            <w:pPr>
              <w:pStyle w:val="Compact"/>
            </w:pPr>
            <w:r>
              <w:t>Evidence</w:t>
            </w:r>
          </w:p>
        </w:tc>
      </w:tr>
      <w:tr w:rsidR="00505BD8" w14:paraId="0F0DFECA" w14:textId="77777777">
        <w:tc>
          <w:tcPr>
            <w:tcW w:w="0" w:type="auto"/>
          </w:tcPr>
          <w:p w14:paraId="366C9317" w14:textId="77777777" w:rsidR="00505BD8" w:rsidRDefault="00000000">
            <w:pPr>
              <w:pStyle w:val="Compact"/>
            </w:pPr>
            <w:r>
              <w:t xml:space="preserve">Background reading (CREST research; ~18 papers; </w:t>
            </w:r>
            <w:r>
              <w:lastRenderedPageBreak/>
              <w:t>CMU, TypeNet, FaceNet, Ledoit–Wolf, GDPR)</w:t>
            </w:r>
          </w:p>
        </w:tc>
        <w:tc>
          <w:tcPr>
            <w:tcW w:w="0" w:type="auto"/>
          </w:tcPr>
          <w:p w14:paraId="7E53A1CF" w14:textId="77777777" w:rsidR="00505BD8" w:rsidRDefault="00000000">
            <w:pPr>
              <w:pStyle w:val="Compact"/>
            </w:pPr>
            <w:r>
              <w:lastRenderedPageBreak/>
              <w:t>~10</w:t>
            </w:r>
          </w:p>
        </w:tc>
        <w:tc>
          <w:tcPr>
            <w:tcW w:w="0" w:type="auto"/>
          </w:tcPr>
          <w:p w14:paraId="6973804D" w14:textId="77777777" w:rsidR="00505BD8" w:rsidRDefault="00000000">
            <w:pPr>
              <w:pStyle w:val="Compact"/>
            </w:pPr>
            <w:r>
              <w:t>§2, §13, dossier</w:t>
            </w:r>
          </w:p>
        </w:tc>
      </w:tr>
      <w:tr w:rsidR="00505BD8" w14:paraId="3582D85A" w14:textId="77777777">
        <w:tc>
          <w:tcPr>
            <w:tcW w:w="0" w:type="auto"/>
          </w:tcPr>
          <w:p w14:paraId="26F445AE" w14:textId="77777777" w:rsidR="00505BD8" w:rsidRDefault="00000000">
            <w:pPr>
              <w:pStyle w:val="Compact"/>
            </w:pPr>
            <w:r>
              <w:t>Product-shell work relevant to the research (capture v1/v2, the serving seam)</w:t>
            </w:r>
          </w:p>
        </w:tc>
        <w:tc>
          <w:tcPr>
            <w:tcW w:w="0" w:type="auto"/>
          </w:tcPr>
          <w:p w14:paraId="0421E3D4" w14:textId="77777777" w:rsidR="00505BD8" w:rsidRDefault="00000000">
            <w:pPr>
              <w:pStyle w:val="Compact"/>
            </w:pPr>
            <w:r>
              <w:t>~14</w:t>
            </w:r>
          </w:p>
        </w:tc>
        <w:tc>
          <w:tcPr>
            <w:tcW w:w="0" w:type="auto"/>
          </w:tcPr>
          <w:p w14:paraId="232DF7A9" w14:textId="77777777" w:rsidR="00505BD8" w:rsidRDefault="00000000">
            <w:pPr>
              <w:pStyle w:val="Compact"/>
            </w:pPr>
            <w:r>
              <w:t>37 foundation commits</w:t>
            </w:r>
          </w:p>
        </w:tc>
      </w:tr>
      <w:tr w:rsidR="00505BD8" w14:paraId="43F49153" w14:textId="77777777">
        <w:tc>
          <w:tcPr>
            <w:tcW w:w="0" w:type="auto"/>
          </w:tcPr>
          <w:p w14:paraId="77B2B2E2" w14:textId="77777777" w:rsidR="00505BD8" w:rsidRDefault="00000000">
            <w:pPr>
              <w:pStyle w:val="Compact"/>
            </w:pPr>
            <w:r>
              <w:t>Research design (architecture, the fixed contract, the open-set protocol)</w:t>
            </w:r>
          </w:p>
        </w:tc>
        <w:tc>
          <w:tcPr>
            <w:tcW w:w="0" w:type="auto"/>
          </w:tcPr>
          <w:p w14:paraId="1D857F2A" w14:textId="77777777" w:rsidR="00505BD8" w:rsidRDefault="00000000">
            <w:pPr>
              <w:pStyle w:val="Compact"/>
            </w:pPr>
            <w:r>
              <w:t>~8</w:t>
            </w:r>
          </w:p>
        </w:tc>
        <w:tc>
          <w:tcPr>
            <w:tcW w:w="0" w:type="auto"/>
          </w:tcPr>
          <w:p w14:paraId="256C39DD" w14:textId="77777777" w:rsidR="00505BD8" w:rsidRDefault="00000000">
            <w:pPr>
              <w:pStyle w:val="Compact"/>
            </w:pPr>
            <w:r>
              <w:t>Design-spec commit</w:t>
            </w:r>
          </w:p>
        </w:tc>
      </w:tr>
      <w:tr w:rsidR="00505BD8" w14:paraId="25A567ED" w14:textId="77777777">
        <w:tc>
          <w:tcPr>
            <w:tcW w:w="0" w:type="auto"/>
          </w:tcPr>
          <w:p w14:paraId="18780648" w14:textId="77777777" w:rsidR="00505BD8" w:rsidRDefault="00000000">
            <w:pPr>
              <w:pStyle w:val="Compact"/>
            </w:pPr>
            <w:r>
              <w:t>Implementation (encoder, triplet loss, ensemble, evaluator, profile builder, service)</w:t>
            </w:r>
          </w:p>
        </w:tc>
        <w:tc>
          <w:tcPr>
            <w:tcW w:w="0" w:type="auto"/>
          </w:tcPr>
          <w:p w14:paraId="4F95A590" w14:textId="77777777" w:rsidR="00505BD8" w:rsidRDefault="00000000">
            <w:pPr>
              <w:pStyle w:val="Compact"/>
            </w:pPr>
            <w:r>
              <w:t>~20</w:t>
            </w:r>
          </w:p>
        </w:tc>
        <w:tc>
          <w:tcPr>
            <w:tcW w:w="0" w:type="auto"/>
          </w:tcPr>
          <w:p w14:paraId="3AFD6200" w14:textId="77777777" w:rsidR="00505BD8" w:rsidRDefault="00000000">
            <w:pPr>
              <w:pStyle w:val="Compact"/>
            </w:pPr>
            <w:r>
              <w:t>development commits</w:t>
            </w:r>
          </w:p>
        </w:tc>
      </w:tr>
      <w:tr w:rsidR="00505BD8" w14:paraId="5E7D9E8E" w14:textId="77777777">
        <w:tc>
          <w:tcPr>
            <w:tcW w:w="0" w:type="auto"/>
          </w:tcPr>
          <w:p w14:paraId="5590C557" w14:textId="77777777" w:rsidR="00505BD8" w:rsidRDefault="00000000">
            <w:pPr>
              <w:pStyle w:val="Compact"/>
            </w:pPr>
            <w:r>
              <w:t>Experiments and debugging (training runs, open-set fix, the 13 problems, the ablation)</w:t>
            </w:r>
          </w:p>
        </w:tc>
        <w:tc>
          <w:tcPr>
            <w:tcW w:w="0" w:type="auto"/>
          </w:tcPr>
          <w:p w14:paraId="2DEF7712" w14:textId="77777777" w:rsidR="00505BD8" w:rsidRDefault="00000000">
            <w:pPr>
              <w:pStyle w:val="Compact"/>
            </w:pPr>
            <w:r>
              <w:t>~14</w:t>
            </w:r>
          </w:p>
        </w:tc>
        <w:tc>
          <w:tcPr>
            <w:tcW w:w="0" w:type="auto"/>
          </w:tcPr>
          <w:p w14:paraId="56B7A68F" w14:textId="77777777" w:rsidR="00505BD8" w:rsidRDefault="00000000">
            <w:pPr>
              <w:pStyle w:val="Compact"/>
            </w:pPr>
            <w:r>
              <w:t>§7, metrics, sweep results</w:t>
            </w:r>
          </w:p>
        </w:tc>
      </w:tr>
      <w:tr w:rsidR="00505BD8" w14:paraId="61E24CC8" w14:textId="77777777">
        <w:tc>
          <w:tcPr>
            <w:tcW w:w="0" w:type="auto"/>
          </w:tcPr>
          <w:p w14:paraId="143888ED" w14:textId="77777777" w:rsidR="00505BD8" w:rsidRDefault="00000000">
            <w:pPr>
              <w:pStyle w:val="Compact"/>
            </w:pPr>
            <w:r>
              <w:t>Analysis and figures (EER, DET, t-SNE, per-subject, ablation)</w:t>
            </w:r>
          </w:p>
        </w:tc>
        <w:tc>
          <w:tcPr>
            <w:tcW w:w="0" w:type="auto"/>
          </w:tcPr>
          <w:p w14:paraId="57E9AFAF" w14:textId="77777777" w:rsidR="00505BD8" w:rsidRDefault="00000000">
            <w:pPr>
              <w:pStyle w:val="Compact"/>
            </w:pPr>
            <w:r>
              <w:t>~6</w:t>
            </w:r>
          </w:p>
        </w:tc>
        <w:tc>
          <w:tcPr>
            <w:tcW w:w="0" w:type="auto"/>
          </w:tcPr>
          <w:p w14:paraId="3B05A045" w14:textId="77777777" w:rsidR="00505BD8" w:rsidRDefault="00000000">
            <w:pPr>
              <w:pStyle w:val="Compact"/>
            </w:pPr>
            <w:r>
              <w:t>§4, figures</w:t>
            </w:r>
          </w:p>
        </w:tc>
      </w:tr>
      <w:tr w:rsidR="00505BD8" w14:paraId="7D176EE1" w14:textId="77777777">
        <w:tc>
          <w:tcPr>
            <w:tcW w:w="0" w:type="auto"/>
          </w:tcPr>
          <w:p w14:paraId="41A88D11" w14:textId="77777777" w:rsidR="00505BD8" w:rsidRDefault="00000000">
            <w:pPr>
              <w:pStyle w:val="Compact"/>
            </w:pPr>
            <w:r>
              <w:t>Writing, ethics and reflection</w:t>
            </w:r>
          </w:p>
        </w:tc>
        <w:tc>
          <w:tcPr>
            <w:tcW w:w="0" w:type="auto"/>
          </w:tcPr>
          <w:p w14:paraId="7A389B0A" w14:textId="77777777" w:rsidR="00505BD8" w:rsidRDefault="00000000">
            <w:pPr>
              <w:pStyle w:val="Compact"/>
            </w:pPr>
            <w:r>
              <w:t>~12</w:t>
            </w:r>
          </w:p>
        </w:tc>
        <w:tc>
          <w:tcPr>
            <w:tcW w:w="0" w:type="auto"/>
          </w:tcPr>
          <w:p w14:paraId="68A0D4FA" w14:textId="77777777" w:rsidR="00505BD8" w:rsidRDefault="00000000">
            <w:pPr>
              <w:pStyle w:val="Compact"/>
            </w:pPr>
            <w:r>
              <w:t>this report</w:t>
            </w:r>
          </w:p>
        </w:tc>
      </w:tr>
      <w:tr w:rsidR="00505BD8" w14:paraId="74F6DED2" w14:textId="77777777">
        <w:tc>
          <w:tcPr>
            <w:tcW w:w="0" w:type="auto"/>
          </w:tcPr>
          <w:p w14:paraId="0705BBCE" w14:textId="77777777" w:rsidR="00505BD8" w:rsidRDefault="00000000">
            <w:pPr>
              <w:pStyle w:val="Compact"/>
            </w:pPr>
            <w:r>
              <w:rPr>
                <w:b/>
                <w:bCs/>
              </w:rPr>
              <w:t>Total</w:t>
            </w:r>
          </w:p>
        </w:tc>
        <w:tc>
          <w:tcPr>
            <w:tcW w:w="0" w:type="auto"/>
          </w:tcPr>
          <w:p w14:paraId="0202904D" w14:textId="77777777" w:rsidR="00505BD8" w:rsidRDefault="00000000">
            <w:pPr>
              <w:pStyle w:val="Compact"/>
            </w:pPr>
            <w:r>
              <w:rPr>
                <w:b/>
                <w:bCs/>
              </w:rPr>
              <w:t>~84</w:t>
            </w:r>
          </w:p>
        </w:tc>
        <w:tc>
          <w:tcPr>
            <w:tcW w:w="0" w:type="auto"/>
          </w:tcPr>
          <w:p w14:paraId="376691DF" w14:textId="77777777" w:rsidR="00505BD8" w:rsidRDefault="00000000">
            <w:pPr>
              <w:pStyle w:val="Compact"/>
            </w:pPr>
            <w:r>
              <w:t>above the 70-hour expectation</w:t>
            </w:r>
          </w:p>
        </w:tc>
      </w:tr>
    </w:tbl>
    <w:p w14:paraId="3DCF01B8" w14:textId="77777777" w:rsidR="00505BD8" w:rsidRDefault="00000000">
      <w:pPr>
        <w:pStyle w:val="BodyText"/>
      </w:pPr>
      <w:r>
        <w:t>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(§10). The planned-versus-actual view makes the three replans explicit:</w:t>
      </w:r>
    </w:p>
    <w:tbl>
      <w:tblPr>
        <w:tblStyle w:val="Table"/>
        <w:tblW w:w="0" w:type="auto"/>
        <w:tblLook w:val="0020" w:firstRow="1" w:lastRow="0" w:firstColumn="0" w:lastColumn="0" w:noHBand="0" w:noVBand="0"/>
      </w:tblPr>
      <w:tblGrid>
        <w:gridCol w:w="2021"/>
        <w:gridCol w:w="2917"/>
        <w:gridCol w:w="4638"/>
      </w:tblGrid>
      <w:tr w:rsidR="00505BD8" w14:paraId="5C7A2812"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4981CB2E" w14:textId="77777777" w:rsidR="00505BD8" w:rsidRDefault="00000000">
            <w:pPr>
              <w:pStyle w:val="Compact"/>
            </w:pPr>
            <w:r>
              <w:t>Planned</w:t>
            </w:r>
          </w:p>
        </w:tc>
        <w:tc>
          <w:tcPr>
            <w:tcW w:w="0" w:type="auto"/>
          </w:tcPr>
          <w:p w14:paraId="135C8DAA" w14:textId="77777777" w:rsidR="00505BD8" w:rsidRDefault="00000000">
            <w:pPr>
              <w:pStyle w:val="Compact"/>
            </w:pPr>
            <w:r>
              <w:t>Actual</w:t>
            </w:r>
          </w:p>
        </w:tc>
        <w:tc>
          <w:tcPr>
            <w:tcW w:w="0" w:type="auto"/>
          </w:tcPr>
          <w:p w14:paraId="60B36016" w14:textId="77777777" w:rsidR="00505BD8" w:rsidRDefault="00000000">
            <w:pPr>
              <w:pStyle w:val="Compact"/>
            </w:pPr>
            <w:r>
              <w:t>Why it changed</w:t>
            </w:r>
          </w:p>
        </w:tc>
      </w:tr>
      <w:tr w:rsidR="00505BD8" w14:paraId="2A8C3C3A" w14:textId="77777777">
        <w:tc>
          <w:tcPr>
            <w:tcW w:w="0" w:type="auto"/>
          </w:tcPr>
          <w:p w14:paraId="556032F3" w14:textId="77777777" w:rsidR="00505BD8" w:rsidRDefault="00000000">
            <w:pPr>
              <w:pStyle w:val="Compact"/>
            </w:pPr>
            <w:r>
              <w:t>Write the evaluator, then measure the EER</w:t>
            </w:r>
          </w:p>
        </w:tc>
        <w:tc>
          <w:tcPr>
            <w:tcW w:w="0" w:type="auto"/>
          </w:tcPr>
          <w:p w14:paraId="668F6A25" w14:textId="77777777" w:rsidR="00505BD8" w:rsidRDefault="00000000">
            <w:pPr>
              <w:pStyle w:val="Compact"/>
            </w:pPr>
            <w:r>
              <w:t xml:space="preserve">Wrote it, caught a closed-set flaw, rebuilt the protocol, </w:t>
            </w:r>
            <w:r>
              <w:rPr>
                <w:i/>
                <w:iCs/>
              </w:rPr>
              <w:t>then</w:t>
            </w:r>
            <w:r>
              <w:t xml:space="preserve"> measured</w:t>
            </w:r>
          </w:p>
        </w:tc>
        <w:tc>
          <w:tcPr>
            <w:tcW w:w="0" w:type="auto"/>
          </w:tcPr>
          <w:p w14:paraId="26E7ED6D" w14:textId="77777777" w:rsidR="00505BD8" w:rsidRDefault="00000000">
            <w:pPr>
              <w:pStyle w:val="Compact"/>
            </w:pPr>
            <w:r>
              <w:t>The biggest replan: the closed-set bug (§7.1) forced an unplanned protocol redesign part-way through</w:t>
            </w:r>
          </w:p>
        </w:tc>
      </w:tr>
      <w:tr w:rsidR="00505BD8" w14:paraId="5B9760FD" w14:textId="77777777">
        <w:tc>
          <w:tcPr>
            <w:tcW w:w="0" w:type="auto"/>
          </w:tcPr>
          <w:p w14:paraId="60EF3770" w14:textId="77777777" w:rsidR="00505BD8" w:rsidRDefault="00000000">
            <w:pPr>
              <w:pStyle w:val="Compact"/>
            </w:pPr>
            <w:r>
              <w:t>Train on a cloud GPU</w:t>
            </w:r>
          </w:p>
        </w:tc>
        <w:tc>
          <w:tcPr>
            <w:tcW w:w="0" w:type="auto"/>
          </w:tcPr>
          <w:p w14:paraId="542EB0A2" w14:textId="77777777" w:rsidR="00505BD8" w:rsidRDefault="00000000">
            <w:pPr>
              <w:pStyle w:val="Compact"/>
            </w:pPr>
            <w:r>
              <w:t>Trained on local CPU (~23 min, £0)</w:t>
            </w:r>
          </w:p>
        </w:tc>
        <w:tc>
          <w:tcPr>
            <w:tcW w:w="0" w:type="auto"/>
          </w:tcPr>
          <w:p w14:paraId="1E3B14BD" w14:textId="77777777" w:rsidR="00505BD8" w:rsidRDefault="00000000">
            <w:pPr>
              <w:pStyle w:val="Compact"/>
            </w:pPr>
            <w:r>
              <w:t>The model was small enough to train on a laptop, which removed the cost and an external dependency and made the result easier to reproduce</w:t>
            </w:r>
          </w:p>
        </w:tc>
      </w:tr>
      <w:tr w:rsidR="00505BD8" w14:paraId="492C81D1" w14:textId="77777777">
        <w:tc>
          <w:tcPr>
            <w:tcW w:w="0" w:type="auto"/>
          </w:tcPr>
          <w:p w14:paraId="5970AAF1" w14:textId="77777777" w:rsidR="00505BD8" w:rsidRDefault="00000000">
            <w:pPr>
              <w:pStyle w:val="Compact"/>
            </w:pPr>
            <w:r>
              <w:t>Phase-2 free text on the real Aalto corpus</w:t>
            </w:r>
          </w:p>
        </w:tc>
        <w:tc>
          <w:tcPr>
            <w:tcW w:w="0" w:type="auto"/>
          </w:tcPr>
          <w:p w14:paraId="525AC201" w14:textId="77777777" w:rsidR="00505BD8" w:rsidRDefault="00000000">
            <w:pPr>
              <w:pStyle w:val="Compact"/>
            </w:pPr>
            <w:r>
              <w:t>Pipeline built and proven on a fixture; the real-corpus run deferred to future work</w:t>
            </w:r>
          </w:p>
        </w:tc>
        <w:tc>
          <w:tcPr>
            <w:tcW w:w="0" w:type="auto"/>
          </w:tcPr>
          <w:p w14:paraId="7ED19420" w14:textId="77777777" w:rsidR="00505BD8" w:rsidRDefault="00000000">
            <w:pPr>
              <w:pStyle w:val="Compact"/>
            </w:pPr>
            <w:r>
              <w:t>Downloading the 136-million-keystroke corpus was more schedule risk than value within the project's limited timeframe (§10)</w:t>
            </w:r>
          </w:p>
        </w:tc>
      </w:tr>
    </w:tbl>
    <w:p w14:paraId="4B7D01DF" w14:textId="77777777" w:rsidR="00505BD8" w:rsidRDefault="00000000">
      <w:pPr>
        <w:pStyle w:val="Heading2"/>
      </w:pPr>
      <w:bookmarkStart w:id="9" w:name="X0281b7bbf43d20aaa3ba8b204f82a02a7b45dc9"/>
      <w:bookmarkEnd w:id="8"/>
      <w:r>
        <w:t>1.6 Materials, tools and people</w:t>
      </w:r>
    </w:p>
    <w:p w14:paraId="15BDA4C7" w14:textId="77777777" w:rsidR="00505BD8" w:rsidRDefault="00000000">
      <w:pPr>
        <w:pStyle w:val="Compact"/>
        <w:numPr>
          <w:ilvl w:val="0"/>
          <w:numId w:val="4"/>
        </w:numPr>
      </w:pPr>
      <w:r>
        <w:rPr>
          <w:b/>
          <w:bCs/>
        </w:rPr>
        <w:t>Dataset:</w:t>
      </w:r>
      <w:r>
        <w:t xml:space="preserve"> the CMU Keystroke Dynamics Benchmark (</w:t>
      </w:r>
      <w:r>
        <w:rPr>
          <w:rStyle w:val="VerbatimChar"/>
        </w:rPr>
        <w:t>DSL-StrongPasswordData.csv</w:t>
      </w:r>
      <w:r>
        <w:t xml:space="preserve">), Killourhy &amp; Maxion, Carnegie Mellon. 51 people, 400 repetitions each of </w:t>
      </w:r>
      <w:r>
        <w:rPr>
          <w:rStyle w:val="VerbatimChar"/>
        </w:rPr>
        <w:t>.tie5Roanl</w:t>
      </w:r>
      <w:r>
        <w:t>. Taken from the authors' public page and pinned by SHA-256.</w:t>
      </w:r>
    </w:p>
    <w:p w14:paraId="276714D3" w14:textId="77777777" w:rsidR="00505BD8" w:rsidRDefault="00000000">
      <w:pPr>
        <w:pStyle w:val="Compact"/>
        <w:numPr>
          <w:ilvl w:val="0"/>
          <w:numId w:val="4"/>
        </w:numPr>
      </w:pPr>
      <w:r>
        <w:rPr>
          <w:b/>
          <w:bCs/>
        </w:rPr>
        <w:lastRenderedPageBreak/>
        <w:t>Languages and libraries:</w:t>
      </w:r>
      <w:r>
        <w:t xml:space="preserve"> Python 3.12; PyTorch 2.12 (CPU) for the network; NumPy for the ensemble; FastAPI + Uvicorn for the service; scikit-learn (t-SNE) and Matplotlib for figures; Node.js / Express for the product; Jest and pytest for testing.</w:t>
      </w:r>
    </w:p>
    <w:p w14:paraId="3896B4C6" w14:textId="77777777" w:rsidR="00505BD8" w:rsidRDefault="00000000">
      <w:pPr>
        <w:pStyle w:val="Compact"/>
        <w:numPr>
          <w:ilvl w:val="0"/>
          <w:numId w:val="4"/>
        </w:numPr>
      </w:pPr>
      <w:r>
        <w:rPr>
          <w:b/>
          <w:bCs/>
        </w:rPr>
        <w:t>Statistical method:</w:t>
      </w:r>
      <w:r>
        <w:t xml:space="preserve"> the Ledoit–Wolf shrinkage covariance estimator, cross-checked against scikit-learn's implementation.</w:t>
      </w:r>
    </w:p>
    <w:p w14:paraId="08A1ECC5" w14:textId="77777777" w:rsidR="00505BD8" w:rsidRDefault="00000000">
      <w:pPr>
        <w:pStyle w:val="Compact"/>
        <w:numPr>
          <w:ilvl w:val="0"/>
          <w:numId w:val="4"/>
        </w:numPr>
      </w:pPr>
      <w:r>
        <w:rPr>
          <w:b/>
          <w:bCs/>
        </w:rPr>
        <w:t>Infrastructure considered:</w:t>
      </w:r>
      <w:r>
        <w:t xml:space="preserve"> Modal (serverless GPU) for a future deployment, configured but not run, to avoid cost.</w:t>
      </w:r>
    </w:p>
    <w:p w14:paraId="4704F711" w14:textId="77777777" w:rsidR="00505BD8" w:rsidRDefault="00000000">
      <w:pPr>
        <w:pStyle w:val="Compact"/>
        <w:numPr>
          <w:ilvl w:val="0"/>
          <w:numId w:val="4"/>
        </w:numPr>
      </w:pPr>
      <w:r>
        <w:rPr>
          <w:b/>
          <w:bCs/>
        </w:rPr>
        <w:t>Tooling:</w:t>
      </w:r>
      <w:r>
        <w:t xml:space="preserve"> Git (version control, and a handy dated logbook); the Claude Code AI assistant (fully disclosed in §12).</w:t>
      </w:r>
    </w:p>
    <w:p w14:paraId="2487152E" w14:textId="77777777" w:rsidR="00505BD8" w:rsidRDefault="00000000">
      <w:pPr>
        <w:pStyle w:val="Compact"/>
        <w:numPr>
          <w:ilvl w:val="0"/>
          <w:numId w:val="4"/>
        </w:numPr>
      </w:pPr>
      <w:r>
        <w:rPr>
          <w:b/>
          <w:bCs/>
        </w:rPr>
        <w:t>People:</w:t>
      </w:r>
      <w:r>
        <w:t xml:space="preserve"> 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§10.</w:t>
      </w:r>
    </w:p>
    <w:p w14:paraId="6D443C8E" w14:textId="77777777" w:rsidR="00505BD8" w:rsidRDefault="00000000">
      <w:r>
        <w:pict w14:anchorId="21C6259C">
          <v:rect id="_x0000_i1028" style="width:0;height:1.5pt" o:hralign="center" o:hrstd="t" o:hr="t"/>
        </w:pict>
      </w:r>
    </w:p>
    <w:p w14:paraId="6DD4124A" w14:textId="77777777" w:rsidR="00505BD8" w:rsidRDefault="00000000">
      <w:pPr>
        <w:pStyle w:val="Heading1"/>
      </w:pPr>
      <w:bookmarkStart w:id="10" w:name="Xa2867e66dff3a3e01068213394d2f17af3efc2e"/>
      <w:bookmarkEnd w:id="3"/>
      <w:bookmarkEnd w:id="9"/>
      <w:r>
        <w:t>2. Background and literature</w:t>
      </w:r>
    </w:p>
    <w:p w14:paraId="7BCE80B6" w14:textId="77777777" w:rsidR="00505BD8" w:rsidRDefault="00000000">
      <w:pPr>
        <w:pStyle w:val="FirstParagraph"/>
      </w:pPr>
      <w:r>
        <w:t>This section sets out the science the project rests on and pulls the prior work together to find the gap, joining threads rather than summarising paper by paper.</w:t>
      </w:r>
    </w:p>
    <w:p w14:paraId="3C2CD29C" w14:textId="77777777" w:rsidR="00505BD8" w:rsidRDefault="00000000">
      <w:pPr>
        <w:pStyle w:val="Heading2"/>
      </w:pPr>
      <w:bookmarkStart w:id="11" w:name="X6ec645cc634c7abd64bff2941eeadcd0d022c26"/>
      <w:r>
        <w:t>2.1 Keystroke dynamics as a behavioural biometric</w:t>
      </w:r>
    </w:p>
    <w:p w14:paraId="1E987454" w14:textId="77777777" w:rsidR="00505BD8" w:rsidRDefault="00000000">
      <w:pPr>
        <w:pStyle w:val="FirstParagraph"/>
      </w:pPr>
      <w:r>
        <w:t xml:space="preserve">Biometrics split into two kinds. Physiological ones (fingerprint, iris, face) describe what you </w:t>
      </w:r>
      <w:r>
        <w:rPr>
          <w:i/>
          <w:iCs/>
        </w:rPr>
        <w:t>are</w:t>
      </w:r>
      <w:r>
        <w:t xml:space="preserve">. Behavioural ones (signature, gait, typing rhythm) describe how you </w:t>
      </w:r>
      <w:r>
        <w:rPr>
          <w:i/>
          <w:iCs/>
        </w:rPr>
        <w:t>behave</w:t>
      </w:r>
      <w:r>
        <w:t>. Keystroke dynamics is behavioural: it describes a person by the timing of their typing, not its content. The basic measurements are inter-key timings:</w:t>
      </w:r>
    </w:p>
    <w:p w14:paraId="59B38332" w14:textId="77777777" w:rsidR="00505BD8" w:rsidRDefault="00000000">
      <w:pPr>
        <w:pStyle w:val="Compact"/>
        <w:numPr>
          <w:ilvl w:val="0"/>
          <w:numId w:val="5"/>
        </w:numPr>
      </w:pPr>
      <w:r>
        <w:rPr>
          <w:b/>
          <w:bCs/>
        </w:rPr>
        <w:t>Hold time (dwell):</w:t>
      </w:r>
      <w:r>
        <w:t xml:space="preserve"> how long a key is held down.</w:t>
      </w:r>
    </w:p>
    <w:p w14:paraId="56BCF658" w14:textId="77777777" w:rsidR="00505BD8" w:rsidRDefault="00000000">
      <w:pPr>
        <w:pStyle w:val="Compact"/>
        <w:numPr>
          <w:ilvl w:val="0"/>
          <w:numId w:val="5"/>
        </w:numPr>
      </w:pPr>
      <w:r>
        <w:rPr>
          <w:b/>
          <w:bCs/>
        </w:rPr>
        <w:t>Down–down latency:</w:t>
      </w:r>
      <w:r>
        <w:t xml:space="preserve"> time between pressing one key and the next.</w:t>
      </w:r>
    </w:p>
    <w:p w14:paraId="2A437E5D" w14:textId="77777777" w:rsidR="00505BD8" w:rsidRDefault="00000000">
      <w:pPr>
        <w:pStyle w:val="Compact"/>
        <w:numPr>
          <w:ilvl w:val="0"/>
          <w:numId w:val="5"/>
        </w:numPr>
      </w:pPr>
      <w:r>
        <w:rPr>
          <w:b/>
          <w:bCs/>
        </w:rPr>
        <w:t>Up–down latency (flight time):</w:t>
      </w:r>
      <w:r>
        <w:t xml:space="preserve"> time between releasing one key and pressing the next.</w:t>
      </w:r>
    </w:p>
    <w:p w14:paraId="7A537AF1" w14:textId="77777777" w:rsidR="00505BD8" w:rsidRDefault="00000000">
      <w:pPr>
        <w:pStyle w:val="Compact"/>
        <w:numPr>
          <w:ilvl w:val="0"/>
          <w:numId w:val="5"/>
        </w:numPr>
      </w:pPr>
      <w:r>
        <w:rPr>
          <w:b/>
          <w:bCs/>
        </w:rPr>
        <w:t>Up–up latency:</w:t>
      </w:r>
      <w:r>
        <w:t xml:space="preserve"> time between releasing consecutive keys.</w:t>
      </w:r>
    </w:p>
    <w:p w14:paraId="6FA0627D" w14:textId="77777777" w:rsidR="00505BD8" w:rsidRDefault="00000000">
      <w:pPr>
        <w:pStyle w:val="FirstParagraph"/>
      </w:pPr>
      <w:r>
        <w:t>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w:t>
      </w:r>
      <w:r>
        <w:lastRenderedPageBreak/>
        <w:t>built statistical detectors in the 2000s to deep representation learning in the 2020s. That transition is exactly where this project sits.</w:t>
      </w:r>
    </w:p>
    <w:p w14:paraId="76EF47D3" w14:textId="77777777" w:rsidR="00505BD8" w:rsidRDefault="00000000">
      <w:pPr>
        <w:pStyle w:val="Heading2"/>
      </w:pPr>
      <w:bookmarkStart w:id="12" w:name="Xc366ef9c3cd14a11929c7120c48240a7a62b529"/>
      <w:bookmarkEnd w:id="11"/>
      <w:r>
        <w:t>2.2 Metric learning and embeddings</w:t>
      </w:r>
    </w:p>
    <w:p w14:paraId="54A35194" w14:textId="77777777" w:rsidR="00505BD8" w:rsidRDefault="00000000">
      <w:pPr>
        <w:pStyle w:val="FirstParagraph"/>
      </w:pPr>
      <w:r>
        <w:t xml:space="preserve">The key move in modern biometrics is to stop asking "which known user is this?" (classification) and instead learn an </w:t>
      </w:r>
      <w:r>
        <w:rPr>
          <w:i/>
          <w:iCs/>
        </w:rPr>
        <w:t>embedding</w:t>
      </w:r>
      <w:r>
        <w:t>: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14:paraId="187D7236" w14:textId="77777777" w:rsidR="00505BD8" w:rsidRDefault="00000000">
      <w:pPr>
        <w:pStyle w:val="BlockText"/>
      </w:pPr>
      <w:r>
        <w:rPr>
          <w:rStyle w:val="VerbatimChar"/>
        </w:rPr>
        <w:t>L = max(0, d(anchor, positive) − d(anchor, negative) + margin)</w:t>
      </w:r>
    </w:p>
    <w:p w14:paraId="1F93341F" w14:textId="77777777" w:rsidR="00505BD8" w:rsidRDefault="00000000">
      <w:pPr>
        <w:pStyle w:val="FirstParagraph"/>
      </w:pPr>
      <w:r>
        <w:t xml:space="preserve">FaceNet used a 128-D embedding and reached 99.6% on faces. I use the same 128-D, L2-normalised design for keystrokes. Hermans et al. (2017) showed </w:t>
      </w:r>
      <w:r>
        <w:rPr>
          <w:i/>
          <w:iCs/>
        </w:rPr>
        <w:t>which</w:t>
      </w:r>
      <w:r>
        <w:t xml:space="preserve"> 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 </w:t>
      </w:r>
      <w:r>
        <w:rPr>
          <w:i/>
          <w:iCs/>
        </w:rPr>
        <w:t>direction</w:t>
      </w:r>
      <w:r>
        <w:t xml:space="preserve"> rather than magnitude — the right thing for comparing rhythm patterns.</w:t>
      </w:r>
    </w:p>
    <w:p w14:paraId="6D434D12" w14:textId="77777777" w:rsidR="00505BD8" w:rsidRDefault="00000000">
      <w:pPr>
        <w:pStyle w:val="Heading2"/>
      </w:pPr>
      <w:bookmarkStart w:id="13" w:name="X6b117fe0968d7bc486a514a0ed530e2cab56573"/>
      <w:bookmarkEnd w:id="12"/>
      <w:r>
        <w:t>2.3 The decision, and how you measure it</w:t>
      </w:r>
    </w:p>
    <w:p w14:paraId="49F09424" w14:textId="77777777" w:rsidR="00505BD8" w:rsidRDefault="00000000">
      <w:pPr>
        <w:pStyle w:val="FirstParagraph"/>
      </w:pPr>
      <w:r>
        <w:t>A raw embedding is not a decision yet. The verifier turns "how far is this window from the user's profile?" into accept or reject, using three distances together:</w:t>
      </w:r>
    </w:p>
    <w:p w14:paraId="2D6FF26F" w14:textId="77777777" w:rsidR="00505BD8" w:rsidRDefault="00000000">
      <w:pPr>
        <w:pStyle w:val="Compact"/>
        <w:numPr>
          <w:ilvl w:val="0"/>
          <w:numId w:val="6"/>
        </w:numPr>
      </w:pPr>
      <w:r>
        <w:rPr>
          <w:b/>
          <w:bCs/>
        </w:rPr>
        <w:t>Scaled-Manhattan:</w:t>
      </w:r>
      <w:r>
        <w:t xml:space="preserve"> mean absolute deviation from the user's mean, scaled by per-feature spread. This is the exact form of the best CMU detector, which gives a like-for-like comparison.</w:t>
      </w:r>
    </w:p>
    <w:p w14:paraId="3AB45F7F" w14:textId="77777777" w:rsidR="00505BD8" w:rsidRDefault="00000000">
      <w:pPr>
        <w:pStyle w:val="Compact"/>
        <w:numPr>
          <w:ilvl w:val="0"/>
          <w:numId w:val="6"/>
        </w:numPr>
      </w:pPr>
      <w:r>
        <w:rPr>
          <w:b/>
          <w:bCs/>
        </w:rPr>
        <w:t>Mahalanobis:</w:t>
      </w:r>
      <w:r>
        <w:t xml:space="preserve"> 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14:paraId="34C05671" w14:textId="77777777" w:rsidR="00505BD8" w:rsidRDefault="00000000">
      <w:pPr>
        <w:pStyle w:val="Compact"/>
        <w:numPr>
          <w:ilvl w:val="0"/>
          <w:numId w:val="6"/>
        </w:numPr>
      </w:pPr>
      <w:r>
        <w:rPr>
          <w:b/>
          <w:bCs/>
        </w:rPr>
        <w:t>Nearest-neighbour:</w:t>
      </w:r>
      <w:r>
        <w:t xml:space="preserve"> mean distance to the </w:t>
      </w:r>
      <w:r>
        <w:rPr>
          <w:i/>
          <w:iCs/>
        </w:rPr>
        <w:t>k</w:t>
      </w:r>
      <w:r>
        <w:t xml:space="preserve"> closest enrolment embeddings, which copes with people who type in more than one way.</w:t>
      </w:r>
    </w:p>
    <w:p w14:paraId="51C0F595" w14:textId="77777777" w:rsidR="00505BD8" w:rsidRDefault="00000000">
      <w:pPr>
        <w:pStyle w:val="FirstParagraph"/>
      </w:pPr>
      <w:r>
        <w:t>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p w14:paraId="729A285F" w14:textId="77777777" w:rsidR="00505BD8" w:rsidRDefault="00000000">
      <w:pPr>
        <w:pStyle w:val="Heading2"/>
      </w:pPr>
      <w:bookmarkStart w:id="14" w:name="X3eea2ce185dcd5535f4d3407813ad7a9c734ed3"/>
      <w:bookmarkEnd w:id="13"/>
      <w:r>
        <w:lastRenderedPageBreak/>
        <w:t>2.4 Prior work and the gap</w:t>
      </w:r>
    </w:p>
    <w:p w14:paraId="1F0BBD26" w14:textId="77777777" w:rsidR="00505BD8" w:rsidRDefault="00000000">
      <w:pPr>
        <w:pStyle w:val="FirstParagraph"/>
      </w:pPr>
      <w:r>
        <w:t>Two reference points bracket this project.</w:t>
      </w:r>
    </w:p>
    <w:p w14:paraId="20641F5E" w14:textId="77777777" w:rsidR="00505BD8" w:rsidRDefault="00000000">
      <w:pPr>
        <w:pStyle w:val="Compact"/>
        <w:numPr>
          <w:ilvl w:val="0"/>
          <w:numId w:val="7"/>
        </w:numPr>
      </w:pPr>
      <w:r>
        <w:rPr>
          <w:b/>
          <w:bCs/>
        </w:rPr>
        <w:t>The classical benchmark, Killourhy &amp; Maxion (2009).</w:t>
      </w:r>
      <w:r>
        <w:t xml:space="preserve"> They collected the CMU dataset (51 people × 400 reps of </w:t>
      </w:r>
      <w:r>
        <w:rPr>
          <w:rStyle w:val="VerbatimChar"/>
        </w:rPr>
        <w:t>.tie5Roanl</w:t>
      </w:r>
      <w:r>
        <w:t>) and compared 14 anomaly detectors; the best, scaled-Manhattan, reached EER 0.0962 (9.6%) — the number I measure against.</w:t>
      </w:r>
    </w:p>
    <w:p w14:paraId="3C141458" w14:textId="77777777" w:rsidR="00505BD8" w:rsidRDefault="00000000">
      <w:pPr>
        <w:pStyle w:val="Compact"/>
        <w:numPr>
          <w:ilvl w:val="0"/>
          <w:numId w:val="7"/>
        </w:numPr>
      </w:pPr>
      <w:r>
        <w:rPr>
          <w:b/>
          <w:bCs/>
        </w:rPr>
        <w:t>The deep state of the art, TypeNet (Acien et al., 2021).</w:t>
      </w:r>
      <w:r>
        <w:t xml:space="preserve"> A Siamese LSTM trained on 136M+ keystrokes from about 168,000 people, reaching EER 2.2% on a physical keyboard and 9.2% on a touchscreen, and scaling to 100,000 users — showing that learned, content-independent keystroke embeddings work at internet scale.</w:t>
      </w:r>
    </w:p>
    <w:p w14:paraId="695D3A79" w14:textId="77777777" w:rsidR="00505BD8" w:rsidRDefault="00000000">
      <w:pPr>
        <w:pStyle w:val="FirstParagraph"/>
      </w:pPr>
      <w:r>
        <w:t xml:space="preserve">TypeNet shows deep embeddings work given enormous data. CMU shows classical statistics work on small fixed-text data. The middle ground is under-explored, and it's where a student-scale project can contribute: on the small, public, reproducible CMU benchmark, does a deep embedding </w:t>
      </w:r>
      <w:r>
        <w:rPr>
          <w:i/>
          <w:iCs/>
        </w:rPr>
        <w:t>plus</w:t>
      </w:r>
      <w:r>
        <w:t xml:space="preserve"> 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p w14:paraId="3899313D" w14:textId="77777777" w:rsidR="00505BD8" w:rsidRDefault="00000000">
      <w:r>
        <w:pict w14:anchorId="499D8E10">
          <v:rect id="_x0000_i1029" style="width:0;height:1.5pt" o:hralign="center" o:hrstd="t" o:hr="t"/>
        </w:pict>
      </w:r>
    </w:p>
    <w:p w14:paraId="6802BF9C" w14:textId="77777777" w:rsidR="00505BD8" w:rsidRDefault="00000000">
      <w:pPr>
        <w:pStyle w:val="Heading1"/>
      </w:pPr>
      <w:bookmarkStart w:id="15" w:name="Xeae2dc85413e447d2c08d145b986cffc1f454f7"/>
      <w:bookmarkEnd w:id="10"/>
      <w:bookmarkEnd w:id="14"/>
      <w:r>
        <w:t>3. Method</w:t>
      </w:r>
    </w:p>
    <w:p w14:paraId="4C7DA454" w14:textId="77777777" w:rsidR="00505BD8" w:rsidRDefault="00000000">
      <w:pPr>
        <w:pStyle w:val="FirstParagraph"/>
      </w:pPr>
      <w:r>
        <w:t>This is the build, in enough detail to reproduce. The pipeline is short: one keystroke window in, one 128-number vector out, a decision off the back of that.</w:t>
      </w:r>
    </w:p>
    <w:p w14:paraId="0B16107F" w14:textId="77777777" w:rsidR="00505BD8" w:rsidRDefault="00000000">
      <w:pPr>
        <w:pStyle w:val="Heading2"/>
      </w:pPr>
      <w:bookmarkStart w:id="16" w:name="Xfa7360ee2fb3fd168a401880b7dd367ea6c0dec"/>
      <w:r>
        <w:t>3.1 Dataset</w:t>
      </w:r>
    </w:p>
    <w:p w14:paraId="688393C7" w14:textId="77777777" w:rsidR="00505BD8" w:rsidRDefault="00000000">
      <w:pPr>
        <w:pStyle w:val="FirstParagraph"/>
      </w:pPr>
      <w:r>
        <w:t xml:space="preserve">The CMU file holds, for 51 people × 400 reps, the timing of typing </w:t>
      </w:r>
      <w:r>
        <w:rPr>
          <w:rStyle w:val="VerbatimChar"/>
        </w:rPr>
        <w:t>.tie5Roanl</w:t>
      </w:r>
      <w:r>
        <w:t xml:space="preserve"> 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H.period</w:t>
      </w:r>
      <w:r>
        <w:t xml:space="preserve">, </w:t>
      </w:r>
      <w:r>
        <w:rPr>
          <w:rStyle w:val="VerbatimChar"/>
        </w:rPr>
        <w:t>H.Shift.r</w:t>
      </w:r>
      <w:r>
        <w:t xml:space="preserve">, </w:t>
      </w:r>
      <w:r>
        <w:rPr>
          <w:rStyle w:val="VerbatimChar"/>
        </w:rPr>
        <w:t>H.Return</w:t>
      </w:r>
      <w:r>
        <w:t xml:space="preserve">), not by printable character, so a loader expecting </w:t>
      </w:r>
      <w:r>
        <w:rPr>
          <w:rStyle w:val="VerbatimChar"/>
        </w:rPr>
        <w:t>H..</w:t>
      </w:r>
      <w:r>
        <w:t xml:space="preserve">, </w:t>
      </w:r>
      <w:r>
        <w:rPr>
          <w:rStyle w:val="VerbatimChar"/>
        </w:rPr>
        <w:t>H.R</w:t>
      </w:r>
      <w:r>
        <w:t xml:space="preserve">, </w:t>
      </w:r>
      <w:r>
        <w:rPr>
          <w:rStyle w:val="VerbatimChar"/>
        </w:rPr>
        <w:t>H.\n</w:t>
      </w:r>
      <w:r>
        <w:t xml:space="preserve"> would quietly read all-zero timings and train on nothing while still printing a believable number. I wrote a column remap, plus an assertion that the first window is exactly 11 keys spelling </w:t>
      </w:r>
      <w:r>
        <w:rPr>
          <w:rStyle w:val="VerbatimChar"/>
        </w:rPr>
        <w:t>.tie5Roanl</w:t>
      </w:r>
      <w:r>
        <w:t xml:space="preserve"> with non-zero timings (§7.3).</w:t>
      </w:r>
    </w:p>
    <w:p w14:paraId="1AC9299D" w14:textId="77777777" w:rsidR="00505BD8" w:rsidRDefault="00000000">
      <w:pPr>
        <w:pStyle w:val="Heading2"/>
      </w:pPr>
      <w:bookmarkStart w:id="17" w:name="Xdb339918d42361792fb7a67269483bd1e0b7fae"/>
      <w:bookmarkEnd w:id="16"/>
      <w:r>
        <w:t>3.2 Feature representation</w:t>
      </w:r>
    </w:p>
    <w:p w14:paraId="324E2A3A" w14:textId="77777777" w:rsidR="00505BD8" w:rsidRDefault="00000000">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w:t>
      </w:r>
      <w:r>
        <w:lastRenderedPageBreak/>
        <w:t>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p w14:paraId="7BB6C3C4" w14:textId="77777777" w:rsidR="00505BD8" w:rsidRDefault="00000000">
      <w:pPr>
        <w:pStyle w:val="Heading2"/>
      </w:pPr>
      <w:bookmarkStart w:id="18" w:name="X6151245b2fb6df9df36017325170c87b9088f99"/>
      <w:bookmarkEnd w:id="17"/>
      <w:r>
        <w:t>3.3 The encoder</w:t>
      </w:r>
    </w:p>
    <w:p w14:paraId="2D812818" w14:textId="77777777" w:rsidR="00505BD8" w:rsidRDefault="00000000">
      <w:pPr>
        <w:pStyle w:val="FirstParagraph"/>
      </w:pPr>
      <w:r>
        <w:t>The encoder (</w:t>
      </w:r>
      <w:r>
        <w:rPr>
          <w:rStyle w:val="VerbatimChar"/>
        </w:rPr>
        <w:t>KeystrokeEncoder</w:t>
      </w:r>
      <w:r>
        <w:t>) turns a window into a 128-D L2-normalised vector in four stages:</w:t>
      </w:r>
    </w:p>
    <w:p w14:paraId="4EEBFE27" w14:textId="77777777" w:rsidR="00505BD8" w:rsidRDefault="00000000">
      <w:pPr>
        <w:pStyle w:val="Compact"/>
        <w:numPr>
          <w:ilvl w:val="0"/>
          <w:numId w:val="8"/>
        </w:numPr>
      </w:pPr>
      <w:r>
        <w:rPr>
          <w:b/>
          <w:bCs/>
        </w:rPr>
        <w:t>Input fusion</w:t>
      </w:r>
      <w:r>
        <w:t xml:space="preserve"> — each keystroke's four timing features join a 16-D learned character embedding, making a 20-D per-keystroke vector. The character embedding lets the network learn keyboard geography rather than being told it.</w:t>
      </w:r>
    </w:p>
    <w:p w14:paraId="4E820B6A" w14:textId="77777777" w:rsidR="00505BD8" w:rsidRDefault="00000000">
      <w:pPr>
        <w:pStyle w:val="Compact"/>
        <w:numPr>
          <w:ilvl w:val="0"/>
          <w:numId w:val="8"/>
        </w:numPr>
      </w:pPr>
      <w:r>
        <w:rPr>
          <w:b/>
          <w:bCs/>
        </w:rPr>
        <w:t>1-D convolutions</w:t>
      </w:r>
      <w:r>
        <w:t xml:space="preserve"> — two </w:t>
      </w:r>
      <w:r>
        <w:rPr>
          <w:rStyle w:val="VerbatimChar"/>
        </w:rPr>
        <w:t>Conv1d</w:t>
      </w:r>
      <w:r>
        <w:t xml:space="preserve"> layers (20→64→64, kernel 3) pick up local rhythm, the timing of adjacent key-pairs, or digraphs.</w:t>
      </w:r>
    </w:p>
    <w:p w14:paraId="6DFCB4E7" w14:textId="77777777" w:rsidR="00505BD8" w:rsidRDefault="00000000">
      <w:pPr>
        <w:pStyle w:val="Compact"/>
        <w:numPr>
          <w:ilvl w:val="0"/>
          <w:numId w:val="8"/>
        </w:numPr>
      </w:pPr>
      <w:r>
        <w:rPr>
          <w:b/>
          <w:bCs/>
        </w:rPr>
        <w:t>Bidirectional GRU</w:t>
      </w:r>
      <w:r>
        <w:t xml:space="preserve"> — a recurrent layer (64 each way → 128) reads the sequence in both directions, catching longer-range cadence.</w:t>
      </w:r>
    </w:p>
    <w:p w14:paraId="12B4E221" w14:textId="77777777" w:rsidR="00505BD8" w:rsidRDefault="00000000">
      <w:pPr>
        <w:pStyle w:val="Compact"/>
        <w:numPr>
          <w:ilvl w:val="0"/>
          <w:numId w:val="8"/>
        </w:numPr>
      </w:pPr>
      <w:r>
        <w:rPr>
          <w:b/>
          <w:bCs/>
        </w:rPr>
        <w:t>Attention pooling → projection → L2-norm</w:t>
      </w:r>
      <w:r>
        <w:t xml:space="preserve"> — attention weights the time steps so the network learns which keystrokes matter, a linear layer projects to 128-D, and L2-normalisation puts the vector on the unit sphere.</w:t>
      </w:r>
    </w:p>
    <w:p w14:paraId="4053C828" w14:textId="77777777" w:rsidR="00505BD8" w:rsidRDefault="00000000">
      <w:pPr>
        <w:pStyle w:val="FirstParagraph"/>
      </w:pPr>
      <w:r>
        <w:t>I chose CNN + BiGRU + attention over a Transformer on purpose: at this data scale a Transformer would overfit, whereas this design is data-efficient and reproducible. The network has only about 83,500 parameters (≈ 0.08 M) — small enough to train to roughly 10% open-set EER on a laptop CPU in minutes, with little room to overfit a 51-person benchmark.</w:t>
      </w:r>
    </w:p>
    <w:p w14:paraId="69327AE6" w14:textId="77777777" w:rsidR="00505BD8" w:rsidRDefault="00000000">
      <w:pPr>
        <w:pStyle w:val="Heading2"/>
      </w:pPr>
      <w:bookmarkStart w:id="19" w:name="X12b55cf281cc5a5a3b6d8f14ec20fafee7a3317"/>
      <w:bookmarkEnd w:id="18"/>
      <w:r>
        <w:t>3.4 Training</w:t>
      </w:r>
    </w:p>
    <w:p w14:paraId="50A1B7A0" w14:textId="77777777" w:rsidR="00505BD8" w:rsidRDefault="00000000">
      <w:pPr>
        <w:pStyle w:val="FirstParagraph"/>
      </w:pPr>
      <w:r>
        <w:t>I train with batch-hard triplet loss (margin 0.2) plus a small center-loss term (weight 0.01), using Adam. Each mini-batch picks several people with several windows each, and batch-hard mining selects the hardest positive and negative per anchor. Training is deterministic (global seed, single-process loader), so the same seed reproduces the same weights bit-for-bit on CPU. A test checks that same-person embeddings end up closer than different-person ones (O2), guarding against a collapsed encoder.</w:t>
      </w:r>
    </w:p>
    <w:p w14:paraId="670E4871" w14:textId="77777777" w:rsidR="00505BD8" w:rsidRDefault="00000000">
      <w:pPr>
        <w:pStyle w:val="Heading2"/>
      </w:pPr>
      <w:bookmarkStart w:id="20" w:name="X4568b827d7a647292dc10f8eba7996e80c362ee"/>
      <w:bookmarkEnd w:id="19"/>
      <w:r>
        <w:t>3.5 The verification ensemble</w:t>
      </w:r>
    </w:p>
    <w:p w14:paraId="29FE16A8" w14:textId="77777777" w:rsidR="00505BD8" w:rsidRDefault="00000000">
      <w:pPr>
        <w:pStyle w:val="FirstParagraph"/>
      </w:pPr>
      <w:r>
        <w:t xml:space="preserve">After training, a user is enrolled rather than retrained. I embed about 12 of their windows into a profile: the centroid, the enrolment embeddings themselves (for nearest-neighbour), and the Ledoit–Wolf inverse-covariance matrix. A new window is scored by three distances to that profile (scaled-Manhattan, nearest-neighbour, Mahalanobis), fused into one score, and a per-user threshold maps that score to a confidence and a risk level. The important part: these statistics run inside the </w:t>
      </w:r>
      <w:r>
        <w:rPr>
          <w:i/>
          <w:iCs/>
        </w:rPr>
        <w:t>learned</w:t>
      </w:r>
      <w:r>
        <w:t xml:space="preserve"> 128-D space, not on raw timings. The same </w:t>
      </w:r>
      <w:r>
        <w:lastRenderedPageBreak/>
        <w:t>fusion code runs in research and the live service, so the EER I measured and the decision I ship are the same maths.</w:t>
      </w:r>
    </w:p>
    <w:p w14:paraId="13B7EB53" w14:textId="77777777" w:rsidR="00505BD8" w:rsidRDefault="00000000">
      <w:pPr>
        <w:pStyle w:val="Heading2"/>
      </w:pPr>
      <w:bookmarkStart w:id="21" w:name="Xb660feb395ff3c8653228c4245792ec263b9ca8"/>
      <w:bookmarkEnd w:id="20"/>
      <w:r>
        <w:t>3.6 Evaluation protocol</w:t>
      </w:r>
    </w:p>
    <w:p w14:paraId="11CB7CC9" w14:textId="77777777" w:rsidR="00505BD8" w:rsidRDefault="00000000">
      <w:pPr>
        <w:pStyle w:val="FirstParagraph"/>
      </w:pPr>
      <w:r>
        <w:t>This is where the project's credibility lives or dies.</w:t>
      </w:r>
    </w:p>
    <w:p w14:paraId="467EF63F" w14:textId="77777777" w:rsidR="00505BD8" w:rsidRDefault="00000000">
      <w:pPr>
        <w:pStyle w:val="BodyText"/>
      </w:pPr>
      <w:r>
        <w:rPr>
          <w:b/>
          <w:bCs/>
        </w:rPr>
        <w:t>Open-set, held-out people.</w:t>
      </w:r>
      <w:r>
        <w:t xml:space="preserve"> 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14:paraId="0FB9B6D1" w14:textId="77777777" w:rsidR="00505BD8" w:rsidRDefault="00000000">
      <w:pPr>
        <w:pStyle w:val="BodyText"/>
      </w:pPr>
      <w:r>
        <w:rPr>
          <w:b/>
          <w:bCs/>
        </w:rPr>
        <w:t>Genuine versus impostor, within each test person.</w:t>
      </w:r>
      <w:r>
        <w:t xml:space="preserve"> 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14:paraId="62A720ED" w14:textId="77777777" w:rsidR="00505BD8" w:rsidRDefault="00000000">
      <w:pPr>
        <w:pStyle w:val="BodyText"/>
      </w:pPr>
      <w:r>
        <w:rPr>
          <w:b/>
          <w:bCs/>
        </w:rPr>
        <w:t>Two metrics, labelled honestly.</w:t>
      </w:r>
      <w:r>
        <w:t xml:space="preserve"> Scaled-Manhattan EER is the headline, the exact metric of the 9.6% baseline; the full-ensemble EER is secondary. I never compare the ensemble against a scaled-Manhattan baseline, which would tilt the comparison in my favour.</w:t>
      </w:r>
    </w:p>
    <w:p w14:paraId="40A71C5C" w14:textId="77777777" w:rsidR="00505BD8" w:rsidRDefault="00000000">
      <w:pPr>
        <w:pStyle w:val="BodyText"/>
      </w:pPr>
      <w:r>
        <w:rPr>
          <w:b/>
          <w:bCs/>
        </w:rPr>
        <w:t>Three seeds.</w:t>
      </w:r>
      <w:r>
        <w:t xml:space="preserve"> Because the split and the training are both random, I run seeds 42/43/44 and report mean ± SD, so a near-baseline result can't be waved away as noise.</w:t>
      </w:r>
    </w:p>
    <w:p w14:paraId="65F7BD5A" w14:textId="77777777" w:rsidR="00505BD8" w:rsidRDefault="00000000">
      <w:pPr>
        <w:pStyle w:val="BodyText"/>
      </w:pPr>
      <w:r>
        <w:rPr>
          <w:b/>
          <w:bCs/>
        </w:rPr>
        <w:t>Hyperparameters by nested validation.</w:t>
      </w:r>
      <w:r>
        <w:t xml:space="preserve"> 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p w14:paraId="6C280DEB" w14:textId="77777777" w:rsidR="00505BD8" w:rsidRDefault="00000000">
      <w:pPr>
        <w:pStyle w:val="Heading2"/>
      </w:pPr>
      <w:bookmarkStart w:id="22" w:name="Xc6355e1fa02f6212dfb4d0384d0dfbb2e2e6363"/>
      <w:bookmarkEnd w:id="21"/>
      <w:r>
        <w:t>3.7 Reproducibility engineering</w:t>
      </w:r>
    </w:p>
    <w:p w14:paraId="57AAE39C" w14:textId="77777777" w:rsidR="00505BD8" w:rsidRDefault="00000000">
      <w:pPr>
        <w:pStyle w:val="FirstParagraph"/>
      </w:pPr>
      <w:r>
        <w:t xml:space="preserve">Every artefact carries its own provenance. The model file records the git commit, embedding dimension and feature spec; the metrics file records the dataset SHA-256, the seeds, the protocol and the same commit. One command regenerates the result from pinned data, and the model loads with </w:t>
      </w:r>
      <w:r>
        <w:rPr>
          <w:rStyle w:val="VerbatimChar"/>
        </w:rPr>
        <w:t>weights_only=True</w:t>
      </w:r>
      <w:r>
        <w:t>, so a swapped file can't run code inside the service. I checked this chain end to end (§9).</w:t>
      </w:r>
    </w:p>
    <w:p w14:paraId="51EABF99" w14:textId="77777777" w:rsidR="00505BD8" w:rsidRDefault="00000000">
      <w:pPr>
        <w:pStyle w:val="Heading2"/>
      </w:pPr>
      <w:bookmarkStart w:id="23" w:name="X778765fafa2d11551d2f078f6cdb5b9f9263c9e"/>
      <w:bookmarkEnd w:id="22"/>
      <w:r>
        <w:t>3.8 The product layer</w:t>
      </w:r>
    </w:p>
    <w:p w14:paraId="35C527F3" w14:textId="77777777" w:rsidR="00505BD8" w:rsidRDefault="00000000">
      <w:pPr>
        <w:pStyle w:val="FirstParagraph"/>
      </w:pPr>
      <w:r>
        <w:t>To show the model is more than a benchmark number, I wired a standalone slice (</w:t>
      </w:r>
      <w:r>
        <w:rPr>
          <w:rStyle w:val="VerbatimChar"/>
        </w:rPr>
        <w:t>/api/ml-keystroke/*</w:t>
      </w:r>
      <w:r>
        <w:t xml:space="preserve">) into the product backend. A user consents, enrols by typing several </w:t>
      </w:r>
      <w:r>
        <w:lastRenderedPageBreak/>
        <w:t>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14:paraId="679A672C" w14:textId="77777777" w:rsidR="00505BD8" w:rsidRDefault="00000000">
      <w:r>
        <w:pict w14:anchorId="3C5FE516">
          <v:rect id="_x0000_i1030" style="width:0;height:1.5pt" o:hralign="center" o:hrstd="t" o:hr="t"/>
        </w:pict>
      </w:r>
    </w:p>
    <w:p w14:paraId="2974F148" w14:textId="77777777" w:rsidR="00505BD8" w:rsidRDefault="00000000">
      <w:pPr>
        <w:pStyle w:val="Heading1"/>
      </w:pPr>
      <w:bookmarkStart w:id="24" w:name="X121719332867ee227f0a04b486098cee978c6e6"/>
      <w:bookmarkEnd w:id="15"/>
      <w:bookmarkEnd w:id="23"/>
      <w:r>
        <w:t>4. Results</w:t>
      </w:r>
    </w:p>
    <w:p w14:paraId="06591906" w14:textId="77777777" w:rsidR="00505BD8" w:rsidRDefault="00000000">
      <w:pPr>
        <w:pStyle w:val="FirstParagraph"/>
      </w:pPr>
      <w:r>
        <w:t>Everything below was trained on real CMU data on a laptop CPU (no GPU), averaged over three seeds (42, 43, 44), and is reproducible with one command (§9). The full run took about 23 minutes and cost £0.</w:t>
      </w:r>
    </w:p>
    <w:p w14:paraId="2321A1B2" w14:textId="77777777" w:rsidR="00505BD8" w:rsidRDefault="00000000">
      <w:pPr>
        <w:pStyle w:val="Heading2"/>
      </w:pPr>
      <w:bookmarkStart w:id="25" w:name="Xb896a7865e886a6b97659f823a619ca0ea0a977"/>
      <w:r>
        <w:t>4.1 Headline result</w:t>
      </w:r>
    </w:p>
    <w:p w14:paraId="5C44EB13" w14:textId="77777777" w:rsidR="00505BD8" w:rsidRDefault="00000000">
      <w:pPr>
        <w:pStyle w:val="FirstParagraph"/>
      </w:pPr>
      <w:r>
        <w:t>Open-set EER on the 16 held-out people (mean ± SD over 3 seeds):</w:t>
      </w:r>
    </w:p>
    <w:tbl>
      <w:tblPr>
        <w:tblStyle w:val="Table"/>
        <w:tblW w:w="0" w:type="auto"/>
        <w:tblLook w:val="0020" w:firstRow="1" w:lastRow="0" w:firstColumn="0" w:lastColumn="0" w:noHBand="0" w:noVBand="0"/>
      </w:tblPr>
      <w:tblGrid>
        <w:gridCol w:w="3381"/>
        <w:gridCol w:w="1292"/>
        <w:gridCol w:w="1256"/>
        <w:gridCol w:w="1589"/>
        <w:gridCol w:w="2058"/>
      </w:tblGrid>
      <w:tr w:rsidR="00505BD8" w14:paraId="7F8E5145"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5AFB27B2" w14:textId="77777777" w:rsidR="00505BD8" w:rsidRDefault="00000000">
            <w:pPr>
              <w:pStyle w:val="Compact"/>
            </w:pPr>
            <w:r>
              <w:t>Scorer</w:t>
            </w:r>
          </w:p>
        </w:tc>
        <w:tc>
          <w:tcPr>
            <w:tcW w:w="0" w:type="auto"/>
          </w:tcPr>
          <w:p w14:paraId="702EB1CD" w14:textId="77777777" w:rsidR="00505BD8" w:rsidRDefault="00000000">
            <w:pPr>
              <w:pStyle w:val="Compact"/>
            </w:pPr>
            <w:r>
              <w:t>EER (mean)</w:t>
            </w:r>
          </w:p>
        </w:tc>
        <w:tc>
          <w:tcPr>
            <w:tcW w:w="0" w:type="auto"/>
          </w:tcPr>
          <w:p w14:paraId="4A67F304" w14:textId="77777777" w:rsidR="00505BD8" w:rsidRDefault="00000000">
            <w:pPr>
              <w:pStyle w:val="Compact"/>
            </w:pPr>
            <w:r>
              <w:t>SD</w:t>
            </w:r>
          </w:p>
        </w:tc>
        <w:tc>
          <w:tcPr>
            <w:tcW w:w="0" w:type="auto"/>
          </w:tcPr>
          <w:p w14:paraId="10E2CFE0" w14:textId="77777777" w:rsidR="00505BD8" w:rsidRDefault="00000000">
            <w:pPr>
              <w:pStyle w:val="Compact"/>
            </w:pPr>
            <w:r>
              <w:t>Per-seed</w:t>
            </w:r>
          </w:p>
        </w:tc>
        <w:tc>
          <w:tcPr>
            <w:tcW w:w="0" w:type="auto"/>
          </w:tcPr>
          <w:p w14:paraId="684D7BAC" w14:textId="77777777" w:rsidR="00505BD8" w:rsidRDefault="00000000">
            <w:pPr>
              <w:pStyle w:val="Compact"/>
            </w:pPr>
            <w:r>
              <w:t>Comparison</w:t>
            </w:r>
          </w:p>
        </w:tc>
      </w:tr>
      <w:tr w:rsidR="00505BD8" w14:paraId="1B66BB5F" w14:textId="77777777">
        <w:tc>
          <w:tcPr>
            <w:tcW w:w="0" w:type="auto"/>
          </w:tcPr>
          <w:p w14:paraId="11D0B177" w14:textId="77777777" w:rsidR="00505BD8" w:rsidRDefault="00000000">
            <w:pPr>
              <w:pStyle w:val="Compact"/>
            </w:pPr>
            <w:r>
              <w:t>Scaled-Manhattan (headline; comparable to baseline)</w:t>
            </w:r>
          </w:p>
        </w:tc>
        <w:tc>
          <w:tcPr>
            <w:tcW w:w="0" w:type="auto"/>
          </w:tcPr>
          <w:p w14:paraId="0E34DD34" w14:textId="77777777" w:rsidR="00505BD8" w:rsidRDefault="00000000">
            <w:pPr>
              <w:pStyle w:val="Compact"/>
            </w:pPr>
            <w:r>
              <w:t>0.1422 (14.2%)</w:t>
            </w:r>
          </w:p>
        </w:tc>
        <w:tc>
          <w:tcPr>
            <w:tcW w:w="0" w:type="auto"/>
          </w:tcPr>
          <w:p w14:paraId="1D16C57F" w14:textId="77777777" w:rsidR="00505BD8" w:rsidRDefault="00000000">
            <w:pPr>
              <w:pStyle w:val="Compact"/>
            </w:pPr>
            <w:r>
              <w:t>± 0.0279</w:t>
            </w:r>
          </w:p>
        </w:tc>
        <w:tc>
          <w:tcPr>
            <w:tcW w:w="0" w:type="auto"/>
          </w:tcPr>
          <w:p w14:paraId="0DA3560F" w14:textId="77777777" w:rsidR="00505BD8" w:rsidRDefault="00000000">
            <w:pPr>
              <w:pStyle w:val="Compact"/>
            </w:pPr>
            <w:r>
              <w:t>0.1421 / 0.1764 / 0.1080</w:t>
            </w:r>
          </w:p>
        </w:tc>
        <w:tc>
          <w:tcPr>
            <w:tcW w:w="0" w:type="auto"/>
          </w:tcPr>
          <w:p w14:paraId="4E292469" w14:textId="77777777" w:rsidR="00505BD8" w:rsidRDefault="00000000">
            <w:pPr>
              <w:pStyle w:val="Compact"/>
            </w:pPr>
            <w:r>
              <w:t>vs published 0.0962 (9.6%)</w:t>
            </w:r>
          </w:p>
        </w:tc>
      </w:tr>
      <w:tr w:rsidR="00505BD8" w14:paraId="6DB3658F" w14:textId="77777777">
        <w:tc>
          <w:tcPr>
            <w:tcW w:w="0" w:type="auto"/>
          </w:tcPr>
          <w:p w14:paraId="4F2EDC37" w14:textId="77777777" w:rsidR="00505BD8" w:rsidRDefault="00000000">
            <w:pPr>
              <w:pStyle w:val="Compact"/>
            </w:pPr>
            <w:r>
              <w:t>Full ensemble (secondary; Manhattan + NN + Mahalanobis)</w:t>
            </w:r>
          </w:p>
        </w:tc>
        <w:tc>
          <w:tcPr>
            <w:tcW w:w="0" w:type="auto"/>
          </w:tcPr>
          <w:p w14:paraId="53C3065E" w14:textId="77777777" w:rsidR="00505BD8" w:rsidRDefault="00000000">
            <w:pPr>
              <w:pStyle w:val="Compact"/>
            </w:pPr>
            <w:r>
              <w:t>0.1016 (10.2%)</w:t>
            </w:r>
          </w:p>
        </w:tc>
        <w:tc>
          <w:tcPr>
            <w:tcW w:w="0" w:type="auto"/>
          </w:tcPr>
          <w:p w14:paraId="7BD81C8F" w14:textId="77777777" w:rsidR="00505BD8" w:rsidRDefault="00000000">
            <w:pPr>
              <w:pStyle w:val="Compact"/>
            </w:pPr>
            <w:r>
              <w:t>± 0.0097</w:t>
            </w:r>
          </w:p>
        </w:tc>
        <w:tc>
          <w:tcPr>
            <w:tcW w:w="0" w:type="auto"/>
          </w:tcPr>
          <w:p w14:paraId="2CCCA70A" w14:textId="77777777" w:rsidR="00505BD8" w:rsidRDefault="00000000">
            <w:pPr>
              <w:pStyle w:val="Compact"/>
            </w:pPr>
            <w:r>
              <w:t>0.1086 / 0.1083 / 0.0878</w:t>
            </w:r>
          </w:p>
        </w:tc>
        <w:tc>
          <w:tcPr>
            <w:tcW w:w="0" w:type="auto"/>
          </w:tcPr>
          <w:p w14:paraId="423105AC" w14:textId="77777777" w:rsidR="00505BD8" w:rsidRDefault="00000000">
            <w:pPr>
              <w:pStyle w:val="Compact"/>
            </w:pPr>
            <w:r>
              <w:t>—</w:t>
            </w:r>
          </w:p>
        </w:tc>
      </w:tr>
      <w:tr w:rsidR="00505BD8" w14:paraId="3D756857" w14:textId="77777777">
        <w:tc>
          <w:tcPr>
            <w:tcW w:w="0" w:type="auto"/>
          </w:tcPr>
          <w:p w14:paraId="164C0322" w14:textId="77777777" w:rsidR="00505BD8" w:rsidRDefault="00000000">
            <w:pPr>
              <w:pStyle w:val="Compact"/>
            </w:pPr>
            <w:r>
              <w:t>Published baseline — Killourhy &amp; Maxion (2009)</w:t>
            </w:r>
          </w:p>
        </w:tc>
        <w:tc>
          <w:tcPr>
            <w:tcW w:w="0" w:type="auto"/>
          </w:tcPr>
          <w:p w14:paraId="7D20DD47" w14:textId="77777777" w:rsidR="00505BD8" w:rsidRDefault="00000000">
            <w:pPr>
              <w:pStyle w:val="Compact"/>
            </w:pPr>
            <w:r>
              <w:t>0.0962 (9.6%)</w:t>
            </w:r>
          </w:p>
        </w:tc>
        <w:tc>
          <w:tcPr>
            <w:tcW w:w="0" w:type="auto"/>
          </w:tcPr>
          <w:p w14:paraId="70D5FA41" w14:textId="77777777" w:rsidR="00505BD8" w:rsidRDefault="00000000">
            <w:pPr>
              <w:pStyle w:val="Compact"/>
            </w:pPr>
            <w:r>
              <w:t>(their SD 0.069)</w:t>
            </w:r>
          </w:p>
        </w:tc>
        <w:tc>
          <w:tcPr>
            <w:tcW w:w="0" w:type="auto"/>
          </w:tcPr>
          <w:p w14:paraId="5BEE8D6B" w14:textId="77777777" w:rsidR="00505BD8" w:rsidRDefault="00000000">
            <w:pPr>
              <w:pStyle w:val="Compact"/>
            </w:pPr>
            <w:r>
              <w:t>—</w:t>
            </w:r>
          </w:p>
        </w:tc>
        <w:tc>
          <w:tcPr>
            <w:tcW w:w="0" w:type="auto"/>
          </w:tcPr>
          <w:p w14:paraId="69B41ACF" w14:textId="77777777" w:rsidR="00505BD8" w:rsidRDefault="00000000">
            <w:pPr>
              <w:pStyle w:val="Compact"/>
            </w:pPr>
            <w:r>
              <w:t>reference</w:t>
            </w:r>
          </w:p>
        </w:tc>
      </w:tr>
    </w:tbl>
    <w:p w14:paraId="5C30B615" w14:textId="77777777" w:rsidR="00505BD8" w:rsidRDefault="00000000">
      <w:pPr>
        <w:pStyle w:val="BodyText"/>
      </w:pPr>
      <w:r>
        <w:t xml:space="preserve">Two things jump out. First, the ensemble is both more accurate and far steadier than the simple scorer. Its EER (10.2%) beats scaled-Manhattan (14.2%) by about four points on the </w:t>
      </w:r>
      <w:r>
        <w:rPr>
          <w:i/>
          <w:iCs/>
        </w:rPr>
        <w:t>same</w:t>
      </w:r>
      <w:r>
        <w:t xml:space="preserve"> embeddings, with roughly three times smaller SD across seeds (0.97% vs 2.79%). The hand-built ensemble pulls a more reliable decision out of the same representation — the hybrid idea from §1.3 earning its place. Second, the honest open-set result sits </w:t>
      </w:r>
      <w:r>
        <w:rPr>
          <w:i/>
          <w:iCs/>
        </w:rPr>
        <w:t>above</w:t>
      </w:r>
      <w:r>
        <w:t xml:space="preserve"> the baseline, not below it: 14.2% and 10.2% against 9.6%. That is what an un-leaked open-set result on a small CPU-trained model should look like, and the fact that it didn't come out implausibly low is itself a sign the evaluation is honest (§7.1).</w:t>
      </w:r>
    </w:p>
    <w:p w14:paraId="53C633B9" w14:textId="77777777" w:rsidR="00505BD8" w:rsidRDefault="00000000">
      <w:pPr>
        <w:pStyle w:val="Heading2"/>
      </w:pPr>
      <w:bookmarkStart w:id="26" w:name="X7c111de464f104410aaa1516c55a91ac56b274a"/>
      <w:bookmarkEnd w:id="25"/>
      <w:r>
        <w:t>4.2 The DET curve</w:t>
      </w:r>
    </w:p>
    <w:p w14:paraId="75BB0FDA" w14:textId="77777777" w:rsidR="00505BD8" w:rsidRDefault="00000000">
      <w:pPr>
        <w:pStyle w:val="FirstParagraph"/>
      </w:pPr>
      <w:r>
        <w:t>The DET curve (Fig C.1) plots FRR against FAR across all thresholds, for the headline scaled-Manhattan scorer. The EER point sits on the FAR = FRR diagonal at 14.2%, with the 9.6% baseline marked. It shows the trade-off directly: a security-first deployment moves up-left (lower FAR, higher FRR), a convenience-first one the other way.</w:t>
      </w:r>
    </w:p>
    <w:p w14:paraId="245C219F" w14:textId="77777777" w:rsidR="00505BD8" w:rsidRDefault="00000000">
      <w:pPr>
        <w:pStyle w:val="Heading2"/>
      </w:pPr>
      <w:bookmarkStart w:id="27" w:name="Xbf6fd81e95cc4185974b24ec5b07e4a156fb590"/>
      <w:bookmarkEnd w:id="26"/>
      <w:r>
        <w:lastRenderedPageBreak/>
        <w:t>4.3 Per-subject analysis</w:t>
      </w:r>
    </w:p>
    <w:p w14:paraId="7D829B50" w14:textId="77777777" w:rsidR="00505BD8" w:rsidRDefault="00000000">
      <w:pPr>
        <w:pStyle w:val="FirstParagraph"/>
      </w:pPr>
      <w:r>
        <w:t>The 16 held-out people vary a lot in how recognisable they are (full table in Appendix C):</w:t>
      </w:r>
    </w:p>
    <w:p w14:paraId="168D4201" w14:textId="77777777" w:rsidR="00505BD8" w:rsidRDefault="00000000">
      <w:pPr>
        <w:pStyle w:val="Compact"/>
        <w:numPr>
          <w:ilvl w:val="0"/>
          <w:numId w:val="9"/>
        </w:numPr>
      </w:pPr>
      <w:r>
        <w:rPr>
          <w:b/>
          <w:bCs/>
        </w:rPr>
        <w:t>Most distinctive</w:t>
      </w:r>
      <w:r>
        <w:t xml:space="preserve"> (lowest EER): s036 at 0.9%, s017 at 2.0%, s022 at 3.5% — essentially strong authenticators on their own.</w:t>
      </w:r>
    </w:p>
    <w:p w14:paraId="4429D03E" w14:textId="77777777" w:rsidR="00505BD8" w:rsidRDefault="00000000">
      <w:pPr>
        <w:pStyle w:val="Compact"/>
        <w:numPr>
          <w:ilvl w:val="0"/>
          <w:numId w:val="9"/>
        </w:numPr>
      </w:pPr>
      <w:r>
        <w:rPr>
          <w:b/>
          <w:bCs/>
        </w:rPr>
        <w:t>Hardest</w:t>
      </w:r>
      <w:r>
        <w:t xml:space="preserve"> (highest EER): s047 at 33.5%, s007 at 29.5%, s037 at 23.4% — for them the 11-key password is too short and inconsistent to tell them apart reliably.</w:t>
      </w:r>
    </w:p>
    <w:p w14:paraId="1326B6FD" w14:textId="77777777" w:rsidR="00505BD8" w:rsidRDefault="00000000">
      <w:pPr>
        <w:pStyle w:val="FirstParagraph"/>
      </w:pPr>
      <w:r>
        <w:t>The spread itself is informative: the limiting factor isn't the model but the information in an 11-key fixed password, which for some people doesn't carry a distinctive enough rhythm. That's the main argument for free text (§10).</w:t>
      </w:r>
    </w:p>
    <w:p w14:paraId="4F46C0EE" w14:textId="77777777" w:rsidR="00505BD8" w:rsidRDefault="00000000">
      <w:pPr>
        <w:pStyle w:val="Heading2"/>
      </w:pPr>
      <w:bookmarkStart w:id="28" w:name="X3189c8bc3ba69734614d88a88e25dda9fe0fe09"/>
      <w:bookmarkEnd w:id="27"/>
      <w:r>
        <w:t>4.4 The embedding space (t-SNE)</w:t>
      </w:r>
    </w:p>
    <w:p w14:paraId="68644D10" w14:textId="77777777" w:rsidR="00505BD8" w:rsidRDefault="00000000">
      <w:pPr>
        <w:pStyle w:val="FirstParagraph"/>
      </w:pPr>
      <w:r>
        <w:t xml:space="preserve">To check </w:t>
      </w:r>
      <w:r>
        <w:rPr>
          <w:i/>
          <w:iCs/>
        </w:rPr>
        <w:t>why</w:t>
      </w:r>
      <w:r>
        <w:t xml:space="preserve"> it works, I projected the held-out 128-D embeddings down to 2-D with t-SNE (Fig C.2).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p w14:paraId="6AED6083" w14:textId="77777777" w:rsidR="00505BD8" w:rsidRDefault="00000000">
      <w:pPr>
        <w:pStyle w:val="Heading2"/>
      </w:pPr>
      <w:bookmarkStart w:id="29" w:name="X14f2364ccff9bf7aafbd1738a04403050802ed3"/>
      <w:bookmarkEnd w:id="28"/>
      <w:r>
        <w:t>4.5 End-to-end on a live user</w:t>
      </w:r>
    </w:p>
    <w:p w14:paraId="2F9C6B8A" w14:textId="77777777" w:rsidR="00505BD8" w:rsidRDefault="00000000">
      <w:pPr>
        <w:pStyle w:val="FirstParagraph"/>
      </w:pPr>
      <w:r>
        <w:t>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live test also turned up a real crash (§7.5).</w:t>
      </w:r>
    </w:p>
    <w:p w14:paraId="1ED660FB" w14:textId="77777777" w:rsidR="00505BD8" w:rsidRDefault="00000000">
      <w:pPr>
        <w:pStyle w:val="Heading2"/>
      </w:pPr>
      <w:bookmarkStart w:id="30" w:name="X7345df526ca4787da81e95a63f9ea4fdf415668"/>
      <w:bookmarkEnd w:id="29"/>
      <w:r>
        <w:t>4.6 Was the headline setting well-chosen, or just lucky? An ablation</w:t>
      </w:r>
    </w:p>
    <w:p w14:paraId="21533A7A" w14:textId="77777777" w:rsidR="00505BD8" w:rsidRDefault="00000000">
      <w:pPr>
        <w:pStyle w:val="FirstParagraph"/>
      </w:pPr>
      <w:r>
        <w:t>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w="0" w:type="auto"/>
        <w:tblLook w:val="0020" w:firstRow="1" w:lastRow="0" w:firstColumn="0" w:lastColumn="0" w:noHBand="0" w:noVBand="0"/>
      </w:tblPr>
      <w:tblGrid>
        <w:gridCol w:w="4703"/>
        <w:gridCol w:w="1886"/>
        <w:gridCol w:w="1998"/>
        <w:gridCol w:w="989"/>
      </w:tblGrid>
      <w:tr w:rsidR="00505BD8" w14:paraId="57513A13"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10F72421" w14:textId="77777777" w:rsidR="00505BD8" w:rsidRDefault="00000000">
            <w:pPr>
              <w:pStyle w:val="Compact"/>
            </w:pPr>
            <w:r>
              <w:t>Setting (change from the original)</w:t>
            </w:r>
          </w:p>
        </w:tc>
        <w:tc>
          <w:tcPr>
            <w:tcW w:w="0" w:type="auto"/>
          </w:tcPr>
          <w:p w14:paraId="7431B63D" w14:textId="77777777" w:rsidR="00505BD8" w:rsidRDefault="00000000">
            <w:pPr>
              <w:pStyle w:val="Compact"/>
            </w:pPr>
            <w:r>
              <w:t>Validation primary EER</w:t>
            </w:r>
          </w:p>
        </w:tc>
        <w:tc>
          <w:tcPr>
            <w:tcW w:w="0" w:type="auto"/>
          </w:tcPr>
          <w:p w14:paraId="32294177" w14:textId="77777777" w:rsidR="00505BD8" w:rsidRDefault="00000000">
            <w:pPr>
              <w:pStyle w:val="Compact"/>
            </w:pPr>
            <w:r>
              <w:t>Validation ensemble EER</w:t>
            </w:r>
          </w:p>
        </w:tc>
        <w:tc>
          <w:tcPr>
            <w:tcW w:w="0" w:type="auto"/>
          </w:tcPr>
          <w:p w14:paraId="73C13D15" w14:textId="77777777" w:rsidR="00505BD8" w:rsidRDefault="00000000">
            <w:pPr>
              <w:pStyle w:val="Compact"/>
            </w:pPr>
            <w:r>
              <w:t>Final loss</w:t>
            </w:r>
          </w:p>
        </w:tc>
      </w:tr>
      <w:tr w:rsidR="00505BD8" w14:paraId="49E7A5DA" w14:textId="77777777">
        <w:tc>
          <w:tcPr>
            <w:tcW w:w="0" w:type="auto"/>
          </w:tcPr>
          <w:p w14:paraId="622DD706" w14:textId="77777777" w:rsidR="00505BD8" w:rsidRDefault="00000000">
            <w:pPr>
              <w:pStyle w:val="Compact"/>
            </w:pPr>
            <w:r>
              <w:t>Original (60 epochs, margin 0.2, centre-weight 0.01, 2 windows/subject)</w:t>
            </w:r>
          </w:p>
        </w:tc>
        <w:tc>
          <w:tcPr>
            <w:tcW w:w="0" w:type="auto"/>
          </w:tcPr>
          <w:p w14:paraId="139EDF25" w14:textId="77777777" w:rsidR="00505BD8" w:rsidRDefault="00000000">
            <w:pPr>
              <w:pStyle w:val="Compact"/>
            </w:pPr>
            <w:r>
              <w:t>0.1933</w:t>
            </w:r>
          </w:p>
        </w:tc>
        <w:tc>
          <w:tcPr>
            <w:tcW w:w="0" w:type="auto"/>
          </w:tcPr>
          <w:p w14:paraId="50E33960" w14:textId="77777777" w:rsidR="00505BD8" w:rsidRDefault="00000000">
            <w:pPr>
              <w:pStyle w:val="Compact"/>
            </w:pPr>
            <w:r>
              <w:t>0.1678</w:t>
            </w:r>
          </w:p>
        </w:tc>
        <w:tc>
          <w:tcPr>
            <w:tcW w:w="0" w:type="auto"/>
          </w:tcPr>
          <w:p w14:paraId="381CF4C9" w14:textId="77777777" w:rsidR="00505BD8" w:rsidRDefault="00000000">
            <w:pPr>
              <w:pStyle w:val="Compact"/>
            </w:pPr>
            <w:r>
              <w:t>0.200</w:t>
            </w:r>
          </w:p>
        </w:tc>
      </w:tr>
      <w:tr w:rsidR="00505BD8" w14:paraId="49711973" w14:textId="77777777">
        <w:tc>
          <w:tcPr>
            <w:tcW w:w="0" w:type="auto"/>
          </w:tcPr>
          <w:p w14:paraId="56D26613" w14:textId="77777777" w:rsidR="00505BD8" w:rsidRDefault="00000000">
            <w:pPr>
              <w:pStyle w:val="Compact"/>
            </w:pPr>
            <w:r>
              <w:t>more windows per subject (2 → 4)</w:t>
            </w:r>
          </w:p>
        </w:tc>
        <w:tc>
          <w:tcPr>
            <w:tcW w:w="0" w:type="auto"/>
          </w:tcPr>
          <w:p w14:paraId="60A2C47C" w14:textId="77777777" w:rsidR="00505BD8" w:rsidRDefault="00000000">
            <w:pPr>
              <w:pStyle w:val="Compact"/>
            </w:pPr>
            <w:r>
              <w:t>0.2572</w:t>
            </w:r>
          </w:p>
        </w:tc>
        <w:tc>
          <w:tcPr>
            <w:tcW w:w="0" w:type="auto"/>
          </w:tcPr>
          <w:p w14:paraId="5F58C43A" w14:textId="77777777" w:rsidR="00505BD8" w:rsidRDefault="00000000">
            <w:pPr>
              <w:pStyle w:val="Compact"/>
            </w:pPr>
            <w:r>
              <w:t>0.1731</w:t>
            </w:r>
          </w:p>
        </w:tc>
        <w:tc>
          <w:tcPr>
            <w:tcW w:w="0" w:type="auto"/>
          </w:tcPr>
          <w:p w14:paraId="6B6CD696" w14:textId="77777777" w:rsidR="00505BD8" w:rsidRDefault="00000000">
            <w:pPr>
              <w:pStyle w:val="Compact"/>
            </w:pPr>
            <w:r>
              <w:t>0.200</w:t>
            </w:r>
          </w:p>
        </w:tc>
      </w:tr>
      <w:tr w:rsidR="00505BD8" w14:paraId="5A7ADC8B" w14:textId="77777777">
        <w:tc>
          <w:tcPr>
            <w:tcW w:w="0" w:type="auto"/>
          </w:tcPr>
          <w:p w14:paraId="12EA2C6B" w14:textId="77777777" w:rsidR="00505BD8" w:rsidRDefault="00000000">
            <w:pPr>
              <w:pStyle w:val="Compact"/>
            </w:pPr>
            <w:r>
              <w:t>more windows per subject (2 → 8)</w:t>
            </w:r>
          </w:p>
        </w:tc>
        <w:tc>
          <w:tcPr>
            <w:tcW w:w="0" w:type="auto"/>
          </w:tcPr>
          <w:p w14:paraId="3CB6BDF8" w14:textId="77777777" w:rsidR="00505BD8" w:rsidRDefault="00000000">
            <w:pPr>
              <w:pStyle w:val="Compact"/>
            </w:pPr>
            <w:r>
              <w:t>0.1975</w:t>
            </w:r>
          </w:p>
        </w:tc>
        <w:tc>
          <w:tcPr>
            <w:tcW w:w="0" w:type="auto"/>
          </w:tcPr>
          <w:p w14:paraId="49A2964E" w14:textId="77777777" w:rsidR="00505BD8" w:rsidRDefault="00000000">
            <w:pPr>
              <w:pStyle w:val="Compact"/>
            </w:pPr>
            <w:r>
              <w:t>0.2023</w:t>
            </w:r>
          </w:p>
        </w:tc>
        <w:tc>
          <w:tcPr>
            <w:tcW w:w="0" w:type="auto"/>
          </w:tcPr>
          <w:p w14:paraId="7D6D058D" w14:textId="77777777" w:rsidR="00505BD8" w:rsidRDefault="00000000">
            <w:pPr>
              <w:pStyle w:val="Compact"/>
            </w:pPr>
            <w:r>
              <w:t>0.200</w:t>
            </w:r>
          </w:p>
        </w:tc>
      </w:tr>
      <w:tr w:rsidR="00505BD8" w14:paraId="5048F69A" w14:textId="77777777">
        <w:tc>
          <w:tcPr>
            <w:tcW w:w="0" w:type="auto"/>
          </w:tcPr>
          <w:p w14:paraId="366BB71C" w14:textId="77777777" w:rsidR="00505BD8" w:rsidRDefault="00000000">
            <w:pPr>
              <w:pStyle w:val="Compact"/>
            </w:pPr>
            <w:r>
              <w:t>longer training (60 → 120 epochs)</w:t>
            </w:r>
          </w:p>
        </w:tc>
        <w:tc>
          <w:tcPr>
            <w:tcW w:w="0" w:type="auto"/>
          </w:tcPr>
          <w:p w14:paraId="5D5C7540" w14:textId="77777777" w:rsidR="00505BD8" w:rsidRDefault="00000000">
            <w:pPr>
              <w:pStyle w:val="Compact"/>
            </w:pPr>
            <w:r>
              <w:t>0.1904</w:t>
            </w:r>
          </w:p>
        </w:tc>
        <w:tc>
          <w:tcPr>
            <w:tcW w:w="0" w:type="auto"/>
          </w:tcPr>
          <w:p w14:paraId="3F0B0E6A" w14:textId="77777777" w:rsidR="00505BD8" w:rsidRDefault="00000000">
            <w:pPr>
              <w:pStyle w:val="Compact"/>
            </w:pPr>
            <w:r>
              <w:t>0.1684</w:t>
            </w:r>
          </w:p>
        </w:tc>
        <w:tc>
          <w:tcPr>
            <w:tcW w:w="0" w:type="auto"/>
          </w:tcPr>
          <w:p w14:paraId="2634BD25" w14:textId="77777777" w:rsidR="00505BD8" w:rsidRDefault="00000000">
            <w:pPr>
              <w:pStyle w:val="Compact"/>
            </w:pPr>
            <w:r>
              <w:t>0.200</w:t>
            </w:r>
          </w:p>
        </w:tc>
      </w:tr>
      <w:tr w:rsidR="00505BD8" w14:paraId="76307739" w14:textId="77777777">
        <w:tc>
          <w:tcPr>
            <w:tcW w:w="0" w:type="auto"/>
          </w:tcPr>
          <w:p w14:paraId="1A295AB3" w14:textId="77777777" w:rsidR="00505BD8" w:rsidRDefault="00000000">
            <w:pPr>
              <w:pStyle w:val="Compact"/>
            </w:pPr>
            <w:r>
              <w:t>wider margin (0.2 → 0.3)</w:t>
            </w:r>
          </w:p>
        </w:tc>
        <w:tc>
          <w:tcPr>
            <w:tcW w:w="0" w:type="auto"/>
          </w:tcPr>
          <w:p w14:paraId="3F8935F5" w14:textId="77777777" w:rsidR="00505BD8" w:rsidRDefault="00000000">
            <w:pPr>
              <w:pStyle w:val="Compact"/>
            </w:pPr>
            <w:r>
              <w:t>0.1933</w:t>
            </w:r>
          </w:p>
        </w:tc>
        <w:tc>
          <w:tcPr>
            <w:tcW w:w="0" w:type="auto"/>
          </w:tcPr>
          <w:p w14:paraId="0DE7C2F0" w14:textId="77777777" w:rsidR="00505BD8" w:rsidRDefault="00000000">
            <w:pPr>
              <w:pStyle w:val="Compact"/>
            </w:pPr>
            <w:r>
              <w:t>0.1678</w:t>
            </w:r>
          </w:p>
        </w:tc>
        <w:tc>
          <w:tcPr>
            <w:tcW w:w="0" w:type="auto"/>
          </w:tcPr>
          <w:p w14:paraId="0F2E16E1" w14:textId="77777777" w:rsidR="00505BD8" w:rsidRDefault="00000000">
            <w:pPr>
              <w:pStyle w:val="Compact"/>
            </w:pPr>
            <w:r>
              <w:t>0.300</w:t>
            </w:r>
          </w:p>
        </w:tc>
      </w:tr>
      <w:tr w:rsidR="00505BD8" w14:paraId="35D2F0A1" w14:textId="77777777">
        <w:tc>
          <w:tcPr>
            <w:tcW w:w="0" w:type="auto"/>
          </w:tcPr>
          <w:p w14:paraId="3C5ABC78" w14:textId="77777777" w:rsidR="00505BD8" w:rsidRDefault="00000000">
            <w:pPr>
              <w:pStyle w:val="Compact"/>
            </w:pPr>
            <w:r>
              <w:lastRenderedPageBreak/>
              <w:t>stronger centre-loss (0.01 → 0.05)</w:t>
            </w:r>
          </w:p>
        </w:tc>
        <w:tc>
          <w:tcPr>
            <w:tcW w:w="0" w:type="auto"/>
          </w:tcPr>
          <w:p w14:paraId="7FFD1DAF" w14:textId="77777777" w:rsidR="00505BD8" w:rsidRDefault="00000000">
            <w:pPr>
              <w:pStyle w:val="Compact"/>
            </w:pPr>
            <w:r>
              <w:t>0.2054</w:t>
            </w:r>
          </w:p>
        </w:tc>
        <w:tc>
          <w:tcPr>
            <w:tcW w:w="0" w:type="auto"/>
          </w:tcPr>
          <w:p w14:paraId="2C68B777" w14:textId="77777777" w:rsidR="00505BD8" w:rsidRDefault="00000000">
            <w:pPr>
              <w:pStyle w:val="Compact"/>
            </w:pPr>
            <w:r>
              <w:t>0.1725</w:t>
            </w:r>
          </w:p>
        </w:tc>
        <w:tc>
          <w:tcPr>
            <w:tcW w:w="0" w:type="auto"/>
          </w:tcPr>
          <w:p w14:paraId="4853117E" w14:textId="77777777" w:rsidR="00505BD8" w:rsidRDefault="00000000">
            <w:pPr>
              <w:pStyle w:val="Compact"/>
            </w:pPr>
            <w:r>
              <w:t>0.200</w:t>
            </w:r>
          </w:p>
        </w:tc>
      </w:tr>
    </w:tbl>
    <w:p w14:paraId="786632DE" w14:textId="77777777" w:rsidR="00505BD8" w:rsidRDefault="00000000">
      <w:pPr>
        <w:pStyle w:val="BodyText"/>
      </w:pPr>
      <w:r>
        <w:t>(The validation EERs are higher than the §4.1 test EERs because the inner-train set has only 24 people, so the encoder is weaker. These numbers are only ever compared with each other, never with the baseline, and never reported as the result.)</w:t>
      </w:r>
    </w:p>
    <w:p w14:paraId="03BA5B73" w14:textId="77777777" w:rsidR="00505BD8" w:rsidRDefault="00000000">
      <w:pPr>
        <w:pStyle w:val="BodyText"/>
      </w:pPr>
      <w:r>
        <w:t>Three things come out of this.</w:t>
      </w:r>
    </w:p>
    <w:p w14:paraId="1F52F45D" w14:textId="77777777" w:rsidR="00505BD8" w:rsidRDefault="00000000">
      <w:pPr>
        <w:numPr>
          <w:ilvl w:val="0"/>
          <w:numId w:val="10"/>
        </w:numPr>
      </w:pPr>
      <w:r>
        <w:rPr>
          <w:b/>
          <w:bCs/>
        </w:rPr>
        <w:t>The original setting was already near-optimal.</w:t>
      </w:r>
      <w:r>
        <w:t xml:space="preserve"> 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14:paraId="4C75665B" w14:textId="77777777" w:rsidR="00505BD8" w:rsidRDefault="00000000">
      <w:pPr>
        <w:numPr>
          <w:ilvl w:val="0"/>
          <w:numId w:val="10"/>
        </w:numPr>
      </w:pPr>
      <w:r>
        <w:rPr>
          <w:b/>
          <w:bCs/>
        </w:rPr>
        <w:t>That tiny "win" didn't survive the test set.</w:t>
      </w:r>
      <w:r>
        <w:t xml:space="preserve"> Following the protocol, I ran the validation winner (120 epochs) once on the 16 test people. It generalised </w:t>
      </w:r>
      <w:r>
        <w:rPr>
          <w:i/>
          <w:iCs/>
        </w:rPr>
        <w:t>worse</w:t>
      </w:r>
      <w:r>
        <w:t>,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14:paraId="4EE49157" w14:textId="77777777" w:rsidR="00505BD8" w:rsidRDefault="00000000">
      <w:pPr>
        <w:numPr>
          <w:ilvl w:val="0"/>
          <w:numId w:val="10"/>
        </w:numPr>
      </w:pPr>
      <w:r>
        <w:rPr>
          <w:b/>
          <w:bCs/>
        </w:rPr>
        <w:t>The loss saturates at the margin</w:t>
      </w:r>
      <w:r>
        <w:t xml:space="preserve"> (final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(§10).</w:t>
      </w:r>
    </w:p>
    <w:p w14:paraId="31A8A01B" w14:textId="77777777" w:rsidR="00505BD8" w:rsidRDefault="00000000">
      <w:pPr>
        <w:pStyle w:val="FirstParagraph"/>
      </w:pPr>
      <w:r>
        <w:t>The value isn't a better number but a demonstration that the reported number is robust, plus an honest account of a tuning attempt that failed, written down rather than buried.</w:t>
      </w:r>
    </w:p>
    <w:p w14:paraId="2D12FC0F" w14:textId="77777777" w:rsidR="00505BD8" w:rsidRDefault="00000000">
      <w:r>
        <w:pict w14:anchorId="45E45EB3">
          <v:rect id="_x0000_i1031" style="width:0;height:1.5pt" o:hralign="center" o:hrstd="t" o:hr="t"/>
        </w:pict>
      </w:r>
    </w:p>
    <w:p w14:paraId="4C5C9388" w14:textId="77777777" w:rsidR="00505BD8" w:rsidRDefault="00000000">
      <w:pPr>
        <w:pStyle w:val="Heading1"/>
      </w:pPr>
      <w:bookmarkStart w:id="31" w:name="X735612638e4e736e4693e459c258977262c0dfc"/>
      <w:bookmarkEnd w:id="24"/>
      <w:bookmarkEnd w:id="30"/>
      <w:r>
        <w:t>5. Discussion</w:t>
      </w:r>
    </w:p>
    <w:p w14:paraId="16949835" w14:textId="77777777" w:rsidR="00505BD8" w:rsidRDefault="00000000">
      <w:pPr>
        <w:pStyle w:val="FirstParagraph"/>
      </w:pPr>
      <w:r>
        <w:rPr>
          <w:b/>
          <w:bCs/>
        </w:rPr>
        <w:t>Objectives revisited.</w:t>
      </w:r>
      <w:r>
        <w:t xml:space="preserve"> Each objective from §1.1 carried a checkable success condition. Before I get into what the headline number means, here are the results tied back to them:</w:t>
      </w:r>
    </w:p>
    <w:tbl>
      <w:tblPr>
        <w:tblStyle w:val="Table"/>
        <w:tblW w:w="0" w:type="auto"/>
        <w:tblLook w:val="0020" w:firstRow="1" w:lastRow="0" w:firstColumn="0" w:lastColumn="0" w:noHBand="0" w:noVBand="0"/>
      </w:tblPr>
      <w:tblGrid>
        <w:gridCol w:w="2838"/>
        <w:gridCol w:w="730"/>
        <w:gridCol w:w="6008"/>
      </w:tblGrid>
      <w:tr w:rsidR="00505BD8" w14:paraId="342361B0"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5D9FEDE3" w14:textId="77777777" w:rsidR="00505BD8" w:rsidRDefault="00000000">
            <w:pPr>
              <w:pStyle w:val="Compact"/>
            </w:pPr>
            <w:r>
              <w:t>Objective</w:t>
            </w:r>
          </w:p>
        </w:tc>
        <w:tc>
          <w:tcPr>
            <w:tcW w:w="0" w:type="auto"/>
          </w:tcPr>
          <w:p w14:paraId="5B7605FD" w14:textId="77777777" w:rsidR="00505BD8" w:rsidRDefault="00000000">
            <w:pPr>
              <w:pStyle w:val="Compact"/>
            </w:pPr>
            <w:r>
              <w:t>Met?</w:t>
            </w:r>
          </w:p>
        </w:tc>
        <w:tc>
          <w:tcPr>
            <w:tcW w:w="0" w:type="auto"/>
          </w:tcPr>
          <w:p w14:paraId="59D0A3A9" w14:textId="77777777" w:rsidR="00505BD8" w:rsidRDefault="00000000">
            <w:pPr>
              <w:pStyle w:val="Compact"/>
            </w:pPr>
            <w:r>
              <w:t>Evidence</w:t>
            </w:r>
          </w:p>
        </w:tc>
      </w:tr>
      <w:tr w:rsidR="00505BD8" w14:paraId="52B0AD23" w14:textId="77777777">
        <w:tc>
          <w:tcPr>
            <w:tcW w:w="0" w:type="auto"/>
          </w:tcPr>
          <w:p w14:paraId="4C6767DE" w14:textId="77777777" w:rsidR="00505BD8" w:rsidRDefault="00000000">
            <w:pPr>
              <w:pStyle w:val="Compact"/>
            </w:pPr>
            <w:r>
              <w:t>O1 — build the keystroke encoder</w:t>
            </w:r>
          </w:p>
        </w:tc>
        <w:tc>
          <w:tcPr>
            <w:tcW w:w="0" w:type="auto"/>
          </w:tcPr>
          <w:p w14:paraId="36087BB4" w14:textId="77777777" w:rsidR="00505BD8" w:rsidRDefault="00000000">
            <w:pPr>
              <w:pStyle w:val="Compact"/>
            </w:pPr>
            <w:r>
              <w:t>Yes</w:t>
            </w:r>
          </w:p>
        </w:tc>
        <w:tc>
          <w:tcPr>
            <w:tcW w:w="0" w:type="auto"/>
          </w:tcPr>
          <w:p w14:paraId="7E7E69E0" w14:textId="77777777" w:rsidR="00505BD8" w:rsidRDefault="00000000">
            <w:pPr>
              <w:pStyle w:val="Compact"/>
            </w:pPr>
            <w:r>
              <w:t>128-D vector, CPU forward pass (§3.3); encoder tests (§9.4)</w:t>
            </w:r>
          </w:p>
        </w:tc>
      </w:tr>
      <w:tr w:rsidR="00505BD8" w14:paraId="78B1393B" w14:textId="77777777">
        <w:tc>
          <w:tcPr>
            <w:tcW w:w="0" w:type="auto"/>
          </w:tcPr>
          <w:p w14:paraId="5EEEEDCE" w14:textId="77777777" w:rsidR="00505BD8" w:rsidRDefault="00000000">
            <w:pPr>
              <w:pStyle w:val="Compact"/>
            </w:pPr>
            <w:r>
              <w:t>O2 — same-person windows cluster</w:t>
            </w:r>
          </w:p>
        </w:tc>
        <w:tc>
          <w:tcPr>
            <w:tcW w:w="0" w:type="auto"/>
          </w:tcPr>
          <w:p w14:paraId="0F25ECBA" w14:textId="77777777" w:rsidR="00505BD8" w:rsidRDefault="00000000">
            <w:pPr>
              <w:pStyle w:val="Compact"/>
            </w:pPr>
            <w:r>
              <w:t>Yes</w:t>
            </w:r>
          </w:p>
        </w:tc>
        <w:tc>
          <w:tcPr>
            <w:tcW w:w="0" w:type="auto"/>
          </w:tcPr>
          <w:p w14:paraId="3CF75CD5" w14:textId="77777777" w:rsidR="00505BD8" w:rsidRDefault="00000000">
            <w:pPr>
              <w:pStyle w:val="Compact"/>
            </w:pPr>
            <w:r>
              <w:t>intra &lt; inter distance test passes (§3.4); t-SNE clusters (§4.4)</w:t>
            </w:r>
          </w:p>
        </w:tc>
      </w:tr>
      <w:tr w:rsidR="00505BD8" w14:paraId="2A4B73CB" w14:textId="77777777">
        <w:tc>
          <w:tcPr>
            <w:tcW w:w="0" w:type="auto"/>
          </w:tcPr>
          <w:p w14:paraId="41ED952E" w14:textId="77777777" w:rsidR="00505BD8" w:rsidRDefault="00000000">
            <w:pPr>
              <w:pStyle w:val="Compact"/>
            </w:pPr>
            <w:r>
              <w:lastRenderedPageBreak/>
              <w:t>O3 — honest open-set EER</w:t>
            </w:r>
          </w:p>
        </w:tc>
        <w:tc>
          <w:tcPr>
            <w:tcW w:w="0" w:type="auto"/>
          </w:tcPr>
          <w:p w14:paraId="5280CC38" w14:textId="77777777" w:rsidR="00505BD8" w:rsidRDefault="00000000">
            <w:pPr>
              <w:pStyle w:val="Compact"/>
            </w:pPr>
            <w:r>
              <w:t>Yes</w:t>
            </w:r>
          </w:p>
        </w:tc>
        <w:tc>
          <w:tcPr>
            <w:tcW w:w="0" w:type="auto"/>
          </w:tcPr>
          <w:p w14:paraId="32275743" w14:textId="77777777" w:rsidR="00505BD8" w:rsidRDefault="00000000">
            <w:pPr>
              <w:pStyle w:val="Compact"/>
            </w:pPr>
            <w:r>
              <w:t>14.2% on 16 held-out people; the evaluator refuses to score training data (§3.6, §7.4)</w:t>
            </w:r>
          </w:p>
        </w:tc>
      </w:tr>
      <w:tr w:rsidR="00505BD8" w14:paraId="6562C52A" w14:textId="77777777">
        <w:tc>
          <w:tcPr>
            <w:tcW w:w="0" w:type="auto"/>
          </w:tcPr>
          <w:p w14:paraId="2BA5ED0B" w14:textId="77777777" w:rsidR="00505BD8" w:rsidRDefault="00000000">
            <w:pPr>
              <w:pStyle w:val="Compact"/>
            </w:pPr>
            <w:r>
              <w:t>O4 — ensemble decision layer</w:t>
            </w:r>
          </w:p>
        </w:tc>
        <w:tc>
          <w:tcPr>
            <w:tcW w:w="0" w:type="auto"/>
          </w:tcPr>
          <w:p w14:paraId="17837E9D" w14:textId="77777777" w:rsidR="00505BD8" w:rsidRDefault="00000000">
            <w:pPr>
              <w:pStyle w:val="Compact"/>
            </w:pPr>
            <w:r>
              <w:t>Yes</w:t>
            </w:r>
          </w:p>
        </w:tc>
        <w:tc>
          <w:tcPr>
            <w:tcW w:w="0" w:type="auto"/>
          </w:tcPr>
          <w:p w14:paraId="2A9D08AE" w14:textId="77777777" w:rsidR="00505BD8" w:rsidRDefault="00000000">
            <w:pPr>
              <w:pStyle w:val="Compact"/>
            </w:pPr>
            <w:r>
              <w:t>two EERs from one run; ensemble 10.2% (§4.1)</w:t>
            </w:r>
          </w:p>
        </w:tc>
      </w:tr>
      <w:tr w:rsidR="00505BD8" w14:paraId="0CAA1F16" w14:textId="77777777">
        <w:tc>
          <w:tcPr>
            <w:tcW w:w="0" w:type="auto"/>
          </w:tcPr>
          <w:p w14:paraId="1932C0D0" w14:textId="77777777" w:rsidR="00505BD8" w:rsidRDefault="00000000">
            <w:pPr>
              <w:pStyle w:val="Compact"/>
            </w:pPr>
            <w:r>
              <w:t>O5 — reproducible pipeline</w:t>
            </w:r>
          </w:p>
        </w:tc>
        <w:tc>
          <w:tcPr>
            <w:tcW w:w="0" w:type="auto"/>
          </w:tcPr>
          <w:p w14:paraId="4B1BBC43" w14:textId="77777777" w:rsidR="00505BD8" w:rsidRDefault="00000000">
            <w:pPr>
              <w:pStyle w:val="Compact"/>
            </w:pPr>
            <w:r>
              <w:t>Yes</w:t>
            </w:r>
          </w:p>
        </w:tc>
        <w:tc>
          <w:tcPr>
            <w:tcW w:w="0" w:type="auto"/>
          </w:tcPr>
          <w:p w14:paraId="021221DF" w14:textId="77777777" w:rsidR="00505BD8" w:rsidRDefault="00000000">
            <w:pPr>
              <w:pStyle w:val="Compact"/>
            </w:pPr>
            <w:r>
              <w:t>one-command regeneration, pinned SHA + fixed seeds (§9)</w:t>
            </w:r>
          </w:p>
        </w:tc>
      </w:tr>
      <w:tr w:rsidR="00505BD8" w14:paraId="3D394786" w14:textId="77777777">
        <w:tc>
          <w:tcPr>
            <w:tcW w:w="0" w:type="auto"/>
          </w:tcPr>
          <w:p w14:paraId="757755E0" w14:textId="77777777" w:rsidR="00505BD8" w:rsidRDefault="00000000">
            <w:pPr>
              <w:pStyle w:val="Compact"/>
            </w:pPr>
            <w:r>
              <w:t>O6 — live product, safe failure</w:t>
            </w:r>
          </w:p>
        </w:tc>
        <w:tc>
          <w:tcPr>
            <w:tcW w:w="0" w:type="auto"/>
          </w:tcPr>
          <w:p w14:paraId="7E265CC3" w14:textId="77777777" w:rsidR="00505BD8" w:rsidRDefault="00000000">
            <w:pPr>
              <w:pStyle w:val="Compact"/>
            </w:pPr>
            <w:r>
              <w:t>Yes</w:t>
            </w:r>
          </w:p>
        </w:tc>
        <w:tc>
          <w:tcPr>
            <w:tcW w:w="0" w:type="auto"/>
          </w:tcPr>
          <w:p w14:paraId="20C19336" w14:textId="77777777" w:rsidR="00505BD8" w:rsidRDefault="00000000">
            <w:pPr>
              <w:pStyle w:val="Compact"/>
            </w:pPr>
            <w:r>
              <w:t>consent → enrol → verify served end to end; any outage returns INDETERMINATE (§3.8, §4.5)</w:t>
            </w:r>
          </w:p>
        </w:tc>
      </w:tr>
    </w:tbl>
    <w:p w14:paraId="5979AF67" w14:textId="77777777" w:rsidR="00505BD8" w:rsidRDefault="00000000">
      <w:pPr>
        <w:pStyle w:val="BodyText"/>
      </w:pPr>
      <w:r>
        <w:t xml:space="preserve">All six were met. The substance is in what the headline EER </w:t>
      </w:r>
      <w:r>
        <w:rPr>
          <w:i/>
          <w:iCs/>
        </w:rPr>
        <w:t>means</w:t>
      </w:r>
      <w:r>
        <w:t xml:space="preserve"> against the baseline, which is the rest of this section.</w:t>
      </w:r>
    </w:p>
    <w:p w14:paraId="2C4AE673" w14:textId="77777777" w:rsidR="00505BD8" w:rsidRDefault="00000000">
      <w:pPr>
        <w:pStyle w:val="Heading2"/>
      </w:pPr>
      <w:bookmarkStart w:id="32" w:name="X327960fcd61cfeb1af7205cdc68a81242e99bfb"/>
      <w:r>
        <w:t>5.1 What the results mean</w:t>
      </w:r>
    </w:p>
    <w:p w14:paraId="5077900F" w14:textId="77777777" w:rsidR="00505BD8" w:rsidRDefault="00000000">
      <w:pPr>
        <w:pStyle w:val="FirstParagraph"/>
      </w:pPr>
      <w:r>
        <w:t>The aim asked whether a deep embedding plus a classical verifier can authenticate from typing rhythm, and how it compares with 9.6%. The honest answer has three parts:</w:t>
      </w:r>
    </w:p>
    <w:p w14:paraId="15DE77D4" w14:textId="77777777" w:rsidR="00505BD8" w:rsidRDefault="00000000">
      <w:pPr>
        <w:pStyle w:val="Compact"/>
        <w:numPr>
          <w:ilvl w:val="0"/>
          <w:numId w:val="11"/>
        </w:numPr>
      </w:pPr>
      <w:r>
        <w:rPr>
          <w:b/>
          <w:bCs/>
        </w:rPr>
        <w:t>It authenticates.</w:t>
      </w:r>
      <w:r>
        <w:t xml:space="preserve"> Well above chance (0.5), reaching 0.10–0.14 on people it never trained on, end to end through a live service.</w:t>
      </w:r>
    </w:p>
    <w:p w14:paraId="12A7B478" w14:textId="77777777" w:rsidR="00505BD8" w:rsidRDefault="00000000">
      <w:pPr>
        <w:pStyle w:val="Compact"/>
        <w:numPr>
          <w:ilvl w:val="0"/>
          <w:numId w:val="11"/>
        </w:numPr>
      </w:pPr>
      <w:r>
        <w:rPr>
          <w:b/>
          <w:bCs/>
        </w:rPr>
        <w:t>It doesn't beat the classical baseline</w:t>
      </w:r>
      <w:r>
        <w:t xml:space="preserve"> on this small fixed-text benchmark: the headline scaled-Manhattan EER (14.2%) is above 9.6%. An honest negative, reported rather than hidden behind a kinder protocol.</w:t>
      </w:r>
    </w:p>
    <w:p w14:paraId="46C318C4" w14:textId="77777777" w:rsidR="00505BD8" w:rsidRDefault="00000000">
      <w:pPr>
        <w:pStyle w:val="Compact"/>
        <w:numPr>
          <w:ilvl w:val="0"/>
          <w:numId w:val="11"/>
        </w:numPr>
      </w:pPr>
      <w:r>
        <w:rPr>
          <w:b/>
          <w:bCs/>
        </w:rPr>
        <w:t>The hybrid idea holds.</w:t>
      </w:r>
      <w:r>
        <w:t xml:space="preserve"> The ensemble inside the learned space (10.2%, ±1.0%) is both closer to the baseline and about three times steadier than the simple scorer on the same embeddings. That combination is the contribution, and the data back it up.</w:t>
      </w:r>
    </w:p>
    <w:p w14:paraId="4599E162" w14:textId="77777777" w:rsidR="00505BD8" w:rsidRDefault="00000000">
      <w:pPr>
        <w:pStyle w:val="FirstParagraph"/>
      </w:pPr>
      <w:r>
        <w:t>So a learned representation makes a classical verifier more reliable while staying open-set and content-independent, which is what a real product needs and the baseline is not.</w:t>
      </w:r>
    </w:p>
    <w:p w14:paraId="3B683FB3" w14:textId="77777777" w:rsidR="00505BD8" w:rsidRDefault="00000000">
      <w:pPr>
        <w:pStyle w:val="Heading2"/>
      </w:pPr>
      <w:bookmarkStart w:id="33" w:name="Xbe009feba3f3bfa1fed0bbbeb6c57d488993565"/>
      <w:bookmarkEnd w:id="32"/>
      <w:r>
        <w:t>5.2 Implications</w:t>
      </w:r>
    </w:p>
    <w:p w14:paraId="29607A5D" w14:textId="77777777" w:rsidR="00505BD8" w:rsidRDefault="00000000">
      <w:pPr>
        <w:pStyle w:val="Compact"/>
        <w:numPr>
          <w:ilvl w:val="0"/>
          <w:numId w:val="12"/>
        </w:numPr>
      </w:pPr>
      <w:r>
        <w:rPr>
          <w:b/>
          <w:bCs/>
        </w:rPr>
        <w:t>For account security.</w:t>
      </w:r>
      <w:r>
        <w:t xml:space="preserve"> Even a 10% EER biometric is useful as a </w:t>
      </w:r>
      <w:r>
        <w:rPr>
          <w:i/>
          <w:iCs/>
        </w:rPr>
        <w:t>second</w:t>
      </w:r>
      <w:r>
        <w:t xml:space="preserve"> factor. Behind a password, it raises the bar for an attacker who only has stolen credentials, at no extra effort for the user; run continuously, it could catch session hijacking a password-only system never sees.</w:t>
      </w:r>
    </w:p>
    <w:p w14:paraId="75430E6F" w14:textId="77777777" w:rsidR="00505BD8" w:rsidRDefault="00000000">
      <w:pPr>
        <w:pStyle w:val="Compact"/>
        <w:numPr>
          <w:ilvl w:val="0"/>
          <w:numId w:val="12"/>
        </w:numPr>
      </w:pPr>
      <w:r>
        <w:rPr>
          <w:b/>
          <w:bCs/>
        </w:rPr>
        <w:t>For research.</w:t>
      </w:r>
      <w:r>
        <w:t xml:space="preserve"> 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14:paraId="288DB18F" w14:textId="77777777" w:rsidR="00505BD8" w:rsidRDefault="00000000">
      <w:pPr>
        <w:pStyle w:val="Compact"/>
        <w:numPr>
          <w:ilvl w:val="0"/>
          <w:numId w:val="12"/>
        </w:numPr>
      </w:pPr>
      <w:r>
        <w:rPr>
          <w:b/>
          <w:bCs/>
        </w:rPr>
        <w:lastRenderedPageBreak/>
        <w:t>For people who struggle with conventional authentication.</w:t>
      </w:r>
      <w:r>
        <w:t xml:space="preserve"> A silent biometric that needs no extra device could lower the barrier for people for whom passwords and tokens are a burden, with the §8 consent and fail-safe safeguards in place.</w:t>
      </w:r>
    </w:p>
    <w:p w14:paraId="5EE190E4" w14:textId="77777777" w:rsidR="00505BD8" w:rsidRDefault="00000000">
      <w:pPr>
        <w:pStyle w:val="Heading2"/>
      </w:pPr>
      <w:bookmarkStart w:id="34" w:name="Xcb5d23797a5057262e99b0fd65106dea5f791fc"/>
      <w:bookmarkEnd w:id="33"/>
      <w:r>
        <w:t>5.3 Limitations</w:t>
      </w:r>
    </w:p>
    <w:p w14:paraId="0E8061C8" w14:textId="77777777" w:rsidR="00505BD8" w:rsidRDefault="00000000">
      <w:pPr>
        <w:pStyle w:val="FirstParagraph"/>
      </w:pPr>
      <w:r>
        <w:t>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(§10) is the highest-value next step. None of this invalidates the measured EER, but each is a reason not to over-generalise from it.</w:t>
      </w:r>
    </w:p>
    <w:p w14:paraId="6E33FF29" w14:textId="77777777" w:rsidR="00505BD8" w:rsidRDefault="00000000">
      <w:r>
        <w:pict w14:anchorId="6511CD78">
          <v:rect id="_x0000_i1032" style="width:0;height:1.5pt" o:hralign="center" o:hrstd="t" o:hr="t"/>
        </w:pict>
      </w:r>
    </w:p>
    <w:p w14:paraId="5BD0A900" w14:textId="77777777" w:rsidR="00505BD8" w:rsidRDefault="00000000">
      <w:pPr>
        <w:pStyle w:val="Heading1"/>
      </w:pPr>
      <w:bookmarkStart w:id="35" w:name="X513a58a36683728cead1cad30c8becc341f7fc4"/>
      <w:bookmarkEnd w:id="31"/>
      <w:bookmarkEnd w:id="34"/>
      <w:r>
        <w:t>6. How my decisions shaped the outcome</w:t>
      </w:r>
    </w:p>
    <w:p w14:paraId="6EF04E6C" w14:textId="77777777" w:rsidR="00505BD8" w:rsidRDefault="00000000">
      <w:pPr>
        <w:pStyle w:val="FirstParagraph"/>
      </w:pPr>
      <w:r>
        <w:t>Six decisions mattered most.</w:t>
      </w:r>
    </w:p>
    <w:p w14:paraId="13FD74E1" w14:textId="77777777" w:rsidR="00505BD8" w:rsidRDefault="00000000">
      <w:pPr>
        <w:pStyle w:val="Compact"/>
        <w:numPr>
          <w:ilvl w:val="0"/>
          <w:numId w:val="13"/>
        </w:numPr>
      </w:pPr>
      <w:r>
        <w:rPr>
          <w:b/>
          <w:bCs/>
        </w:rPr>
        <w:t>Open-set over the easier closed-set protocol</w:t>
      </w:r>
      <w:r>
        <w:t xml:space="preserve"> (§7.1) changed the meaning of every number in this report. Closed-set would have given a lower, more impressive, scientifically worthless EER. It cost a better-looking number and bought a defensible one — the biggest reason the report can be trusted at all.</w:t>
      </w:r>
    </w:p>
    <w:p w14:paraId="7D79A816" w14:textId="77777777" w:rsidR="00505BD8" w:rsidRDefault="00000000">
      <w:pPr>
        <w:pStyle w:val="Compact"/>
        <w:numPr>
          <w:ilvl w:val="0"/>
          <w:numId w:val="13"/>
        </w:numPr>
      </w:pPr>
      <w:r>
        <w:rPr>
          <w:b/>
          <w:bCs/>
        </w:rPr>
        <w:t>Keeping the classical ensemble</w:t>
      </w:r>
      <w:r>
        <w:t xml:space="preserve"> instead of going pure-deep produced the actual positive finding, the variance reduction in §4.1. Without it I'd have only the 14.2% number and no real contribution.</w:t>
      </w:r>
    </w:p>
    <w:p w14:paraId="3F3257B7" w14:textId="77777777" w:rsidR="00505BD8" w:rsidRDefault="00000000">
      <w:pPr>
        <w:pStyle w:val="Compact"/>
        <w:numPr>
          <w:ilvl w:val="0"/>
          <w:numId w:val="13"/>
        </w:numPr>
      </w:pPr>
      <w:r>
        <w:rPr>
          <w:b/>
          <w:bCs/>
        </w:rPr>
        <w:t>Reporting scaled-Manhattan as the headline</w:t>
      </w:r>
      <w:r>
        <w:t xml:space="preserve"> against the baseline, rather than the kinder ensemble number, kept the central comparison honest. I fixed the metric before I saw which one flattered me.</w:t>
      </w:r>
    </w:p>
    <w:p w14:paraId="095BEDE9" w14:textId="77777777" w:rsidR="00505BD8" w:rsidRDefault="00000000">
      <w:pPr>
        <w:pStyle w:val="Compact"/>
        <w:numPr>
          <w:ilvl w:val="0"/>
          <w:numId w:val="13"/>
        </w:numPr>
      </w:pPr>
      <w:r>
        <w:rPr>
          <w:b/>
          <w:bCs/>
        </w:rPr>
        <w:t>Training on local CPU instead of cloud GPU</w:t>
      </w:r>
      <w:r>
        <w:t xml:space="preserve"> (§1.5) gave the same result for £0, with no external dependency, and made it easier to reproduce.</w:t>
      </w:r>
    </w:p>
    <w:p w14:paraId="26C2C2BC" w14:textId="77777777" w:rsidR="00505BD8" w:rsidRDefault="00000000">
      <w:pPr>
        <w:pStyle w:val="Compact"/>
        <w:numPr>
          <w:ilvl w:val="0"/>
          <w:numId w:val="13"/>
        </w:numPr>
      </w:pPr>
      <w:r>
        <w:rPr>
          <w:b/>
          <w:bCs/>
        </w:rPr>
        <w:t>Building and running the real product slice</w:t>
      </w:r>
      <w:r>
        <w:t xml:space="preserve"> rather than stopping at the benchmark exposed the confidence-overflow crash (§7.5) no unit test caught.</w:t>
      </w:r>
    </w:p>
    <w:p w14:paraId="18B57DE4" w14:textId="77777777" w:rsidR="00505BD8" w:rsidRDefault="00000000">
      <w:pPr>
        <w:pStyle w:val="Compact"/>
        <w:numPr>
          <w:ilvl w:val="0"/>
          <w:numId w:val="13"/>
        </w:numPr>
      </w:pPr>
      <w:r>
        <w:rPr>
          <w:b/>
          <w:bCs/>
        </w:rPr>
        <w:t>Refusing a noisy validation "win"</w:t>
      </w:r>
      <w:r>
        <w:t xml:space="preserve"> (§4.6): nested validation nominally preferred a longer-trained model by 0.003 EER, but it generalised worse on the test set, so I kept the original and wrote up the failed attempt.</w:t>
      </w:r>
    </w:p>
    <w:p w14:paraId="05AB5445" w14:textId="77777777" w:rsidR="00505BD8" w:rsidRDefault="00000000">
      <w:r>
        <w:pict w14:anchorId="770469A1">
          <v:rect id="_x0000_i1033" style="width:0;height:1.5pt" o:hralign="center" o:hrstd="t" o:hr="t"/>
        </w:pict>
      </w:r>
    </w:p>
    <w:p w14:paraId="18CC96A3" w14:textId="77777777" w:rsidR="00505BD8" w:rsidRDefault="00000000">
      <w:pPr>
        <w:pStyle w:val="Heading1"/>
      </w:pPr>
      <w:bookmarkStart w:id="36" w:name="Xd3c8456b1f69c8d59bab9a2f1a1d4f444664f79"/>
      <w:bookmarkEnd w:id="35"/>
      <w:r>
        <w:lastRenderedPageBreak/>
        <w:t>7. Problems I found and fixed</w:t>
      </w:r>
    </w:p>
    <w:p w14:paraId="7BBBAE33" w14:textId="77777777" w:rsidR="00505BD8" w:rsidRDefault="00000000">
      <w:pPr>
        <w:pStyle w:val="FirstParagraph"/>
      </w:pPr>
      <w:r>
        <w:t>I kept a machine-readable problem log (</w:t>
      </w:r>
      <w:r>
        <w:rPr>
          <w:rStyle w:val="VerbatimChar"/>
        </w:rPr>
        <w:t>research/artifacts/problem_log.json</w:t>
      </w:r>
      <w:r>
        <w:t>) of thirteen entries, each as problem → root cause → fix → how verified. The important ones weren't caught by a test passing, but by asking whether a passing test actually meant what it claimed. The full log is below; two are expanded afterwards.</w:t>
      </w:r>
    </w:p>
    <w:tbl>
      <w:tblPr>
        <w:tblStyle w:val="Table"/>
        <w:tblW w:w="0" w:type="auto"/>
        <w:tblLook w:val="0020" w:firstRow="1" w:lastRow="0" w:firstColumn="0" w:lastColumn="0" w:noHBand="0" w:noVBand="0"/>
      </w:tblPr>
      <w:tblGrid>
        <w:gridCol w:w="401"/>
        <w:gridCol w:w="834"/>
        <w:gridCol w:w="1090"/>
        <w:gridCol w:w="1571"/>
        <w:gridCol w:w="2518"/>
        <w:gridCol w:w="3162"/>
      </w:tblGrid>
      <w:tr w:rsidR="00505BD8" w14:paraId="11DFE6EB"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6A16C333" w14:textId="77777777" w:rsidR="00505BD8" w:rsidRDefault="00000000">
            <w:pPr>
              <w:pStyle w:val="Compact"/>
            </w:pPr>
            <w:r>
              <w:t>#</w:t>
            </w:r>
          </w:p>
        </w:tc>
        <w:tc>
          <w:tcPr>
            <w:tcW w:w="0" w:type="auto"/>
          </w:tcPr>
          <w:p w14:paraId="064B724B" w14:textId="77777777" w:rsidR="00505BD8" w:rsidRDefault="00000000">
            <w:pPr>
              <w:pStyle w:val="Compact"/>
            </w:pPr>
            <w:r>
              <w:t>Severity</w:t>
            </w:r>
          </w:p>
        </w:tc>
        <w:tc>
          <w:tcPr>
            <w:tcW w:w="0" w:type="auto"/>
          </w:tcPr>
          <w:p w14:paraId="176C56E7" w14:textId="77777777" w:rsidR="00505BD8" w:rsidRDefault="00000000">
            <w:pPr>
              <w:pStyle w:val="Compact"/>
            </w:pPr>
            <w:r>
              <w:t>Problem</w:t>
            </w:r>
          </w:p>
        </w:tc>
        <w:tc>
          <w:tcPr>
            <w:tcW w:w="0" w:type="auto"/>
          </w:tcPr>
          <w:p w14:paraId="324EA37A" w14:textId="77777777" w:rsidR="00505BD8" w:rsidRDefault="00000000">
            <w:pPr>
              <w:pStyle w:val="Compact"/>
            </w:pPr>
            <w:r>
              <w:t>Root cause</w:t>
            </w:r>
          </w:p>
        </w:tc>
        <w:tc>
          <w:tcPr>
            <w:tcW w:w="0" w:type="auto"/>
          </w:tcPr>
          <w:p w14:paraId="0DE244B5" w14:textId="77777777" w:rsidR="00505BD8" w:rsidRDefault="00000000">
            <w:pPr>
              <w:pStyle w:val="Compact"/>
            </w:pPr>
            <w:r>
              <w:t>Fix</w:t>
            </w:r>
          </w:p>
        </w:tc>
        <w:tc>
          <w:tcPr>
            <w:tcW w:w="0" w:type="auto"/>
          </w:tcPr>
          <w:p w14:paraId="3C728EDF" w14:textId="77777777" w:rsidR="00505BD8" w:rsidRDefault="00000000">
            <w:pPr>
              <w:pStyle w:val="Compact"/>
            </w:pPr>
            <w:r>
              <w:t>Verified by</w:t>
            </w:r>
          </w:p>
        </w:tc>
      </w:tr>
      <w:tr w:rsidR="00505BD8" w14:paraId="71B2280E" w14:textId="77777777">
        <w:tc>
          <w:tcPr>
            <w:tcW w:w="0" w:type="auto"/>
          </w:tcPr>
          <w:p w14:paraId="55AA7A0B" w14:textId="77777777" w:rsidR="00505BD8" w:rsidRDefault="00000000">
            <w:pPr>
              <w:pStyle w:val="Compact"/>
            </w:pPr>
            <w:r>
              <w:t>1</w:t>
            </w:r>
          </w:p>
        </w:tc>
        <w:tc>
          <w:tcPr>
            <w:tcW w:w="0" w:type="auto"/>
          </w:tcPr>
          <w:p w14:paraId="0818EC70" w14:textId="77777777" w:rsidR="00505BD8" w:rsidRDefault="00000000">
            <w:pPr>
              <w:pStyle w:val="Compact"/>
            </w:pPr>
            <w:r>
              <w:t>critical</w:t>
            </w:r>
          </w:p>
        </w:tc>
        <w:tc>
          <w:tcPr>
            <w:tcW w:w="0" w:type="auto"/>
          </w:tcPr>
          <w:p w14:paraId="3F334281" w14:textId="77777777" w:rsidR="00505BD8" w:rsidRDefault="00000000">
            <w:pPr>
              <w:pStyle w:val="Compact"/>
            </w:pPr>
            <w:r>
              <w:t>EER measured closed-set (trained on all 51, scored per-subject)</w:t>
            </w:r>
          </w:p>
        </w:tc>
        <w:tc>
          <w:tcPr>
            <w:tcW w:w="0" w:type="auto"/>
          </w:tcPr>
          <w:p w14:paraId="2C8B2316" w14:textId="77777777" w:rsidR="00505BD8" w:rsidRDefault="00000000">
            <w:pPr>
              <w:pStyle w:val="Compact"/>
            </w:pPr>
            <w:r>
              <w:t>No train/test split by person</w:t>
            </w:r>
          </w:p>
        </w:tc>
        <w:tc>
          <w:tcPr>
            <w:tcW w:w="0" w:type="auto"/>
          </w:tcPr>
          <w:p w14:paraId="70CDBCC2" w14:textId="77777777" w:rsidR="00505BD8" w:rsidRDefault="00000000">
            <w:pPr>
              <w:pStyle w:val="Compact"/>
            </w:pPr>
            <w:r>
              <w:t>Seeded 35/16 split; score only the held-out 16</w:t>
            </w:r>
          </w:p>
        </w:tc>
        <w:tc>
          <w:tcPr>
            <w:tcW w:w="0" w:type="auto"/>
          </w:tcPr>
          <w:p w14:paraId="1FCF6068" w14:textId="77777777" w:rsidR="00505BD8" w:rsidRDefault="00000000">
            <w:pPr>
              <w:pStyle w:val="Compact"/>
            </w:pPr>
            <w:r>
              <w:t>No-leakage test; result honestly above baseline</w:t>
            </w:r>
          </w:p>
        </w:tc>
      </w:tr>
      <w:tr w:rsidR="00505BD8" w14:paraId="3B1AA4DD" w14:textId="77777777">
        <w:tc>
          <w:tcPr>
            <w:tcW w:w="0" w:type="auto"/>
          </w:tcPr>
          <w:p w14:paraId="5AB79CB7" w14:textId="77777777" w:rsidR="00505BD8" w:rsidRDefault="00000000">
            <w:pPr>
              <w:pStyle w:val="Compact"/>
            </w:pPr>
            <w:r>
              <w:t>2</w:t>
            </w:r>
          </w:p>
        </w:tc>
        <w:tc>
          <w:tcPr>
            <w:tcW w:w="0" w:type="auto"/>
          </w:tcPr>
          <w:p w14:paraId="51040D98" w14:textId="77777777" w:rsidR="00505BD8" w:rsidRDefault="00000000">
            <w:pPr>
              <w:pStyle w:val="Compact"/>
            </w:pPr>
            <w:r>
              <w:t>high</w:t>
            </w:r>
          </w:p>
        </w:tc>
        <w:tc>
          <w:tcPr>
            <w:tcW w:w="0" w:type="auto"/>
          </w:tcPr>
          <w:p w14:paraId="238A5663" w14:textId="77777777" w:rsidR="00505BD8" w:rsidRDefault="00000000">
            <w:pPr>
              <w:pStyle w:val="Compact"/>
            </w:pPr>
            <w:r>
              <w:t>Ledoit–Wolf ensemble never used in the EER path</w:t>
            </w:r>
          </w:p>
        </w:tc>
        <w:tc>
          <w:tcPr>
            <w:tcW w:w="0" w:type="auto"/>
          </w:tcPr>
          <w:p w14:paraId="0D20E976" w14:textId="77777777" w:rsidR="00505BD8" w:rsidRDefault="00000000">
            <w:pPr>
              <w:pStyle w:val="Compact"/>
            </w:pPr>
            <w:r>
              <w:t>Ensemble was dead code there</w:t>
            </w:r>
          </w:p>
        </w:tc>
        <w:tc>
          <w:tcPr>
            <w:tcW w:w="0" w:type="auto"/>
          </w:tcPr>
          <w:p w14:paraId="42A91102" w14:textId="77777777" w:rsidR="00505BD8" w:rsidRDefault="00000000">
            <w:pPr>
              <w:pStyle w:val="Compact"/>
            </w:pPr>
            <w:r>
              <w:t>Added an ensemble EER path using the deployed fusion</w:t>
            </w:r>
          </w:p>
        </w:tc>
        <w:tc>
          <w:tcPr>
            <w:tcW w:w="0" w:type="auto"/>
          </w:tcPr>
          <w:p w14:paraId="6AFE5BF5" w14:textId="77777777" w:rsidR="00505BD8" w:rsidRDefault="00000000">
            <w:pPr>
              <w:pStyle w:val="Compact"/>
            </w:pPr>
            <w:r>
              <w:t>Ensemble 10.2% &lt; primary 14.2%</w:t>
            </w:r>
          </w:p>
        </w:tc>
      </w:tr>
      <w:tr w:rsidR="00505BD8" w14:paraId="09B6BFC9" w14:textId="77777777">
        <w:tc>
          <w:tcPr>
            <w:tcW w:w="0" w:type="auto"/>
          </w:tcPr>
          <w:p w14:paraId="08338AA1" w14:textId="77777777" w:rsidR="00505BD8" w:rsidRDefault="00000000">
            <w:pPr>
              <w:pStyle w:val="Compact"/>
            </w:pPr>
            <w:r>
              <w:t>3</w:t>
            </w:r>
          </w:p>
        </w:tc>
        <w:tc>
          <w:tcPr>
            <w:tcW w:w="0" w:type="auto"/>
          </w:tcPr>
          <w:p w14:paraId="3C59FBE2" w14:textId="77777777" w:rsidR="00505BD8" w:rsidRDefault="00000000">
            <w:pPr>
              <w:pStyle w:val="Compact"/>
            </w:pPr>
            <w:r>
              <w:t>high</w:t>
            </w:r>
          </w:p>
        </w:tc>
        <w:tc>
          <w:tcPr>
            <w:tcW w:w="0" w:type="auto"/>
          </w:tcPr>
          <w:p w14:paraId="6320EC2F" w14:textId="77777777" w:rsidR="00505BD8" w:rsidRDefault="00000000">
            <w:pPr>
              <w:pStyle w:val="Compact"/>
            </w:pPr>
            <w:r>
              <w:t>Wrong branch could collapse each rep to a 1-keystroke window</w:t>
            </w:r>
          </w:p>
        </w:tc>
        <w:tc>
          <w:tcPr>
            <w:tcW w:w="0" w:type="auto"/>
          </w:tcPr>
          <w:p w14:paraId="0111B42D" w14:textId="77777777" w:rsidR="00505BD8" w:rsidRDefault="00000000">
            <w:pPr>
              <w:pStyle w:val="Compact"/>
            </w:pPr>
            <w:r>
              <w:t>Silent real-CMU vs fixture branch</w:t>
            </w:r>
          </w:p>
        </w:tc>
        <w:tc>
          <w:tcPr>
            <w:tcW w:w="0" w:type="auto"/>
          </w:tcPr>
          <w:p w14:paraId="1F39C172" w14:textId="77777777" w:rsidR="00505BD8" w:rsidRDefault="00000000">
            <w:pPr>
              <w:pStyle w:val="Compact"/>
            </w:pPr>
            <w:r>
              <w:t>Assert the sequence branch fires</w:t>
            </w:r>
          </w:p>
        </w:tc>
        <w:tc>
          <w:tcPr>
            <w:tcW w:w="0" w:type="auto"/>
          </w:tcPr>
          <w:p w14:paraId="05BEF482" w14:textId="77777777" w:rsidR="00505BD8" w:rsidRDefault="00000000">
            <w:pPr>
              <w:pStyle w:val="Compact"/>
            </w:pPr>
            <w:r>
              <w:t>20,400 windows all length 11</w:t>
            </w:r>
          </w:p>
        </w:tc>
      </w:tr>
      <w:tr w:rsidR="00505BD8" w14:paraId="6795C8A9" w14:textId="77777777">
        <w:tc>
          <w:tcPr>
            <w:tcW w:w="0" w:type="auto"/>
          </w:tcPr>
          <w:p w14:paraId="42E845B8" w14:textId="77777777" w:rsidR="00505BD8" w:rsidRDefault="00000000">
            <w:pPr>
              <w:pStyle w:val="Compact"/>
            </w:pPr>
            <w:r>
              <w:t>4</w:t>
            </w:r>
          </w:p>
        </w:tc>
        <w:tc>
          <w:tcPr>
            <w:tcW w:w="0" w:type="auto"/>
          </w:tcPr>
          <w:p w14:paraId="63C76ECF" w14:textId="77777777" w:rsidR="00505BD8" w:rsidRDefault="00000000">
            <w:pPr>
              <w:pStyle w:val="Compact"/>
            </w:pPr>
            <w:r>
              <w:t>medium</w:t>
            </w:r>
          </w:p>
        </w:tc>
        <w:tc>
          <w:tcPr>
            <w:tcW w:w="0" w:type="auto"/>
          </w:tcPr>
          <w:p w14:paraId="74F2DDF4" w14:textId="77777777" w:rsidR="00505BD8" w:rsidRDefault="00000000">
            <w:pPr>
              <w:pStyle w:val="Compact"/>
            </w:pPr>
            <w:r>
              <w:t>Open-set eval re-embedded imposto</w:t>
            </w:r>
            <w:r>
              <w:lastRenderedPageBreak/>
              <w:t>rs O(N) times</w:t>
            </w:r>
          </w:p>
        </w:tc>
        <w:tc>
          <w:tcPr>
            <w:tcW w:w="0" w:type="auto"/>
          </w:tcPr>
          <w:p w14:paraId="2439C2EB" w14:textId="77777777" w:rsidR="00505BD8" w:rsidRDefault="00000000">
            <w:pPr>
              <w:pStyle w:val="Compact"/>
            </w:pPr>
            <w:r>
              <w:rPr>
                <w:rStyle w:val="VerbatimChar"/>
              </w:rPr>
              <w:lastRenderedPageBreak/>
              <w:t>eer_for_subject</w:t>
            </w:r>
            <w:r>
              <w:t xml:space="preserve"> re-embedded each call</w:t>
            </w:r>
          </w:p>
        </w:tc>
        <w:tc>
          <w:tcPr>
            <w:tcW w:w="0" w:type="auto"/>
          </w:tcPr>
          <w:p w14:paraId="56F76CCA" w14:textId="77777777" w:rsidR="00505BD8" w:rsidRDefault="00000000">
            <w:pPr>
              <w:pStyle w:val="Compact"/>
            </w:pPr>
            <w:r>
              <w:t>Embed once, cache, score both metrics</w:t>
            </w:r>
          </w:p>
        </w:tc>
        <w:tc>
          <w:tcPr>
            <w:tcW w:w="0" w:type="auto"/>
          </w:tcPr>
          <w:p w14:paraId="6D155CCB" w14:textId="77777777" w:rsidR="00505BD8" w:rsidRDefault="00000000">
            <w:pPr>
              <w:pStyle w:val="Compact"/>
            </w:pPr>
            <w:r>
              <w:t>300 s → 89 s, identical EER</w:t>
            </w:r>
          </w:p>
        </w:tc>
      </w:tr>
      <w:tr w:rsidR="00505BD8" w14:paraId="333A63DE" w14:textId="77777777">
        <w:tc>
          <w:tcPr>
            <w:tcW w:w="0" w:type="auto"/>
          </w:tcPr>
          <w:p w14:paraId="783FF167" w14:textId="77777777" w:rsidR="00505BD8" w:rsidRDefault="00000000">
            <w:pPr>
              <w:pStyle w:val="Compact"/>
            </w:pPr>
            <w:r>
              <w:t>5</w:t>
            </w:r>
          </w:p>
        </w:tc>
        <w:tc>
          <w:tcPr>
            <w:tcW w:w="0" w:type="auto"/>
          </w:tcPr>
          <w:p w14:paraId="481CFFD8" w14:textId="77777777" w:rsidR="00505BD8" w:rsidRDefault="00000000">
            <w:pPr>
              <w:pStyle w:val="Compact"/>
            </w:pPr>
            <w:r>
              <w:t>low</w:t>
            </w:r>
          </w:p>
        </w:tc>
        <w:tc>
          <w:tcPr>
            <w:tcW w:w="0" w:type="auto"/>
          </w:tcPr>
          <w:p w14:paraId="1B8FCC06" w14:textId="77777777" w:rsidR="00505BD8" w:rsidRDefault="00000000">
            <w:pPr>
              <w:pStyle w:val="Compact"/>
            </w:pPr>
            <w:r>
              <w:t>Ledoit–Wolf used a slow per-sample loop</w:t>
            </w:r>
          </w:p>
        </w:tc>
        <w:tc>
          <w:tcPr>
            <w:tcW w:w="0" w:type="auto"/>
          </w:tcPr>
          <w:p w14:paraId="7692D1C0" w14:textId="77777777" w:rsidR="00505BD8" w:rsidRDefault="00000000">
            <w:pPr>
              <w:pStyle w:val="Compact"/>
            </w:pPr>
            <w:r>
              <w:rPr>
                <w:rStyle w:val="VerbatimChar"/>
              </w:rPr>
              <w:t>pi_sum</w:t>
            </w:r>
            <w:r>
              <w:t xml:space="preserve"> built n outer products</w:t>
            </w:r>
          </w:p>
        </w:tc>
        <w:tc>
          <w:tcPr>
            <w:tcW w:w="0" w:type="auto"/>
          </w:tcPr>
          <w:p w14:paraId="7985AF34" w14:textId="77777777" w:rsidR="00505BD8" w:rsidRDefault="00000000">
            <w:pPr>
              <w:pStyle w:val="Compact"/>
            </w:pPr>
            <w:r>
              <w:t>Vectorised (einsum)</w:t>
            </w:r>
          </w:p>
        </w:tc>
        <w:tc>
          <w:tcPr>
            <w:tcW w:w="0" w:type="auto"/>
          </w:tcPr>
          <w:p w14:paraId="189F52DB" w14:textId="77777777" w:rsidR="00505BD8" w:rsidRDefault="00000000">
            <w:pPr>
              <w:pStyle w:val="Compact"/>
            </w:pPr>
            <w:r>
              <w:t>Bit-parity 1e-9 across 4 shapes</w:t>
            </w:r>
          </w:p>
        </w:tc>
      </w:tr>
      <w:tr w:rsidR="00505BD8" w14:paraId="2BA7C297" w14:textId="77777777">
        <w:tc>
          <w:tcPr>
            <w:tcW w:w="0" w:type="auto"/>
          </w:tcPr>
          <w:p w14:paraId="6215F9FD" w14:textId="77777777" w:rsidR="00505BD8" w:rsidRDefault="00000000">
            <w:pPr>
              <w:pStyle w:val="Compact"/>
            </w:pPr>
            <w:r>
              <w:t>6</w:t>
            </w:r>
          </w:p>
        </w:tc>
        <w:tc>
          <w:tcPr>
            <w:tcW w:w="0" w:type="auto"/>
          </w:tcPr>
          <w:p w14:paraId="00243D8C" w14:textId="77777777" w:rsidR="00505BD8" w:rsidRDefault="00000000">
            <w:pPr>
              <w:pStyle w:val="Compact"/>
            </w:pPr>
            <w:r>
              <w:t>high</w:t>
            </w:r>
          </w:p>
        </w:tc>
        <w:tc>
          <w:tcPr>
            <w:tcW w:w="0" w:type="auto"/>
          </w:tcPr>
          <w:p w14:paraId="0959E726" w14:textId="77777777" w:rsidR="00505BD8" w:rsidRDefault="00000000">
            <w:pPr>
              <w:pStyle w:val="Compact"/>
            </w:pPr>
            <w:r>
              <w:t>Service could verify no-one — nothing built a Profile</w:t>
            </w:r>
          </w:p>
        </w:tc>
        <w:tc>
          <w:tcPr>
            <w:tcW w:w="0" w:type="auto"/>
          </w:tcPr>
          <w:p w14:paraId="590554A0" w14:textId="77777777" w:rsidR="00505BD8" w:rsidRDefault="00000000">
            <w:pPr>
              <w:pStyle w:val="Compact"/>
            </w:pPr>
            <w:r>
              <w:t>Enrolment→profile step missing</w:t>
            </w:r>
          </w:p>
        </w:tc>
        <w:tc>
          <w:tcPr>
            <w:tcW w:w="0" w:type="auto"/>
          </w:tcPr>
          <w:p w14:paraId="3C8C72B4" w14:textId="77777777" w:rsidR="00505BD8" w:rsidRDefault="00000000">
            <w:pPr>
              <w:pStyle w:val="Compact"/>
            </w:pPr>
            <w:r>
              <w:t xml:space="preserve">New </w:t>
            </w:r>
            <w:r>
              <w:rPr>
                <w:rStyle w:val="VerbatimChar"/>
              </w:rPr>
              <w:t>keystrokeProfileBuilder.js</w:t>
            </w:r>
            <w:r>
              <w:t>, leave-one-out threshold</w:t>
            </w:r>
          </w:p>
        </w:tc>
        <w:tc>
          <w:tcPr>
            <w:tcW w:w="0" w:type="auto"/>
          </w:tcPr>
          <w:p w14:paraId="73194638" w14:textId="77777777" w:rsidR="00505BD8" w:rsidRDefault="00000000">
            <w:pPr>
              <w:pStyle w:val="Compact"/>
            </w:pPr>
            <w:r>
              <w:t>5 profile-builder tests</w:t>
            </w:r>
          </w:p>
        </w:tc>
      </w:tr>
      <w:tr w:rsidR="00505BD8" w14:paraId="6CCC46BA" w14:textId="77777777">
        <w:tc>
          <w:tcPr>
            <w:tcW w:w="0" w:type="auto"/>
          </w:tcPr>
          <w:p w14:paraId="5DE0D23A" w14:textId="77777777" w:rsidR="00505BD8" w:rsidRDefault="00000000">
            <w:pPr>
              <w:pStyle w:val="Compact"/>
            </w:pPr>
            <w:r>
              <w:t>7</w:t>
            </w:r>
          </w:p>
        </w:tc>
        <w:tc>
          <w:tcPr>
            <w:tcW w:w="0" w:type="auto"/>
          </w:tcPr>
          <w:p w14:paraId="14EDDDD4" w14:textId="77777777" w:rsidR="00505BD8" w:rsidRDefault="00000000">
            <w:pPr>
              <w:pStyle w:val="Compact"/>
            </w:pPr>
            <w:r>
              <w:t>medium</w:t>
            </w:r>
          </w:p>
        </w:tc>
        <w:tc>
          <w:tcPr>
            <w:tcW w:w="0" w:type="auto"/>
          </w:tcPr>
          <w:p w14:paraId="0463D0EE" w14:textId="77777777" w:rsidR="00505BD8" w:rsidRDefault="00000000">
            <w:pPr>
              <w:pStyle w:val="Compact"/>
            </w:pPr>
            <w:r>
              <w:t>Download script's SHA-256 was unverifiable</w:t>
            </w:r>
          </w:p>
        </w:tc>
        <w:tc>
          <w:tcPr>
            <w:tcW w:w="0" w:type="auto"/>
          </w:tcPr>
          <w:p w14:paraId="0452F5CF" w14:textId="77777777" w:rsidR="00505BD8" w:rsidRDefault="00000000">
            <w:pPr>
              <w:pStyle w:val="Compact"/>
            </w:pPr>
            <w:r>
              <w:rPr>
                <w:rStyle w:val="VerbatimChar"/>
              </w:rPr>
              <w:t>EXPECTED_SHA256</w:t>
            </w:r>
            <w:r>
              <w:t xml:space="preserve"> a sentinel</w:t>
            </w:r>
          </w:p>
        </w:tc>
        <w:tc>
          <w:tcPr>
            <w:tcW w:w="0" w:type="auto"/>
          </w:tcPr>
          <w:p w14:paraId="7DACB447" w14:textId="77777777" w:rsidR="00505BD8" w:rsidRDefault="00000000">
            <w:pPr>
              <w:pStyle w:val="Compact"/>
            </w:pPr>
            <w:r>
              <w:t>Pinned the measured digest</w:t>
            </w:r>
          </w:p>
        </w:tc>
        <w:tc>
          <w:tcPr>
            <w:tcW w:w="0" w:type="auto"/>
          </w:tcPr>
          <w:p w14:paraId="658CFCD4" w14:textId="77777777" w:rsidR="00505BD8" w:rsidRDefault="00000000">
            <w:pPr>
              <w:pStyle w:val="Compact"/>
            </w:pPr>
            <w:r>
              <w:rPr>
                <w:rStyle w:val="VerbatimChar"/>
              </w:rPr>
              <w:t>download_cmu.py --skip-download</w:t>
            </w:r>
            <w:r>
              <w:t xml:space="preserve"> verifies</w:t>
            </w:r>
          </w:p>
        </w:tc>
      </w:tr>
      <w:tr w:rsidR="00505BD8" w14:paraId="75EA3B39" w14:textId="77777777">
        <w:tc>
          <w:tcPr>
            <w:tcW w:w="0" w:type="auto"/>
          </w:tcPr>
          <w:p w14:paraId="73C2351E" w14:textId="77777777" w:rsidR="00505BD8" w:rsidRDefault="00000000">
            <w:pPr>
              <w:pStyle w:val="Compact"/>
            </w:pPr>
            <w:r>
              <w:t>8</w:t>
            </w:r>
          </w:p>
        </w:tc>
        <w:tc>
          <w:tcPr>
            <w:tcW w:w="0" w:type="auto"/>
          </w:tcPr>
          <w:p w14:paraId="7C7CC14C" w14:textId="77777777" w:rsidR="00505BD8" w:rsidRDefault="00000000">
            <w:pPr>
              <w:pStyle w:val="Compact"/>
            </w:pPr>
            <w:r>
              <w:t>high</w:t>
            </w:r>
          </w:p>
        </w:tc>
        <w:tc>
          <w:tcPr>
            <w:tcW w:w="0" w:type="auto"/>
          </w:tcPr>
          <w:p w14:paraId="5910751F" w14:textId="77777777" w:rsidR="00505BD8" w:rsidRDefault="00000000">
            <w:pPr>
              <w:pStyle w:val="Compact"/>
            </w:pPr>
            <w:r>
              <w:t xml:space="preserve">Live </w:t>
            </w:r>
            <w:r>
              <w:rPr>
                <w:rStyle w:val="VerbatimChar"/>
              </w:rPr>
              <w:t>/verify</w:t>
            </w:r>
            <w:r>
              <w:t xml:space="preserve"> 500'd for a very consistent typist</w:t>
            </w:r>
          </w:p>
        </w:tc>
        <w:tc>
          <w:tcPr>
            <w:tcW w:w="0" w:type="auto"/>
          </w:tcPr>
          <w:p w14:paraId="676A117B" w14:textId="77777777" w:rsidR="00505BD8" w:rsidRDefault="00000000">
            <w:pPr>
              <w:pStyle w:val="Compact"/>
            </w:pPr>
            <w:r>
              <w:t>Tiny threshold overflowed the sigmoid exponent</w:t>
            </w:r>
          </w:p>
        </w:tc>
        <w:tc>
          <w:tcPr>
            <w:tcW w:w="0" w:type="auto"/>
          </w:tcPr>
          <w:p w14:paraId="6B2D991C" w14:textId="77777777" w:rsidR="00505BD8" w:rsidRDefault="00000000">
            <w:pPr>
              <w:pStyle w:val="Compact"/>
            </w:pPr>
            <w:r>
              <w:t>Clamp exponent, floor threshold</w:t>
            </w:r>
          </w:p>
        </w:tc>
        <w:tc>
          <w:tcPr>
            <w:tcW w:w="0" w:type="auto"/>
          </w:tcPr>
          <w:p w14:paraId="4F57C9EC" w14:textId="77777777" w:rsidR="00505BD8" w:rsidRDefault="00000000">
            <w:pPr>
              <w:pStyle w:val="Compact"/>
            </w:pPr>
            <w:r>
              <w:t>Regression test; live ranks impostor &gt; genuine</w:t>
            </w:r>
          </w:p>
        </w:tc>
      </w:tr>
      <w:tr w:rsidR="00505BD8" w14:paraId="5C3E59EC" w14:textId="77777777">
        <w:tc>
          <w:tcPr>
            <w:tcW w:w="0" w:type="auto"/>
          </w:tcPr>
          <w:p w14:paraId="35EEE767" w14:textId="77777777" w:rsidR="00505BD8" w:rsidRDefault="00000000">
            <w:pPr>
              <w:pStyle w:val="Compact"/>
            </w:pPr>
            <w:r>
              <w:t>9</w:t>
            </w:r>
          </w:p>
        </w:tc>
        <w:tc>
          <w:tcPr>
            <w:tcW w:w="0" w:type="auto"/>
          </w:tcPr>
          <w:p w14:paraId="29303143" w14:textId="77777777" w:rsidR="00505BD8" w:rsidRDefault="00000000">
            <w:pPr>
              <w:pStyle w:val="Compact"/>
            </w:pPr>
            <w:r>
              <w:t>medium</w:t>
            </w:r>
          </w:p>
        </w:tc>
        <w:tc>
          <w:tcPr>
            <w:tcW w:w="0" w:type="auto"/>
          </w:tcPr>
          <w:p w14:paraId="38DE9ED2" w14:textId="77777777" w:rsidR="00505BD8" w:rsidRDefault="00000000">
            <w:pPr>
              <w:pStyle w:val="Compact"/>
            </w:pPr>
            <w:r>
              <w:t>Confidence saturates (all HIGH) though ranking is right</w:t>
            </w:r>
          </w:p>
        </w:tc>
        <w:tc>
          <w:tcPr>
            <w:tcW w:w="0" w:type="auto"/>
          </w:tcPr>
          <w:p w14:paraId="4F7FC311" w14:textId="77777777" w:rsidR="00505BD8" w:rsidRDefault="00000000">
            <w:pPr>
              <w:pStyle w:val="Compact"/>
            </w:pPr>
            <w:r>
              <w:t>Threshold and fused score on different scales</w:t>
            </w:r>
          </w:p>
        </w:tc>
        <w:tc>
          <w:tcPr>
            <w:tcW w:w="0" w:type="auto"/>
          </w:tcPr>
          <w:p w14:paraId="736B48C7" w14:textId="77777777" w:rsidR="00505BD8" w:rsidRDefault="00000000">
            <w:pPr>
              <w:pStyle w:val="Compact"/>
            </w:pPr>
            <w:r>
              <w:t>Logged as future work; rank-based EER unaffected</w:t>
            </w:r>
          </w:p>
        </w:tc>
        <w:tc>
          <w:tcPr>
            <w:tcW w:w="0" w:type="auto"/>
          </w:tcPr>
          <w:p w14:paraId="75D3DFD1" w14:textId="77777777" w:rsidR="00505BD8" w:rsidRDefault="00000000">
            <w:pPr>
              <w:pStyle w:val="Compact"/>
            </w:pPr>
            <w:r>
              <w:t>Ranking holds; flagged openly</w:t>
            </w:r>
          </w:p>
        </w:tc>
      </w:tr>
      <w:tr w:rsidR="00505BD8" w14:paraId="7E490F84" w14:textId="77777777">
        <w:tc>
          <w:tcPr>
            <w:tcW w:w="0" w:type="auto"/>
          </w:tcPr>
          <w:p w14:paraId="5F0C9C75" w14:textId="77777777" w:rsidR="00505BD8" w:rsidRDefault="00000000">
            <w:pPr>
              <w:pStyle w:val="Compact"/>
            </w:pPr>
            <w:r>
              <w:lastRenderedPageBreak/>
              <w:t>10</w:t>
            </w:r>
          </w:p>
        </w:tc>
        <w:tc>
          <w:tcPr>
            <w:tcW w:w="0" w:type="auto"/>
          </w:tcPr>
          <w:p w14:paraId="01DB19A9" w14:textId="77777777" w:rsidR="00505BD8" w:rsidRDefault="00000000">
            <w:pPr>
              <w:pStyle w:val="Compact"/>
            </w:pPr>
            <w:r>
              <w:t>high</w:t>
            </w:r>
          </w:p>
        </w:tc>
        <w:tc>
          <w:tcPr>
            <w:tcW w:w="0" w:type="auto"/>
          </w:tcPr>
          <w:p w14:paraId="4D74241D" w14:textId="77777777" w:rsidR="00505BD8" w:rsidRDefault="00000000">
            <w:pPr>
              <w:pStyle w:val="Compact"/>
            </w:pPr>
            <w:r>
              <w:t>Free-text Phase-2 had the same closed-set defect as #1</w:t>
            </w:r>
          </w:p>
        </w:tc>
        <w:tc>
          <w:tcPr>
            <w:tcW w:w="0" w:type="auto"/>
          </w:tcPr>
          <w:p w14:paraId="7B9A3D75" w14:textId="77777777" w:rsidR="00505BD8" w:rsidRDefault="00000000">
            <w:pPr>
              <w:pStyle w:val="Compact"/>
            </w:pPr>
            <w:r>
              <w:t>Defect duplicated across entrypoints</w:t>
            </w:r>
          </w:p>
        </w:tc>
        <w:tc>
          <w:tcPr>
            <w:tcW w:w="0" w:type="auto"/>
          </w:tcPr>
          <w:p w14:paraId="6734A8F0" w14:textId="77777777" w:rsidR="00505BD8" w:rsidRDefault="00000000">
            <w:pPr>
              <w:pStyle w:val="Compact"/>
            </w:pPr>
            <w:r>
              <w:t>Refactored to reuse the open-set machinery</w:t>
            </w:r>
          </w:p>
        </w:tc>
        <w:tc>
          <w:tcPr>
            <w:tcW w:w="0" w:type="auto"/>
          </w:tcPr>
          <w:p w14:paraId="6A41EDB4" w14:textId="77777777" w:rsidR="00505BD8" w:rsidRDefault="00000000">
            <w:pPr>
              <w:pStyle w:val="Compact"/>
            </w:pPr>
            <w:r>
              <w:rPr>
                <w:rStyle w:val="VerbatimChar"/>
              </w:rPr>
              <w:t>test_phase2_is_open_set_no_leakage</w:t>
            </w:r>
          </w:p>
        </w:tc>
      </w:tr>
      <w:tr w:rsidR="00505BD8" w14:paraId="298F2CEF" w14:textId="77777777">
        <w:tc>
          <w:tcPr>
            <w:tcW w:w="0" w:type="auto"/>
          </w:tcPr>
          <w:p w14:paraId="53E54831" w14:textId="77777777" w:rsidR="00505BD8" w:rsidRDefault="00000000">
            <w:pPr>
              <w:pStyle w:val="Compact"/>
            </w:pPr>
            <w:r>
              <w:t>11</w:t>
            </w:r>
          </w:p>
        </w:tc>
        <w:tc>
          <w:tcPr>
            <w:tcW w:w="0" w:type="auto"/>
          </w:tcPr>
          <w:p w14:paraId="1E0F68C7" w14:textId="77777777" w:rsidR="00505BD8" w:rsidRDefault="00000000">
            <w:pPr>
              <w:pStyle w:val="Compact"/>
            </w:pPr>
            <w:r>
              <w:t>high</w:t>
            </w:r>
          </w:p>
        </w:tc>
        <w:tc>
          <w:tcPr>
            <w:tcW w:w="0" w:type="auto"/>
          </w:tcPr>
          <w:p w14:paraId="50336020" w14:textId="77777777" w:rsidR="00505BD8" w:rsidRDefault="00000000">
            <w:pPr>
              <w:pStyle w:val="Compact"/>
            </w:pPr>
            <w:r>
              <w:t>Evaluator could fabricate 0.0 EER on an empty test set</w:t>
            </w:r>
          </w:p>
        </w:tc>
        <w:tc>
          <w:tcPr>
            <w:tcW w:w="0" w:type="auto"/>
          </w:tcPr>
          <w:p w14:paraId="5DFB908D" w14:textId="77777777" w:rsidR="00505BD8" w:rsidRDefault="00000000">
            <w:pPr>
              <w:pStyle w:val="Compact"/>
            </w:pPr>
            <w:r>
              <w:t>No empty-test-set guard</w:t>
            </w:r>
          </w:p>
        </w:tc>
        <w:tc>
          <w:tcPr>
            <w:tcW w:w="0" w:type="auto"/>
          </w:tcPr>
          <w:p w14:paraId="16E564C4" w14:textId="77777777" w:rsidR="00505BD8" w:rsidRDefault="00000000">
            <w:pPr>
              <w:pStyle w:val="Compact"/>
            </w:pPr>
            <w:r>
              <w:t>Evaluator now raises</w:t>
            </w:r>
          </w:p>
        </w:tc>
        <w:tc>
          <w:tcPr>
            <w:tcW w:w="0" w:type="auto"/>
          </w:tcPr>
          <w:p w14:paraId="79576A1F" w14:textId="77777777" w:rsidR="00505BD8" w:rsidRDefault="00000000">
            <w:pPr>
              <w:pStyle w:val="Compact"/>
            </w:pPr>
            <w:r>
              <w:t>Empty-test-set guard test</w:t>
            </w:r>
          </w:p>
        </w:tc>
      </w:tr>
      <w:tr w:rsidR="00505BD8" w14:paraId="2F16214B" w14:textId="77777777">
        <w:tc>
          <w:tcPr>
            <w:tcW w:w="0" w:type="auto"/>
          </w:tcPr>
          <w:p w14:paraId="74BBA875" w14:textId="77777777" w:rsidR="00505BD8" w:rsidRDefault="00000000">
            <w:pPr>
              <w:pStyle w:val="Compact"/>
            </w:pPr>
            <w:r>
              <w:t>12</w:t>
            </w:r>
          </w:p>
        </w:tc>
        <w:tc>
          <w:tcPr>
            <w:tcW w:w="0" w:type="auto"/>
          </w:tcPr>
          <w:p w14:paraId="5E3A9653" w14:textId="77777777" w:rsidR="00505BD8" w:rsidRDefault="00000000">
            <w:pPr>
              <w:pStyle w:val="Compact"/>
            </w:pPr>
            <w:r>
              <w:t>high</w:t>
            </w:r>
          </w:p>
        </w:tc>
        <w:tc>
          <w:tcPr>
            <w:tcW w:w="0" w:type="auto"/>
          </w:tcPr>
          <w:p w14:paraId="08A5D7E1" w14:textId="77777777" w:rsidR="00505BD8" w:rsidRDefault="00000000">
            <w:pPr>
              <w:pStyle w:val="Compact"/>
            </w:pPr>
            <w:r>
              <w:t>Real key-named columns (</w:t>
            </w:r>
            <w:r>
              <w:rPr>
                <w:rStyle w:val="VerbatimChar"/>
              </w:rPr>
              <w:t>H.period</w:t>
            </w:r>
            <w:r>
              <w:t>) → all-zero timings</w:t>
            </w:r>
          </w:p>
        </w:tc>
        <w:tc>
          <w:tcPr>
            <w:tcW w:w="0" w:type="auto"/>
          </w:tcPr>
          <w:p w14:paraId="5D579187" w14:textId="77777777" w:rsidR="00505BD8" w:rsidRDefault="00000000">
            <w:pPr>
              <w:pStyle w:val="Compact"/>
            </w:pPr>
            <w:r>
              <w:t>Fixture vs real-file column mismatch</w:t>
            </w:r>
          </w:p>
        </w:tc>
        <w:tc>
          <w:tcPr>
            <w:tcW w:w="0" w:type="auto"/>
          </w:tcPr>
          <w:p w14:paraId="0376CA21" w14:textId="77777777" w:rsidR="00505BD8" w:rsidRDefault="00000000">
            <w:pPr>
              <w:pStyle w:val="Compact"/>
            </w:pPr>
            <w:r>
              <w:rPr>
                <w:rStyle w:val="VerbatimChar"/>
              </w:rPr>
              <w:t>remap_cmu_columns</w:t>
            </w:r>
            <w:r>
              <w:t xml:space="preserve"> before featurising</w:t>
            </w:r>
          </w:p>
        </w:tc>
        <w:tc>
          <w:tcPr>
            <w:tcW w:w="0" w:type="auto"/>
          </w:tcPr>
          <w:p w14:paraId="7F34FE8B" w14:textId="77777777" w:rsidR="00505BD8" w:rsidRDefault="00000000">
            <w:pPr>
              <w:pStyle w:val="Compact"/>
            </w:pPr>
            <w:r>
              <w:t>Remap test; 41/44 non-zero</w:t>
            </w:r>
          </w:p>
        </w:tc>
      </w:tr>
      <w:tr w:rsidR="00505BD8" w14:paraId="54CA354F" w14:textId="77777777">
        <w:tc>
          <w:tcPr>
            <w:tcW w:w="0" w:type="auto"/>
          </w:tcPr>
          <w:p w14:paraId="7F080B64" w14:textId="77777777" w:rsidR="00505BD8" w:rsidRDefault="00000000">
            <w:pPr>
              <w:pStyle w:val="Compact"/>
            </w:pPr>
            <w:r>
              <w:t>13</w:t>
            </w:r>
          </w:p>
        </w:tc>
        <w:tc>
          <w:tcPr>
            <w:tcW w:w="0" w:type="auto"/>
          </w:tcPr>
          <w:p w14:paraId="72A9F0AA" w14:textId="77777777" w:rsidR="00505BD8" w:rsidRDefault="00000000">
            <w:pPr>
              <w:pStyle w:val="Compact"/>
            </w:pPr>
            <w:r>
              <w:t>medium</w:t>
            </w:r>
          </w:p>
        </w:tc>
        <w:tc>
          <w:tcPr>
            <w:tcW w:w="0" w:type="auto"/>
          </w:tcPr>
          <w:p w14:paraId="7C8294FA" w14:textId="77777777" w:rsidR="00505BD8" w:rsidRDefault="00000000">
            <w:pPr>
              <w:pStyle w:val="Compact"/>
            </w:pPr>
            <w:r>
              <w:rPr>
                <w:rStyle w:val="VerbatimChar"/>
              </w:rPr>
              <w:t>torch.load</w:t>
            </w:r>
            <w:r>
              <w:t xml:space="preserve"> could run arbitrary code from a swapped file</w:t>
            </w:r>
          </w:p>
        </w:tc>
        <w:tc>
          <w:tcPr>
            <w:tcW w:w="0" w:type="auto"/>
          </w:tcPr>
          <w:p w14:paraId="389A3853" w14:textId="77777777" w:rsidR="00505BD8" w:rsidRDefault="00000000">
            <w:pPr>
              <w:pStyle w:val="Compact"/>
            </w:pPr>
            <w:r>
              <w:rPr>
                <w:rStyle w:val="VerbatimChar"/>
              </w:rPr>
              <w:t>weights_only</w:t>
            </w:r>
            <w:r>
              <w:t xml:space="preserve"> defaulted to False</w:t>
            </w:r>
          </w:p>
        </w:tc>
        <w:tc>
          <w:tcPr>
            <w:tcW w:w="0" w:type="auto"/>
          </w:tcPr>
          <w:p w14:paraId="0F6FAB96" w14:textId="77777777" w:rsidR="00505BD8" w:rsidRDefault="00000000">
            <w:pPr>
              <w:pStyle w:val="Compact"/>
            </w:pPr>
            <w:r>
              <w:t xml:space="preserve">Load </w:t>
            </w:r>
            <w:r>
              <w:rPr>
                <w:rStyle w:val="VerbatimChar"/>
              </w:rPr>
              <w:t>weights_only=True</w:t>
            </w:r>
            <w:r>
              <w:t xml:space="preserve"> + dim guard</w:t>
            </w:r>
          </w:p>
        </w:tc>
        <w:tc>
          <w:tcPr>
            <w:tcW w:w="0" w:type="auto"/>
          </w:tcPr>
          <w:p w14:paraId="4A164E64" w14:textId="77777777" w:rsidR="00505BD8" w:rsidRDefault="00000000">
            <w:pPr>
              <w:pStyle w:val="Compact"/>
            </w:pPr>
            <w:r>
              <w:t>Round-trip + load-time guard</w:t>
            </w:r>
          </w:p>
        </w:tc>
      </w:tr>
    </w:tbl>
    <w:p w14:paraId="6C6BEF83" w14:textId="77777777" w:rsidR="00505BD8" w:rsidRDefault="00000000">
      <w:pPr>
        <w:pStyle w:val="BodyText"/>
      </w:pPr>
      <w:r>
        <w:t>Two are worth expanding, because they best show the habit of auditing a passing result instead of trusting it.</w:t>
      </w:r>
    </w:p>
    <w:p w14:paraId="03D0704D" w14:textId="77777777" w:rsidR="00505BD8" w:rsidRDefault="00000000">
      <w:pPr>
        <w:pStyle w:val="BodyText"/>
      </w:pPr>
      <w:r>
        <w:rPr>
          <w:b/>
          <w:bCs/>
        </w:rPr>
        <w:t>7.1 — The closed-set flaw (the most important problem).</w:t>
      </w:r>
      <w:r>
        <w:t xml:space="preserve"> The original evaluator trained the encoder on all 51 people, then measured EER per person, so the network had already met every test subject. That isn't comparable to a published open-set baseline, and </w:t>
      </w:r>
      <w:r>
        <w:lastRenderedPageBreak/>
        <w:t>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14:paraId="6E70E940" w14:textId="77777777" w:rsidR="00505BD8" w:rsidRDefault="00000000">
      <w:pPr>
        <w:pStyle w:val="BodyText"/>
      </w:pPr>
      <w:r>
        <w:rPr>
          <w:b/>
          <w:bCs/>
        </w:rPr>
        <w:t>7.5 — A crash only the real system showed.</w:t>
      </w:r>
      <w:r>
        <w:t xml:space="preserve"> The live </w:t>
      </w:r>
      <w:r>
        <w:rPr>
          <w:rStyle w:val="VerbatimChar"/>
        </w:rPr>
        <w:t>/verify</w:t>
      </w:r>
      <w:r>
        <w:t xml:space="preserve"> 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score/threshold</w:t>
      </w:r>
      <w:r>
        <w:t xml:space="preserve">) blows up, and </w:t>
      </w:r>
      <w:r>
        <w:rPr>
          <w:rStyle w:val="VerbatimChar"/>
        </w:rPr>
        <w:t>math.exp</w:t>
      </w:r>
      <w:r>
        <w:t xml:space="preserve"> 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14:paraId="7CB12DB0" w14:textId="77777777" w:rsidR="00505BD8" w:rsidRDefault="00000000">
      <w:pPr>
        <w:pStyle w:val="BodyText"/>
      </w:pPr>
      <w:r>
        <w:t xml:space="preserve">The other eleven carry the same discipline. The most consequential beyond these two: the closed-set defect duplicated in the free-text path (#10), the column remap that stopped the real file training on all-zero timings (#12), the empty-test-set guard that blocks a fabricated 0.0 EER (#11), the second EER path that turned the ensemble from dead code into the 10.2% finding (#2), and </w:t>
      </w:r>
      <w:r>
        <w:rPr>
          <w:rStyle w:val="VerbatimChar"/>
        </w:rPr>
        <w:t>weights_only=True</w:t>
      </w:r>
      <w:r>
        <w:t xml:space="preserve"> closing the arbitrary-code risk in model loading (#13). Each is in </w:t>
      </w:r>
      <w:r>
        <w:rPr>
          <w:rStyle w:val="VerbatimChar"/>
        </w:rPr>
        <w:t>problem_log.json</w:t>
      </w:r>
      <w:r>
        <w:t xml:space="preserve"> in full.</w:t>
      </w:r>
    </w:p>
    <w:p w14:paraId="3432B971" w14:textId="77777777" w:rsidR="00505BD8" w:rsidRDefault="00000000">
      <w:r>
        <w:pict w14:anchorId="7F553B0C">
          <v:rect id="_x0000_i1034" style="width:0;height:1.5pt" o:hralign="center" o:hrstd="t" o:hr="t"/>
        </w:pict>
      </w:r>
    </w:p>
    <w:p w14:paraId="1900EB4F" w14:textId="77777777" w:rsidR="00505BD8" w:rsidRDefault="00000000">
      <w:pPr>
        <w:pStyle w:val="Heading1"/>
      </w:pPr>
      <w:bookmarkStart w:id="37" w:name="Xab9fa4bc80f5918cf688aa50f05f166ca478394"/>
      <w:bookmarkEnd w:id="36"/>
      <w:r>
        <w:t>8. Ethics and safety</w:t>
      </w:r>
    </w:p>
    <w:p w14:paraId="53500592" w14:textId="77777777" w:rsidR="00505BD8" w:rsidRDefault="00000000">
      <w:pPr>
        <w:pStyle w:val="FirstParagraph"/>
      </w:pPr>
      <w:r>
        <w:t>Biometric authentication is ethically serious for one reason: it works. A system that can recognise people by their behaviour can also watch them. I made several deliberate choices to stay on the right side of that line.</w:t>
      </w:r>
    </w:p>
    <w:p w14:paraId="3FF2A401" w14:textId="77777777" w:rsidR="00505BD8" w:rsidRDefault="00000000">
      <w:pPr>
        <w:pStyle w:val="BodyText"/>
      </w:pPr>
      <w:r>
        <w:rPr>
          <w:b/>
          <w:bCs/>
        </w:rPr>
        <w:t>8.1 Biometric data is special.</w:t>
      </w:r>
      <w:r>
        <w:t xml:space="preserve"> 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14:paraId="5A8A9EC4" w14:textId="77777777" w:rsidR="00505BD8" w:rsidRDefault="00000000">
      <w:pPr>
        <w:pStyle w:val="BodyText"/>
      </w:pPr>
      <w:r>
        <w:rPr>
          <w:b/>
          <w:bCs/>
        </w:rPr>
        <w:t>8.2 A public, anonymised dataset, not new identifiable data.</w:t>
      </w:r>
      <w:r>
        <w:t xml:space="preserve"> 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14:paraId="12F9AE55" w14:textId="77777777" w:rsidR="00505BD8" w:rsidRDefault="00000000">
      <w:pPr>
        <w:pStyle w:val="BodyText"/>
      </w:pPr>
      <w:r>
        <w:rPr>
          <w:b/>
          <w:bCs/>
        </w:rPr>
        <w:lastRenderedPageBreak/>
        <w:t>8.3 Explicit, revocable consent in the product.</w:t>
      </w:r>
      <w:r>
        <w:t xml:space="preserve"> The product slice makes a user opt in before any window is captured, and opting out wipes their profile. Consent is a stored, timestamped record — the GDPR principles of lawful basis and data minimisation built into the product, not written on a policy page.</w:t>
      </w:r>
    </w:p>
    <w:p w14:paraId="0FA1A04A" w14:textId="77777777" w:rsidR="00505BD8" w:rsidRDefault="00000000">
      <w:pPr>
        <w:pStyle w:val="BodyText"/>
      </w:pPr>
      <w:r>
        <w:rPr>
          <w:b/>
          <w:bCs/>
        </w:rPr>
        <w:t>8.4 Store templates, not raw timings; log decisions, not keystrokes.</w:t>
      </w:r>
      <w:r>
        <w:t xml:space="preserve"> 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14:paraId="468EED35" w14:textId="77777777" w:rsidR="00505BD8" w:rsidRDefault="00000000">
      <w:pPr>
        <w:pStyle w:val="BodyText"/>
      </w:pPr>
      <w:r>
        <w:rPr>
          <w:b/>
          <w:bCs/>
        </w:rPr>
        <w:t>8.5 Fail-safe, never fail-open.</w:t>
      </w:r>
      <w:r>
        <w:t xml:space="preserve"> Any outage or version mismatch returns "indeterminate" and forces another factor. It never defaults to "allow". That is an ethical choice as much as an engineering one.</w:t>
      </w:r>
    </w:p>
    <w:p w14:paraId="742ED82D" w14:textId="77777777" w:rsidR="00505BD8" w:rsidRDefault="00000000">
      <w:pPr>
        <w:pStyle w:val="BodyText"/>
      </w:pPr>
      <w:r>
        <w:rPr>
          <w:b/>
          <w:bCs/>
        </w:rPr>
        <w:t>8.6 Dual use, and honest framing.</w:t>
      </w:r>
      <w:r>
        <w:t xml:space="preserve"> 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14:paraId="442832F4" w14:textId="77777777" w:rsidR="00505BD8" w:rsidRDefault="00000000">
      <w:pPr>
        <w:pStyle w:val="BodyText"/>
      </w:pPr>
      <w:r>
        <w:rPr>
          <w:b/>
          <w:bCs/>
        </w:rPr>
        <w:t>8.7 Risk assessment.</w:t>
      </w:r>
      <w:r>
        <w:t xml:space="preserve"> This is a software project with no physical hazards. The risks are informational: data leakage (§8.4), wrongly rejecting genuine users (mitigated by fail-safe step-up, never the only factor), and over-claiming (mitigated by honest numbers). A short table is in Appendix E.</w:t>
      </w:r>
    </w:p>
    <w:p w14:paraId="5537972D" w14:textId="77777777" w:rsidR="00505BD8" w:rsidRDefault="00000000">
      <w:r>
        <w:pict w14:anchorId="03C73B6A">
          <v:rect id="_x0000_i1035" style="width:0;height:1.5pt" o:hralign="center" o:hrstd="t" o:hr="t"/>
        </w:pict>
      </w:r>
    </w:p>
    <w:p w14:paraId="50AF7FB3" w14:textId="77777777" w:rsidR="00505BD8" w:rsidRDefault="00000000">
      <w:pPr>
        <w:pStyle w:val="Heading1"/>
      </w:pPr>
      <w:bookmarkStart w:id="38" w:name="X98a89c106ed9f2638afb1b26bc83e6508224fe9"/>
      <w:bookmarkEnd w:id="37"/>
      <w:r>
        <w:t>9. Reproducibility</w:t>
      </w:r>
    </w:p>
    <w:p w14:paraId="77C2D482" w14:textId="77777777" w:rsidR="00505BD8" w:rsidRDefault="00000000">
      <w:pPr>
        <w:pStyle w:val="FirstParagraph"/>
      </w:pPr>
      <w:r>
        <w:t>A result you can't reproduce is just an opinion, so I treated reproducibility as a requirement.</w:t>
      </w:r>
    </w:p>
    <w:p w14:paraId="085F814E" w14:textId="77777777" w:rsidR="00505BD8" w:rsidRDefault="00000000">
      <w:pPr>
        <w:pStyle w:val="BodyText"/>
      </w:pPr>
      <w:r>
        <w:rPr>
          <w:b/>
          <w:bCs/>
        </w:rPr>
        <w:t>9.1 One command.</w:t>
      </w:r>
      <w:r>
        <w:t xml:space="preserve"> A single script (</w:t>
      </w:r>
      <w:r>
        <w:rPr>
          <w:rStyle w:val="VerbatimChar"/>
        </w:rPr>
        <w:t>reproduce.ps1</w:t>
      </w:r>
      <w:r>
        <w:t>) verifies the dataset SHA-256, trains over three seeds, checks the EER is within a sane ceiling, regenerates the figures and runs the full test suite, failing loudly on any step. From a clean checkout plus the dataset, the whole result regenerates on its own.</w:t>
      </w:r>
    </w:p>
    <w:p w14:paraId="52F04D66" w14:textId="77777777" w:rsidR="00505BD8" w:rsidRDefault="00000000">
      <w:pPr>
        <w:pStyle w:val="BodyText"/>
      </w:pPr>
      <w:r>
        <w:rPr>
          <w:b/>
          <w:bCs/>
        </w:rPr>
        <w:t>9.2 Pinned data, fixed seeds.</w:t>
      </w:r>
      <w:r>
        <w:t xml:space="preserve"> The dataset is pinned by SHA-256, all randomness is seeded, and CPU training is deterministic, so the same seed gives the same model bit-for-bit.</w:t>
      </w:r>
    </w:p>
    <w:p w14:paraId="67D62781" w14:textId="77777777" w:rsidR="00505BD8" w:rsidRDefault="00000000">
      <w:pPr>
        <w:pStyle w:val="BodyText"/>
      </w:pPr>
      <w:r>
        <w:rPr>
          <w:b/>
          <w:bCs/>
        </w:rPr>
        <w:t>9.3 Provenance chain.</w:t>
      </w:r>
      <w:r>
        <w:t xml:space="preserve"> The model records its git commit and feature spec; the metrics file records the dataset SHA, the seeds and the same commit. Model-commit equals metrics-commit, and pinned-SHA equals metrics-SHA, so the result, the data and the code version are provably one triple.</w:t>
      </w:r>
    </w:p>
    <w:p w14:paraId="1DB67DD2" w14:textId="77777777" w:rsidR="00505BD8" w:rsidRDefault="00000000">
      <w:pPr>
        <w:pStyle w:val="BodyText"/>
      </w:pPr>
      <w:r>
        <w:rPr>
          <w:b/>
          <w:bCs/>
        </w:rPr>
        <w:t>9.4 Tested, not asserted.</w:t>
      </w:r>
      <w:r>
        <w:t xml:space="preserve"> 103 automated tests (research 65, service 22, product 16) cover featurization, the encoder, the loss, the open-set split, the no-leakage and EER-honesty </w:t>
      </w:r>
      <w:r>
        <w:lastRenderedPageBreak/>
        <w:t>guards, the wire contract, the profile builder and the fail-safe logic. Every "verified" claim points to a test or a logged run.</w:t>
      </w:r>
    </w:p>
    <w:p w14:paraId="7D05A1B9" w14:textId="77777777" w:rsidR="00505BD8" w:rsidRDefault="00000000">
      <w:pPr>
        <w:pStyle w:val="BodyText"/>
      </w:pPr>
      <w:r>
        <w:rPr>
          <w:b/>
          <w:bCs/>
        </w:rPr>
        <w:t>9.5 Train/serve match.</w:t>
      </w:r>
      <w:r>
        <w:t xml:space="preserve"> The served model embeds byte-identically to training, because featurization and encoder code are shared — no gap between the science I measured and the product I shipped.</w:t>
      </w:r>
    </w:p>
    <w:p w14:paraId="5C1A3E80" w14:textId="77777777" w:rsidR="00505BD8" w:rsidRDefault="00000000">
      <w:r>
        <w:pict w14:anchorId="0D3F1552">
          <v:rect id="_x0000_i1036" style="width:0;height:1.5pt" o:hralign="center" o:hrstd="t" o:hr="t"/>
        </w:pict>
      </w:r>
    </w:p>
    <w:p w14:paraId="75DC9DEC" w14:textId="77777777" w:rsidR="00505BD8" w:rsidRDefault="00000000">
      <w:pPr>
        <w:pStyle w:val="Heading1"/>
      </w:pPr>
      <w:bookmarkStart w:id="39" w:name="Xa6888f1e7e59bf942ad7ff08e068e3bb653f0bc"/>
      <w:bookmarkEnd w:id="38"/>
      <w:r>
        <w:t>10. Reflection</w:t>
      </w:r>
    </w:p>
    <w:p w14:paraId="2BA35661" w14:textId="77777777" w:rsidR="00505BD8" w:rsidRDefault="00000000">
      <w:pPr>
        <w:pStyle w:val="FirstParagraph"/>
      </w:pPr>
      <w:r>
        <w:rPr>
          <w:b/>
          <w:bCs/>
        </w:rPr>
        <w:t>The biggest lesson: how easily you can fool yourself.</w:t>
      </w:r>
      <w:r>
        <w:t xml:space="preserve"> 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14:paraId="34359397" w14:textId="77777777" w:rsidR="00505BD8" w:rsidRDefault="00000000">
      <w:pPr>
        <w:pStyle w:val="BodyText"/>
      </w:pPr>
      <w:r>
        <w:rPr>
          <w:b/>
          <w:bCs/>
        </w:rPr>
        <w:t>Reproducibility stopped feeling like box-ticking.</w:t>
      </w:r>
      <w:r>
        <w:t xml:space="preserve"> Hashing the dataset, fixing every seed and stamping the git commit into each file felt like a chore while I did them. Then came the day I could rebuild the entire headline result with one command, and it became the thing I trusted most. Running the real system also catches what tests don't: the crash in §7.5 sailed through every unit test and only showed up when a real, very consistent typist hit the live endpoint.</w:t>
      </w:r>
    </w:p>
    <w:p w14:paraId="066BE538" w14:textId="77777777" w:rsidR="00505BD8" w:rsidRDefault="00000000">
      <w:pPr>
        <w:pStyle w:val="BodyText"/>
      </w:pPr>
      <w:r>
        <w:rPr>
          <w:b/>
          <w:bCs/>
        </w:rPr>
        <w:t>Doing it on my own.</w:t>
      </w:r>
      <w:r>
        <w:t xml:space="preserve"> 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14:paraId="74455541" w14:textId="77777777" w:rsidR="00505BD8" w:rsidRDefault="00000000">
      <w:pPr>
        <w:pStyle w:val="BodyText"/>
      </w:pPr>
      <w:r>
        <w:rPr>
          <w:b/>
          <w:bCs/>
        </w:rPr>
        <w:t>What I would do next.</w:t>
      </w:r>
    </w:p>
    <w:p w14:paraId="22E49C7F" w14:textId="77777777" w:rsidR="00505BD8" w:rsidRDefault="00000000">
      <w:pPr>
        <w:pStyle w:val="Compact"/>
        <w:numPr>
          <w:ilvl w:val="0"/>
          <w:numId w:val="14"/>
        </w:numPr>
      </w:pPr>
      <w:r>
        <w:rPr>
          <w:b/>
          <w:bCs/>
        </w:rPr>
        <w:t>Free text on a real corpus.</w:t>
      </w:r>
      <w:r>
        <w:t xml:space="preserve"> 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14:paraId="37546D9C" w14:textId="77777777" w:rsidR="00505BD8" w:rsidRDefault="00000000">
      <w:pPr>
        <w:pStyle w:val="Compact"/>
        <w:numPr>
          <w:ilvl w:val="0"/>
          <w:numId w:val="14"/>
        </w:numPr>
      </w:pPr>
      <w:r>
        <w:rPr>
          <w:b/>
          <w:bCs/>
        </w:rPr>
        <w:t>Fix the confidence scale</w:t>
      </w:r>
      <w:r>
        <w:t xml:space="preserve"> (§7.6) so the product's confidence percentage means something, not just the ranking.</w:t>
      </w:r>
    </w:p>
    <w:p w14:paraId="3CFDB95D" w14:textId="77777777" w:rsidR="00505BD8" w:rsidRDefault="00000000">
      <w:pPr>
        <w:pStyle w:val="Compact"/>
        <w:numPr>
          <w:ilvl w:val="0"/>
          <w:numId w:val="14"/>
        </w:numPr>
      </w:pPr>
      <w:r>
        <w:rPr>
          <w:b/>
          <w:bCs/>
        </w:rPr>
        <w:lastRenderedPageBreak/>
        <w:t>Train at scale on GPU.</w:t>
      </w:r>
      <w:r>
        <w:t xml:space="preserve"> Everything here ran on a laptop for £0. A bigger model on more data, following TypeNet, would test whether the hybrid's advantage holds as accuracy rises.</w:t>
      </w:r>
    </w:p>
    <w:p w14:paraId="6CBCE765" w14:textId="77777777" w:rsidR="00505BD8" w:rsidRDefault="00000000">
      <w:pPr>
        <w:pStyle w:val="Compact"/>
        <w:numPr>
          <w:ilvl w:val="0"/>
          <w:numId w:val="14"/>
        </w:numPr>
      </w:pPr>
      <w:r>
        <w:rPr>
          <w:b/>
          <w:bCs/>
        </w:rPr>
        <w:t>Collect a small, consented dataset of real users</w:t>
      </w:r>
      <w:r>
        <w:t xml:space="preserve"> to test cross-dataset generalisation, with the §8 safeguards built in from the start.</w:t>
      </w:r>
    </w:p>
    <w:p w14:paraId="2605F9E4" w14:textId="77777777" w:rsidR="00505BD8" w:rsidRDefault="00000000">
      <w:pPr>
        <w:pStyle w:val="FirstParagraph"/>
      </w:pPr>
      <w:r>
        <w:rPr>
          <w:b/>
          <w:bCs/>
        </w:rPr>
        <w:t>What I'd change.</w:t>
      </w:r>
      <w:r>
        <w:t xml:space="preserve"> 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p w14:paraId="4E505E65" w14:textId="77777777" w:rsidR="00505BD8" w:rsidRDefault="00000000">
      <w:r>
        <w:pict w14:anchorId="4821AD07">
          <v:rect id="_x0000_i1037" style="width:0;height:1.5pt" o:hralign="center" o:hrstd="t" o:hr="t"/>
        </w:pict>
      </w:r>
    </w:p>
    <w:p w14:paraId="7C4215DD" w14:textId="77777777" w:rsidR="00505BD8" w:rsidRDefault="00000000">
      <w:pPr>
        <w:pStyle w:val="Heading1"/>
      </w:pPr>
      <w:bookmarkStart w:id="40" w:name="Xeaa4c651f8c648c5f6d2f14150d82fc2f3873c8"/>
      <w:bookmarkEnd w:id="39"/>
      <w:r>
        <w:t>11. Conclusion</w:t>
      </w:r>
    </w:p>
    <w:p w14:paraId="0E4DC2F0" w14:textId="77777777" w:rsidR="00505BD8" w:rsidRDefault="00000000">
      <w:pPr>
        <w:pStyle w:val="FirstParagraph"/>
      </w:pPr>
      <w:r>
        <w:t>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three times steadier.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14:paraId="583C2A35" w14:textId="77777777" w:rsidR="00505BD8" w:rsidRDefault="00000000">
      <w:pPr>
        <w:pStyle w:val="BodyText"/>
      </w:pPr>
      <w:r>
        <w:t>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p w14:paraId="172C15DD" w14:textId="77777777" w:rsidR="00505BD8" w:rsidRDefault="00000000">
      <w:r>
        <w:pict w14:anchorId="4EF7AEE6">
          <v:rect id="_x0000_i1038" style="width:0;height:1.5pt" o:hralign="center" o:hrstd="t" o:hr="t"/>
        </w:pict>
      </w:r>
    </w:p>
    <w:p w14:paraId="114F7443" w14:textId="77777777" w:rsidR="00505BD8" w:rsidRDefault="00000000">
      <w:pPr>
        <w:pStyle w:val="Heading1"/>
      </w:pPr>
      <w:bookmarkStart w:id="41" w:name="X1ec40a90efdae3f3a2a38008e09e821fd6a2e8e"/>
      <w:bookmarkEnd w:id="40"/>
      <w:r>
        <w:t>12. AI use statement</w:t>
      </w:r>
    </w:p>
    <w:p w14:paraId="302BF1ED" w14:textId="77777777" w:rsidR="00505BD8" w:rsidRDefault="00000000">
      <w:pPr>
        <w:pStyle w:val="FirstParagraph"/>
      </w:pPr>
      <w:r>
        <w:t>This follows CREST's AI policy, which allows AI help as long as the work is original (not whole AI-written sections passed off as your own), attributed, and explained.</w:t>
      </w:r>
    </w:p>
    <w:p w14:paraId="20ECE4CB" w14:textId="77777777" w:rsidR="00505BD8" w:rsidRDefault="00000000">
      <w:pPr>
        <w:pStyle w:val="BodyText"/>
      </w:pPr>
      <w:r>
        <w:rPr>
          <w:b/>
          <w:bCs/>
        </w:rPr>
        <w:lastRenderedPageBreak/>
        <w:t>Tool.</w:t>
      </w:r>
      <w:r>
        <w:t xml:space="preserve"> Anthropic's Claude (Claude Opus 4.8), through the Claude Code command-line assistant, on a Windows laptop during the development work and while writing this report.</w:t>
      </w:r>
    </w:p>
    <w:p w14:paraId="439846DD" w14:textId="5A6E1006" w:rsidR="00505BD8" w:rsidRDefault="00000000" w:rsidP="009E28C2">
      <w:pPr>
        <w:pStyle w:val="BodyText"/>
      </w:pPr>
      <w:r>
        <w:rPr>
          <w:b/>
          <w:bCs/>
        </w:rPr>
        <w:t>What I used it for.</w:t>
      </w:r>
      <w:r>
        <w:t xml:space="preserve"> </w:t>
      </w:r>
      <w:r>
        <w:rPr>
          <w:i/>
          <w:iCs/>
        </w:rPr>
        <w:t>Code scaffolding and debugging:</w:t>
      </w:r>
      <w:r>
        <w:t xml:space="preserve"> first drafts of functions (the open-set split, the figure scripts, the profile builder) and help diagnosing bugs, all of which I reviewed, ran and tested; it produced no number in this report. </w:t>
      </w:r>
      <w:r>
        <w:rPr>
          <w:i/>
          <w:iCs/>
        </w:rPr>
        <w:t>Finding references:</w:t>
      </w:r>
      <w:r>
        <w:t xml:space="preserve"> surfacing key papers (Killourhy–Maxion, TypeNet, FaceNet, Ledoit–Wolf, GDPR), checked against primary sources, dropping any I couldn't verify. </w:t>
      </w:r>
      <w:r>
        <w:rPr>
          <w:i/>
          <w:iCs/>
        </w:rPr>
        <w:t>Drafting:</w:t>
      </w:r>
      <w:r>
        <w:t xml:space="preserve"> organising the report and producing draft prose, which I edited into my own voice, fact-checked, and finished with the personal parts only I can write.</w:t>
      </w:r>
    </w:p>
    <w:p w14:paraId="43E36D05" w14:textId="77777777" w:rsidR="00505BD8" w:rsidRDefault="00000000">
      <w:pPr>
        <w:pStyle w:val="Heading1"/>
      </w:pPr>
      <w:bookmarkStart w:id="42" w:name="X8241e2c2f4870e183c18f4839d5b00887fbb26d"/>
      <w:bookmarkEnd w:id="41"/>
      <w:r>
        <w:t>13. References</w:t>
      </w:r>
    </w:p>
    <w:p w14:paraId="06DA1F67" w14:textId="77777777" w:rsidR="00505BD8" w:rsidRDefault="00000000">
      <w:pPr>
        <w:pStyle w:val="FirstParagraph"/>
      </w:pPr>
      <w:r>
        <w:t xml:space="preserve">Author–date style; URLs given for openly-accessible sources. Full provenance, including items I checked and rejected, is in </w:t>
      </w:r>
      <w:r>
        <w:rPr>
          <w:rStyle w:val="VerbatimChar"/>
        </w:rPr>
        <w:t>CREST_Research_Dossier.md</w:t>
      </w:r>
      <w:r>
        <w:t>.</w:t>
      </w:r>
    </w:p>
    <w:p w14:paraId="78F369F0" w14:textId="77777777" w:rsidR="00505BD8" w:rsidRDefault="00000000">
      <w:pPr>
        <w:pStyle w:val="Compact"/>
        <w:numPr>
          <w:ilvl w:val="0"/>
          <w:numId w:val="15"/>
        </w:numPr>
      </w:pPr>
      <w:r>
        <w:t xml:space="preserve">Killourhy, K. S. &amp; Maxion, R. A. (2009). </w:t>
      </w:r>
      <w:r>
        <w:rPr>
          <w:i/>
          <w:iCs/>
        </w:rPr>
        <w:t>Comparing Anomaly-Detection Algorithms for Keystroke Dynamics.</w:t>
      </w:r>
      <w:r>
        <w:t xml:space="preserve"> Proc. IEEE/IFIP Int. Conf. on Dependable Systems and Networks (DSN-2009), pp. 125–134. Dataset: </w:t>
      </w:r>
      <w:hyperlink r:id="rId5">
        <w:r>
          <w:rPr>
            <w:rStyle w:val="Hyperlink"/>
          </w:rPr>
          <w:t>https://www.cs.cmu.edu/~keystroke/</w:t>
        </w:r>
      </w:hyperlink>
    </w:p>
    <w:p w14:paraId="2D340CE2" w14:textId="77777777" w:rsidR="00505BD8" w:rsidRDefault="00000000">
      <w:pPr>
        <w:pStyle w:val="Compact"/>
        <w:numPr>
          <w:ilvl w:val="0"/>
          <w:numId w:val="15"/>
        </w:numPr>
      </w:pPr>
      <w:r>
        <w:t xml:space="preserve">Acien, A., Morales, A., Monaco, J. V., Vera-Rodriguez, R. &amp; Fierrez, J. (2021). </w:t>
      </w:r>
      <w:r>
        <w:rPr>
          <w:i/>
          <w:iCs/>
        </w:rPr>
        <w:t>TypeNet: Deep Learning Keystroke Biometrics.</w:t>
      </w:r>
      <w:r>
        <w:t xml:space="preserve"> IEEE Trans. Biometrics, Behavior, and Identity Science. arXiv:2101.05570.</w:t>
      </w:r>
    </w:p>
    <w:p w14:paraId="40DEF4C5" w14:textId="77777777" w:rsidR="00505BD8" w:rsidRDefault="00000000">
      <w:pPr>
        <w:pStyle w:val="Compact"/>
        <w:numPr>
          <w:ilvl w:val="0"/>
          <w:numId w:val="15"/>
        </w:numPr>
      </w:pPr>
      <w:r>
        <w:t xml:space="preserve">Schroff, F., Kalenichenko, D. &amp; Philbin, J. (2015). </w:t>
      </w:r>
      <w:r>
        <w:rPr>
          <w:i/>
          <w:iCs/>
        </w:rPr>
        <w:t>FaceNet: A Unified Embedding for Face Recognition and Clustering.</w:t>
      </w:r>
      <w:r>
        <w:t xml:space="preserve"> CVPR 2015, pp. 815–823. DOI 10.1109/CVPR.2015.7298682. arXiv:1503.03832.</w:t>
      </w:r>
    </w:p>
    <w:p w14:paraId="44610C06" w14:textId="77777777" w:rsidR="00505BD8" w:rsidRDefault="00000000">
      <w:pPr>
        <w:pStyle w:val="Compact"/>
        <w:numPr>
          <w:ilvl w:val="0"/>
          <w:numId w:val="15"/>
        </w:numPr>
      </w:pPr>
      <w:r>
        <w:t xml:space="preserve">Hermans, A., Beyer, L. &amp; Leibe, B. (2017). </w:t>
      </w:r>
      <w:r>
        <w:rPr>
          <w:i/>
          <w:iCs/>
        </w:rPr>
        <w:t>In Defense of the Triplet Loss for Person Re-Identification.</w:t>
      </w:r>
      <w:r>
        <w:t xml:space="preserve"> arXiv:1703.07737.</w:t>
      </w:r>
    </w:p>
    <w:p w14:paraId="5A170F94" w14:textId="77777777" w:rsidR="00505BD8" w:rsidRDefault="00000000">
      <w:pPr>
        <w:pStyle w:val="Compact"/>
        <w:numPr>
          <w:ilvl w:val="0"/>
          <w:numId w:val="15"/>
        </w:numPr>
      </w:pPr>
      <w:r>
        <w:t xml:space="preserve">Wen, Y., Zhang, K., Li, Z. &amp; Qiao, Y. (2016). </w:t>
      </w:r>
      <w:r>
        <w:rPr>
          <w:i/>
          <w:iCs/>
        </w:rPr>
        <w:t>A Discriminative Feature Learning Approach for Deep Face Recognition (center loss).</w:t>
      </w:r>
      <w:r>
        <w:t xml:space="preserve"> ECCV 2016, LNCS 9911, pp. 499–515. DOI 10.1007/978-3-319-46478-7_31.</w:t>
      </w:r>
    </w:p>
    <w:p w14:paraId="41BD92F5" w14:textId="77777777" w:rsidR="00505BD8" w:rsidRDefault="00000000">
      <w:pPr>
        <w:pStyle w:val="Compact"/>
        <w:numPr>
          <w:ilvl w:val="0"/>
          <w:numId w:val="15"/>
        </w:numPr>
      </w:pPr>
      <w:r>
        <w:t xml:space="preserve">Ledoit, O. &amp; Wolf, M. (2004). </w:t>
      </w:r>
      <w:r>
        <w:rPr>
          <w:i/>
          <w:iCs/>
        </w:rPr>
        <w:t>A Well-Conditioned Estimator for Large-Dimensional Covariance Matrices.</w:t>
      </w:r>
      <w:r>
        <w:t xml:space="preserve"> J. Multivariate Analysis 88(2), 365–411. DOI 10.1016/S0047-259X(03)00096-4. (Reference implementation: scikit-learn </w:t>
      </w:r>
      <w:r>
        <w:rPr>
          <w:rStyle w:val="VerbatimChar"/>
        </w:rPr>
        <w:t>LedoitWolf</w:t>
      </w:r>
      <w:r>
        <w:t>.)</w:t>
      </w:r>
    </w:p>
    <w:p w14:paraId="20BB93F4" w14:textId="77777777" w:rsidR="00505BD8" w:rsidRDefault="00000000">
      <w:pPr>
        <w:pStyle w:val="Compact"/>
        <w:numPr>
          <w:ilvl w:val="0"/>
          <w:numId w:val="15"/>
        </w:numPr>
      </w:pPr>
      <w:r>
        <w:t xml:space="preserve">Dhakal, V., Feit, A. M., Kristensson, P. O. &amp; Oulasvirta, A. (2018). </w:t>
      </w:r>
      <w:r>
        <w:rPr>
          <w:i/>
          <w:iCs/>
        </w:rPr>
        <w:t>Observations on Typing from 136 Million Keystrokes (Aalto dataset).</w:t>
      </w:r>
      <w:r>
        <w:t xml:space="preserve"> CHI 2018. DOI 10.1145/3173574.3174220. Data: </w:t>
      </w:r>
      <w:hyperlink r:id="rId6">
        <w:r>
          <w:rPr>
            <w:rStyle w:val="Hyperlink"/>
          </w:rPr>
          <w:t>https://userinterfaces.aalto.fi/136Mkeystrokes/</w:t>
        </w:r>
      </w:hyperlink>
    </w:p>
    <w:p w14:paraId="5727AE0A" w14:textId="77777777" w:rsidR="00505BD8" w:rsidRDefault="00000000">
      <w:pPr>
        <w:pStyle w:val="Compact"/>
        <w:numPr>
          <w:ilvl w:val="0"/>
          <w:numId w:val="15"/>
        </w:numPr>
      </w:pPr>
      <w:r>
        <w:t xml:space="preserve">ISO/IEC 19795-1. </w:t>
      </w:r>
      <w:r>
        <w:rPr>
          <w:i/>
          <w:iCs/>
        </w:rPr>
        <w:t>Information technology — Biometric performance testing and reporting — Part 1: Principles and framework.</w:t>
      </w:r>
      <w:r>
        <w:t xml:space="preserve"> </w:t>
      </w:r>
      <w:hyperlink r:id="rId7">
        <w:r>
          <w:rPr>
            <w:rStyle w:val="Hyperlink"/>
          </w:rPr>
          <w:t>https://www.iso.org/standard/73515.html</w:t>
        </w:r>
      </w:hyperlink>
    </w:p>
    <w:p w14:paraId="284C8A87" w14:textId="77777777" w:rsidR="00505BD8" w:rsidRDefault="00000000">
      <w:pPr>
        <w:pStyle w:val="Compact"/>
        <w:numPr>
          <w:ilvl w:val="0"/>
          <w:numId w:val="15"/>
        </w:numPr>
      </w:pPr>
      <w:r>
        <w:rPr>
          <w:i/>
          <w:iCs/>
        </w:rPr>
        <w:t>Keystroke Dynamics: Concepts, Techniques, and Applications.</w:t>
      </w:r>
      <w:r>
        <w:t xml:space="preserve"> ACM Computing Surveys (2024/25). DOI 10.1145/3733103.</w:t>
      </w:r>
    </w:p>
    <w:p w14:paraId="1B6B2F2B" w14:textId="77777777" w:rsidR="00505BD8" w:rsidRDefault="00000000">
      <w:pPr>
        <w:pStyle w:val="Compact"/>
        <w:numPr>
          <w:ilvl w:val="0"/>
          <w:numId w:val="15"/>
        </w:numPr>
      </w:pPr>
      <w:r>
        <w:lastRenderedPageBreak/>
        <w:t xml:space="preserve">Frank, M., Biedert, R., Ma, E., Martinovic, I. &amp; Song, D. (2013). </w:t>
      </w:r>
      <w:r>
        <w:rPr>
          <w:i/>
          <w:iCs/>
        </w:rPr>
        <w:t>Touchalytics: On the Applicability of Touchscreen Input as a Behavioral Biometric for Continuous Authentication.</w:t>
      </w:r>
      <w:r>
        <w:t xml:space="preserve"> IEEE Trans. Information Forensics and Security 8(1). arXiv:1207.6231.</w:t>
      </w:r>
    </w:p>
    <w:p w14:paraId="79FD3B17" w14:textId="77777777" w:rsidR="00505BD8" w:rsidRDefault="00000000">
      <w:pPr>
        <w:pStyle w:val="Compact"/>
        <w:numPr>
          <w:ilvl w:val="0"/>
          <w:numId w:val="15"/>
        </w:numPr>
      </w:pPr>
      <w:r>
        <w:t xml:space="preserve">UK GDPR, Article 9 (special-category data) and Article 4(14) (definition of biometric data). </w:t>
      </w:r>
      <w:hyperlink r:id="rId8">
        <w:r>
          <w:rPr>
            <w:rStyle w:val="Hyperlink"/>
          </w:rPr>
          <w:t>https://gdpr-info.eu/art-9-gdpr/</w:t>
        </w:r>
      </w:hyperlink>
      <w:r>
        <w:t xml:space="preserve"> ; UK ICO guidance on biometric data.</w:t>
      </w:r>
    </w:p>
    <w:p w14:paraId="02D0E396" w14:textId="77777777" w:rsidR="00505BD8" w:rsidRDefault="00000000">
      <w:pPr>
        <w:pStyle w:val="Compact"/>
        <w:numPr>
          <w:ilvl w:val="0"/>
          <w:numId w:val="15"/>
        </w:numPr>
      </w:pPr>
      <w:r>
        <w:t xml:space="preserve">Verizon (2024). </w:t>
      </w:r>
      <w:r>
        <w:rPr>
          <w:i/>
          <w:iCs/>
        </w:rPr>
        <w:t>2024 Data Breach Investigations Report (DBIR).</w:t>
      </w:r>
      <w:r>
        <w:t xml:space="preserve"> Stolen credentials involved in ≈ 88% of Basic Web Application Attacks; compromised credentials a leading initial-access vector. </w:t>
      </w:r>
      <w:hyperlink r:id="rId9">
        <w:r>
          <w:rPr>
            <w:rStyle w:val="Hyperlink"/>
          </w:rPr>
          <w:t>https://www.verizon.com/business/resources/reports/dbir/</w:t>
        </w:r>
      </w:hyperlink>
    </w:p>
    <w:p w14:paraId="22B79948" w14:textId="77777777" w:rsidR="00505BD8" w:rsidRDefault="00000000">
      <w:pPr>
        <w:pStyle w:val="Compact"/>
        <w:numPr>
          <w:ilvl w:val="0"/>
          <w:numId w:val="15"/>
        </w:numPr>
      </w:pPr>
      <w:r>
        <w:t xml:space="preserve">CREST Awards (British Science Association). </w:t>
      </w:r>
      <w:r>
        <w:rPr>
          <w:i/>
          <w:iCs/>
        </w:rPr>
        <w:t>Gold criteria guidance</w:t>
      </w:r>
      <w:r>
        <w:t xml:space="preserve">, </w:t>
      </w:r>
      <w:r>
        <w:rPr>
          <w:i/>
          <w:iCs/>
        </w:rPr>
        <w:t>Required documentation</w:t>
      </w:r>
      <w:r>
        <w:t xml:space="preserve">, </w:t>
      </w:r>
      <w:r>
        <w:rPr>
          <w:i/>
          <w:iCs/>
        </w:rPr>
        <w:t>AI guidance for students</w:t>
      </w:r>
      <w:r>
        <w:t xml:space="preserve">. </w:t>
      </w:r>
      <w:hyperlink r:id="rId10">
        <w:r>
          <w:rPr>
            <w:rStyle w:val="Hyperlink"/>
          </w:rPr>
          <w:t>https://www.crestawards.org/help-centre/gold-criteria-guidance/</w:t>
        </w:r>
      </w:hyperlink>
    </w:p>
    <w:p w14:paraId="788023F1" w14:textId="77777777" w:rsidR="00505BD8" w:rsidRDefault="00000000">
      <w:r>
        <w:pict w14:anchorId="2E402AE0">
          <v:rect id="_x0000_i1040" style="width:0;height:1.5pt" o:hralign="center" o:hrstd="t" o:hr="t"/>
        </w:pict>
      </w:r>
    </w:p>
    <w:p w14:paraId="66EFBBA6" w14:textId="77777777" w:rsidR="00505BD8" w:rsidRDefault="00000000">
      <w:pPr>
        <w:pStyle w:val="Heading1"/>
      </w:pPr>
      <w:bookmarkStart w:id="43" w:name="X3f9863923e1b43a065232fbb04e470f8d8aee1f"/>
      <w:bookmarkEnd w:id="42"/>
      <w:r>
        <w:t>14. Appendices</w:t>
      </w:r>
    </w:p>
    <w:p w14:paraId="15FECD1D" w14:textId="77777777" w:rsidR="00505BD8" w:rsidRDefault="00000000">
      <w:pPr>
        <w:pStyle w:val="Heading2"/>
      </w:pPr>
      <w:bookmarkStart w:id="44" w:name="appendix-a--crest-criteria--section-map"/>
      <w:r>
        <w:t>Appendix A — CREST criteria → section map</w:t>
      </w:r>
    </w:p>
    <w:p w14:paraId="6B0F8409" w14:textId="77777777" w:rsidR="00505BD8" w:rsidRDefault="00000000">
      <w:pPr>
        <w:pStyle w:val="FirstParagraph"/>
      </w:pPr>
      <w:r>
        <w:t>An index for the assessor; the Student Profile Form carries the full criterion → page map with descriptions. Section numbers here:</w:t>
      </w:r>
    </w:p>
    <w:p w14:paraId="4D493771" w14:textId="77777777" w:rsidR="00505BD8" w:rsidRDefault="00000000">
      <w:pPr>
        <w:pStyle w:val="Compact"/>
        <w:numPr>
          <w:ilvl w:val="0"/>
          <w:numId w:val="16"/>
        </w:numPr>
      </w:pPr>
      <w:r>
        <w:rPr>
          <w:b/>
          <w:bCs/>
        </w:rPr>
        <w:t>1.1</w:t>
      </w:r>
      <w:r>
        <w:t xml:space="preserve"> §1.1 · </w:t>
      </w:r>
      <w:r>
        <w:rPr>
          <w:b/>
          <w:bCs/>
        </w:rPr>
        <w:t>1.2</w:t>
      </w:r>
      <w:r>
        <w:t xml:space="preserve"> §1.2 · </w:t>
      </w:r>
      <w:r>
        <w:rPr>
          <w:b/>
          <w:bCs/>
        </w:rPr>
        <w:t>1.3</w:t>
      </w:r>
      <w:r>
        <w:t xml:space="preserve"> §1.3 · </w:t>
      </w:r>
      <w:r>
        <w:rPr>
          <w:b/>
          <w:bCs/>
        </w:rPr>
        <w:t>1.4</w:t>
      </w:r>
      <w:r>
        <w:t xml:space="preserve"> §1.4 · </w:t>
      </w:r>
      <w:r>
        <w:rPr>
          <w:b/>
          <w:bCs/>
        </w:rPr>
        <w:t>1.5</w:t>
      </w:r>
      <w:r>
        <w:t xml:space="preserve"> §1.5</w:t>
      </w:r>
    </w:p>
    <w:p w14:paraId="0CE0D2BB" w14:textId="77777777" w:rsidR="00505BD8" w:rsidRDefault="00000000">
      <w:pPr>
        <w:pStyle w:val="Compact"/>
        <w:numPr>
          <w:ilvl w:val="0"/>
          <w:numId w:val="16"/>
        </w:numPr>
      </w:pPr>
      <w:r>
        <w:rPr>
          <w:b/>
          <w:bCs/>
        </w:rPr>
        <w:t>2.1</w:t>
      </w:r>
      <w:r>
        <w:t xml:space="preserve"> §1.6 · </w:t>
      </w:r>
      <w:r>
        <w:rPr>
          <w:b/>
          <w:bCs/>
        </w:rPr>
        <w:t>2.2</w:t>
      </w:r>
      <w:r>
        <w:t xml:space="preserve"> §2 + §13 · </w:t>
      </w:r>
      <w:r>
        <w:rPr>
          <w:b/>
          <w:bCs/>
        </w:rPr>
        <w:t>3.1</w:t>
      </w:r>
      <w:r>
        <w:t xml:space="preserve"> §4–§5 · </w:t>
      </w:r>
      <w:r>
        <w:rPr>
          <w:b/>
          <w:bCs/>
        </w:rPr>
        <w:t>3.2</w:t>
      </w:r>
      <w:r>
        <w:t xml:space="preserve"> §6 · </w:t>
      </w:r>
      <w:r>
        <w:rPr>
          <w:b/>
          <w:bCs/>
        </w:rPr>
        <w:t>3.3</w:t>
      </w:r>
      <w:r>
        <w:t xml:space="preserve"> §10</w:t>
      </w:r>
    </w:p>
    <w:p w14:paraId="2800F9E5" w14:textId="77777777" w:rsidR="00505BD8" w:rsidRDefault="00000000">
      <w:pPr>
        <w:pStyle w:val="Compact"/>
        <w:numPr>
          <w:ilvl w:val="0"/>
          <w:numId w:val="16"/>
        </w:numPr>
      </w:pPr>
      <w:r>
        <w:rPr>
          <w:b/>
          <w:bCs/>
        </w:rPr>
        <w:t>4.1</w:t>
      </w:r>
      <w:r>
        <w:t xml:space="preserve"> §2, §3, §3.6, §4.6 · </w:t>
      </w:r>
      <w:r>
        <w:rPr>
          <w:b/>
          <w:bCs/>
        </w:rPr>
        <w:t>4.2</w:t>
      </w:r>
      <w:r>
        <w:t xml:space="preserve"> §8 + App. E · </w:t>
      </w:r>
      <w:r>
        <w:rPr>
          <w:b/>
          <w:bCs/>
        </w:rPr>
        <w:t>4.3</w:t>
      </w:r>
      <w:r>
        <w:t xml:space="preserve"> §3.5, §1.3 · </w:t>
      </w:r>
      <w:r>
        <w:rPr>
          <w:b/>
          <w:bCs/>
        </w:rPr>
        <w:t>4.4</w:t>
      </w:r>
      <w:r>
        <w:t xml:space="preserve"> §7 · </w:t>
      </w:r>
      <w:r>
        <w:rPr>
          <w:b/>
          <w:bCs/>
        </w:rPr>
        <w:t>4.5</w:t>
      </w:r>
      <w:r>
        <w:t xml:space="preserve"> whole report (structure, abstract, tables, figures, glossary App. B)</w:t>
      </w:r>
    </w:p>
    <w:p w14:paraId="487F953E" w14:textId="77777777" w:rsidR="00505BD8" w:rsidRDefault="00000000">
      <w:pPr>
        <w:pStyle w:val="Heading2"/>
      </w:pPr>
      <w:bookmarkStart w:id="45" w:name="appendix-b--glossary"/>
      <w:bookmarkEnd w:id="44"/>
      <w:r>
        <w:t>Appendix B — Glossary</w:t>
      </w:r>
    </w:p>
    <w:p w14:paraId="618D3733" w14:textId="77777777" w:rsidR="00505BD8" w:rsidRDefault="00000000">
      <w:pPr>
        <w:pStyle w:val="Compact"/>
        <w:numPr>
          <w:ilvl w:val="0"/>
          <w:numId w:val="17"/>
        </w:numPr>
      </w:pPr>
      <w:r>
        <w:rPr>
          <w:b/>
          <w:bCs/>
        </w:rPr>
        <w:t>Behavioural biometric</w:t>
      </w:r>
      <w:r>
        <w:t xml:space="preserve"> — recognition by how you act (typing rhythm, gait), not what you are; keystroke dynamics recognises a person by their typing timing.</w:t>
      </w:r>
    </w:p>
    <w:p w14:paraId="018B8AE7" w14:textId="77777777" w:rsidR="00505BD8" w:rsidRDefault="00000000">
      <w:pPr>
        <w:pStyle w:val="Compact"/>
        <w:numPr>
          <w:ilvl w:val="0"/>
          <w:numId w:val="17"/>
        </w:numPr>
      </w:pPr>
      <w:r>
        <w:rPr>
          <w:b/>
          <w:bCs/>
        </w:rPr>
        <w:t>Embedding</w:t>
      </w:r>
      <w:r>
        <w:t xml:space="preserve"> — a fixed-length vector representation of an input; here, 128 numbers per window.</w:t>
      </w:r>
    </w:p>
    <w:p w14:paraId="615C7E8E" w14:textId="77777777" w:rsidR="00505BD8" w:rsidRDefault="00000000">
      <w:pPr>
        <w:pStyle w:val="Compact"/>
        <w:numPr>
          <w:ilvl w:val="0"/>
          <w:numId w:val="17"/>
        </w:numPr>
      </w:pPr>
      <w:r>
        <w:rPr>
          <w:b/>
          <w:bCs/>
        </w:rPr>
        <w:t>Triplet loss</w:t>
      </w:r>
      <w:r>
        <w:t xml:space="preserve"> — a training objective that pulls same-person embeddings together and pushes different-person ones apart.</w:t>
      </w:r>
    </w:p>
    <w:p w14:paraId="34700819" w14:textId="77777777" w:rsidR="00505BD8" w:rsidRDefault="00000000">
      <w:pPr>
        <w:pStyle w:val="Compact"/>
        <w:numPr>
          <w:ilvl w:val="0"/>
          <w:numId w:val="17"/>
        </w:numPr>
      </w:pPr>
      <w:r>
        <w:rPr>
          <w:b/>
          <w:bCs/>
        </w:rPr>
        <w:t>EER (Equal Error Rate)</w:t>
      </w:r>
      <w:r>
        <w:t xml:space="preserve"> — the threshold where the false-accept rate (FAR, impostors let in) equals the false-reject rate (FRR, genuine users turned away); lower is better. The DET curve plots FAR against FRR across thresholds.</w:t>
      </w:r>
    </w:p>
    <w:p w14:paraId="48F36559" w14:textId="77777777" w:rsidR="00505BD8" w:rsidRDefault="00000000">
      <w:pPr>
        <w:pStyle w:val="Compact"/>
        <w:numPr>
          <w:ilvl w:val="0"/>
          <w:numId w:val="17"/>
        </w:numPr>
      </w:pPr>
      <w:r>
        <w:rPr>
          <w:b/>
          <w:bCs/>
        </w:rPr>
        <w:t>Open-set</w:t>
      </w:r>
      <w:r>
        <w:t xml:space="preserve"> — tested on people not seen in training (the honest test for authentication).</w:t>
      </w:r>
    </w:p>
    <w:p w14:paraId="3C83DF00" w14:textId="77777777" w:rsidR="00505BD8" w:rsidRDefault="00000000">
      <w:pPr>
        <w:pStyle w:val="Compact"/>
        <w:numPr>
          <w:ilvl w:val="0"/>
          <w:numId w:val="17"/>
        </w:numPr>
      </w:pPr>
      <w:r>
        <w:rPr>
          <w:b/>
          <w:bCs/>
        </w:rPr>
        <w:t>Nested validation</w:t>
      </w:r>
      <w:r>
        <w:t xml:space="preserve"> — choosing settings on a validation split carved from the training data, so the test set is never used to choose anything.</w:t>
      </w:r>
    </w:p>
    <w:p w14:paraId="2A0ECA69" w14:textId="77777777" w:rsidR="00505BD8" w:rsidRDefault="00000000">
      <w:pPr>
        <w:pStyle w:val="Compact"/>
        <w:numPr>
          <w:ilvl w:val="0"/>
          <w:numId w:val="17"/>
        </w:numPr>
      </w:pPr>
      <w:r>
        <w:rPr>
          <w:b/>
          <w:bCs/>
        </w:rPr>
        <w:lastRenderedPageBreak/>
        <w:t>Mahalanobis distance</w:t>
      </w:r>
      <w:r>
        <w:t xml:space="preserve"> — a distance that accounts for correlations between dimensions.</w:t>
      </w:r>
    </w:p>
    <w:p w14:paraId="1477D598" w14:textId="77777777" w:rsidR="00505BD8" w:rsidRDefault="00000000">
      <w:pPr>
        <w:pStyle w:val="Compact"/>
        <w:numPr>
          <w:ilvl w:val="0"/>
          <w:numId w:val="17"/>
        </w:numPr>
      </w:pPr>
      <w:r>
        <w:rPr>
          <w:b/>
          <w:bCs/>
        </w:rPr>
        <w:t>Ledoit–Wolf shrinkage</w:t>
      </w:r>
      <w:r>
        <w:t xml:space="preserve"> — a way to make a covariance matrix stable and invertible from few samples.</w:t>
      </w:r>
    </w:p>
    <w:p w14:paraId="5449EB94" w14:textId="77777777" w:rsidR="00505BD8" w:rsidRDefault="00000000">
      <w:pPr>
        <w:pStyle w:val="Compact"/>
        <w:numPr>
          <w:ilvl w:val="0"/>
          <w:numId w:val="17"/>
        </w:numPr>
      </w:pPr>
      <w:r>
        <w:rPr>
          <w:b/>
          <w:bCs/>
        </w:rPr>
        <w:t>CMU dataset</w:t>
      </w:r>
      <w:r>
        <w:t xml:space="preserve"> — the Killourhy–Maxion keystroke benchmark (51 people, password </w:t>
      </w:r>
      <w:r>
        <w:rPr>
          <w:rStyle w:val="VerbatimChar"/>
        </w:rPr>
        <w:t>.tie5Roanl</w:t>
      </w:r>
      <w:r>
        <w:t>).</w:t>
      </w:r>
    </w:p>
    <w:p w14:paraId="32DF71EC" w14:textId="77777777" w:rsidR="00505BD8" w:rsidRDefault="00000000">
      <w:pPr>
        <w:pStyle w:val="Heading2"/>
      </w:pPr>
      <w:bookmarkStart w:id="46" w:name="appendix-c--full-results-and-figures"/>
      <w:bookmarkEnd w:id="45"/>
      <w:r>
        <w:t>Appendix C — Full results and figures</w:t>
      </w:r>
    </w:p>
    <w:p w14:paraId="41222674" w14:textId="77777777" w:rsidR="00505BD8" w:rsidRDefault="00000000">
      <w:pPr>
        <w:pStyle w:val="FirstParagraph"/>
      </w:pPr>
      <w:r>
        <w:t>Per-subject EER (scaled-Manhattan, seed 42), 16 held-out people, most to least distinctive:</w:t>
      </w:r>
    </w:p>
    <w:tbl>
      <w:tblPr>
        <w:tblStyle w:val="Table"/>
        <w:tblW w:w="0" w:type="auto"/>
        <w:tblLook w:val="0020" w:firstRow="1" w:lastRow="0" w:firstColumn="0" w:lastColumn="0" w:noHBand="0" w:noVBand="0"/>
      </w:tblPr>
      <w:tblGrid>
        <w:gridCol w:w="739"/>
        <w:gridCol w:w="1008"/>
        <w:gridCol w:w="798"/>
        <w:gridCol w:w="222"/>
        <w:gridCol w:w="739"/>
        <w:gridCol w:w="1008"/>
        <w:gridCol w:w="798"/>
      </w:tblGrid>
      <w:tr w:rsidR="00505BD8" w14:paraId="30AE1226"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562A0110" w14:textId="77777777" w:rsidR="00505BD8" w:rsidRDefault="00000000">
            <w:pPr>
              <w:pStyle w:val="Compact"/>
            </w:pPr>
            <w:r>
              <w:t>Rank</w:t>
            </w:r>
          </w:p>
        </w:tc>
        <w:tc>
          <w:tcPr>
            <w:tcW w:w="0" w:type="auto"/>
          </w:tcPr>
          <w:p w14:paraId="2477A33F" w14:textId="77777777" w:rsidR="00505BD8" w:rsidRDefault="00000000">
            <w:pPr>
              <w:pStyle w:val="Compact"/>
            </w:pPr>
            <w:r>
              <w:t>Subject</w:t>
            </w:r>
          </w:p>
        </w:tc>
        <w:tc>
          <w:tcPr>
            <w:tcW w:w="0" w:type="auto"/>
          </w:tcPr>
          <w:p w14:paraId="1CBE78F6" w14:textId="77777777" w:rsidR="00505BD8" w:rsidRDefault="00000000">
            <w:pPr>
              <w:pStyle w:val="Compact"/>
            </w:pPr>
            <w:r>
              <w:t>EER</w:t>
            </w:r>
          </w:p>
        </w:tc>
        <w:tc>
          <w:tcPr>
            <w:tcW w:w="0" w:type="auto"/>
          </w:tcPr>
          <w:p w14:paraId="52333D5F" w14:textId="77777777" w:rsidR="00505BD8" w:rsidRDefault="00505BD8">
            <w:pPr>
              <w:pStyle w:val="Compact"/>
            </w:pPr>
          </w:p>
        </w:tc>
        <w:tc>
          <w:tcPr>
            <w:tcW w:w="0" w:type="auto"/>
          </w:tcPr>
          <w:p w14:paraId="12C654B5" w14:textId="77777777" w:rsidR="00505BD8" w:rsidRDefault="00000000">
            <w:pPr>
              <w:pStyle w:val="Compact"/>
            </w:pPr>
            <w:r>
              <w:t>Rank</w:t>
            </w:r>
          </w:p>
        </w:tc>
        <w:tc>
          <w:tcPr>
            <w:tcW w:w="0" w:type="auto"/>
          </w:tcPr>
          <w:p w14:paraId="5DAC6C82" w14:textId="77777777" w:rsidR="00505BD8" w:rsidRDefault="00000000">
            <w:pPr>
              <w:pStyle w:val="Compact"/>
            </w:pPr>
            <w:r>
              <w:t>Subject</w:t>
            </w:r>
          </w:p>
        </w:tc>
        <w:tc>
          <w:tcPr>
            <w:tcW w:w="0" w:type="auto"/>
          </w:tcPr>
          <w:p w14:paraId="3ACB9F61" w14:textId="77777777" w:rsidR="00505BD8" w:rsidRDefault="00000000">
            <w:pPr>
              <w:pStyle w:val="Compact"/>
            </w:pPr>
            <w:r>
              <w:t>EER</w:t>
            </w:r>
          </w:p>
        </w:tc>
      </w:tr>
      <w:tr w:rsidR="00505BD8" w14:paraId="541ED0C7" w14:textId="77777777">
        <w:tc>
          <w:tcPr>
            <w:tcW w:w="0" w:type="auto"/>
          </w:tcPr>
          <w:p w14:paraId="20FB0157" w14:textId="77777777" w:rsidR="00505BD8" w:rsidRDefault="00000000">
            <w:pPr>
              <w:pStyle w:val="Compact"/>
            </w:pPr>
            <w:r>
              <w:t>1</w:t>
            </w:r>
          </w:p>
        </w:tc>
        <w:tc>
          <w:tcPr>
            <w:tcW w:w="0" w:type="auto"/>
          </w:tcPr>
          <w:p w14:paraId="586F2FA9" w14:textId="77777777" w:rsidR="00505BD8" w:rsidRDefault="00000000">
            <w:pPr>
              <w:pStyle w:val="Compact"/>
            </w:pPr>
            <w:r>
              <w:t>s036</w:t>
            </w:r>
          </w:p>
        </w:tc>
        <w:tc>
          <w:tcPr>
            <w:tcW w:w="0" w:type="auto"/>
          </w:tcPr>
          <w:p w14:paraId="3C84440E" w14:textId="77777777" w:rsidR="00505BD8" w:rsidRDefault="00000000">
            <w:pPr>
              <w:pStyle w:val="Compact"/>
            </w:pPr>
            <w:r>
              <w:t>0.009</w:t>
            </w:r>
          </w:p>
        </w:tc>
        <w:tc>
          <w:tcPr>
            <w:tcW w:w="0" w:type="auto"/>
          </w:tcPr>
          <w:p w14:paraId="3933A8E0" w14:textId="77777777" w:rsidR="00505BD8" w:rsidRDefault="00505BD8">
            <w:pPr>
              <w:pStyle w:val="Compact"/>
            </w:pPr>
          </w:p>
        </w:tc>
        <w:tc>
          <w:tcPr>
            <w:tcW w:w="0" w:type="auto"/>
          </w:tcPr>
          <w:p w14:paraId="0DE26069" w14:textId="77777777" w:rsidR="00505BD8" w:rsidRDefault="00000000">
            <w:pPr>
              <w:pStyle w:val="Compact"/>
            </w:pPr>
            <w:r>
              <w:t>9</w:t>
            </w:r>
          </w:p>
        </w:tc>
        <w:tc>
          <w:tcPr>
            <w:tcW w:w="0" w:type="auto"/>
          </w:tcPr>
          <w:p w14:paraId="4099571D" w14:textId="77777777" w:rsidR="00505BD8" w:rsidRDefault="00000000">
            <w:pPr>
              <w:pStyle w:val="Compact"/>
            </w:pPr>
            <w:r>
              <w:t>s050</w:t>
            </w:r>
          </w:p>
        </w:tc>
        <w:tc>
          <w:tcPr>
            <w:tcW w:w="0" w:type="auto"/>
          </w:tcPr>
          <w:p w14:paraId="55AFCB80" w14:textId="77777777" w:rsidR="00505BD8" w:rsidRDefault="00000000">
            <w:pPr>
              <w:pStyle w:val="Compact"/>
            </w:pPr>
            <w:r>
              <w:t>0.179</w:t>
            </w:r>
          </w:p>
        </w:tc>
      </w:tr>
      <w:tr w:rsidR="00505BD8" w14:paraId="218FA4AB" w14:textId="77777777">
        <w:tc>
          <w:tcPr>
            <w:tcW w:w="0" w:type="auto"/>
          </w:tcPr>
          <w:p w14:paraId="3D3C55FC" w14:textId="77777777" w:rsidR="00505BD8" w:rsidRDefault="00000000">
            <w:pPr>
              <w:pStyle w:val="Compact"/>
            </w:pPr>
            <w:r>
              <w:t>2</w:t>
            </w:r>
          </w:p>
        </w:tc>
        <w:tc>
          <w:tcPr>
            <w:tcW w:w="0" w:type="auto"/>
          </w:tcPr>
          <w:p w14:paraId="4EBB6968" w14:textId="77777777" w:rsidR="00505BD8" w:rsidRDefault="00000000">
            <w:pPr>
              <w:pStyle w:val="Compact"/>
            </w:pPr>
            <w:r>
              <w:t>s017</w:t>
            </w:r>
          </w:p>
        </w:tc>
        <w:tc>
          <w:tcPr>
            <w:tcW w:w="0" w:type="auto"/>
          </w:tcPr>
          <w:p w14:paraId="06C791DA" w14:textId="77777777" w:rsidR="00505BD8" w:rsidRDefault="00000000">
            <w:pPr>
              <w:pStyle w:val="Compact"/>
            </w:pPr>
            <w:r>
              <w:t>0.020</w:t>
            </w:r>
          </w:p>
        </w:tc>
        <w:tc>
          <w:tcPr>
            <w:tcW w:w="0" w:type="auto"/>
          </w:tcPr>
          <w:p w14:paraId="31330E38" w14:textId="77777777" w:rsidR="00505BD8" w:rsidRDefault="00505BD8">
            <w:pPr>
              <w:pStyle w:val="Compact"/>
            </w:pPr>
          </w:p>
        </w:tc>
        <w:tc>
          <w:tcPr>
            <w:tcW w:w="0" w:type="auto"/>
          </w:tcPr>
          <w:p w14:paraId="0EB552C3" w14:textId="77777777" w:rsidR="00505BD8" w:rsidRDefault="00000000">
            <w:pPr>
              <w:pStyle w:val="Compact"/>
            </w:pPr>
            <w:r>
              <w:t>10</w:t>
            </w:r>
          </w:p>
        </w:tc>
        <w:tc>
          <w:tcPr>
            <w:tcW w:w="0" w:type="auto"/>
          </w:tcPr>
          <w:p w14:paraId="5D34C334" w14:textId="77777777" w:rsidR="00505BD8" w:rsidRDefault="00000000">
            <w:pPr>
              <w:pStyle w:val="Compact"/>
            </w:pPr>
            <w:r>
              <w:t>s056</w:t>
            </w:r>
          </w:p>
        </w:tc>
        <w:tc>
          <w:tcPr>
            <w:tcW w:w="0" w:type="auto"/>
          </w:tcPr>
          <w:p w14:paraId="4C317CDA" w14:textId="77777777" w:rsidR="00505BD8" w:rsidRDefault="00000000">
            <w:pPr>
              <w:pStyle w:val="Compact"/>
            </w:pPr>
            <w:r>
              <w:t>0.190</w:t>
            </w:r>
          </w:p>
        </w:tc>
      </w:tr>
      <w:tr w:rsidR="00505BD8" w14:paraId="2E76C122" w14:textId="77777777">
        <w:tc>
          <w:tcPr>
            <w:tcW w:w="0" w:type="auto"/>
          </w:tcPr>
          <w:p w14:paraId="1EACF60F" w14:textId="77777777" w:rsidR="00505BD8" w:rsidRDefault="00000000">
            <w:pPr>
              <w:pStyle w:val="Compact"/>
            </w:pPr>
            <w:r>
              <w:t>3</w:t>
            </w:r>
          </w:p>
        </w:tc>
        <w:tc>
          <w:tcPr>
            <w:tcW w:w="0" w:type="auto"/>
          </w:tcPr>
          <w:p w14:paraId="6C68714B" w14:textId="77777777" w:rsidR="00505BD8" w:rsidRDefault="00000000">
            <w:pPr>
              <w:pStyle w:val="Compact"/>
            </w:pPr>
            <w:r>
              <w:t>s022</w:t>
            </w:r>
          </w:p>
        </w:tc>
        <w:tc>
          <w:tcPr>
            <w:tcW w:w="0" w:type="auto"/>
          </w:tcPr>
          <w:p w14:paraId="7DCF2DE6" w14:textId="77777777" w:rsidR="00505BD8" w:rsidRDefault="00000000">
            <w:pPr>
              <w:pStyle w:val="Compact"/>
            </w:pPr>
            <w:r>
              <w:t>0.035</w:t>
            </w:r>
          </w:p>
        </w:tc>
        <w:tc>
          <w:tcPr>
            <w:tcW w:w="0" w:type="auto"/>
          </w:tcPr>
          <w:p w14:paraId="1020C0E0" w14:textId="77777777" w:rsidR="00505BD8" w:rsidRDefault="00505BD8">
            <w:pPr>
              <w:pStyle w:val="Compact"/>
            </w:pPr>
          </w:p>
        </w:tc>
        <w:tc>
          <w:tcPr>
            <w:tcW w:w="0" w:type="auto"/>
          </w:tcPr>
          <w:p w14:paraId="53940FA4" w14:textId="77777777" w:rsidR="00505BD8" w:rsidRDefault="00000000">
            <w:pPr>
              <w:pStyle w:val="Compact"/>
            </w:pPr>
            <w:r>
              <w:t>11</w:t>
            </w:r>
          </w:p>
        </w:tc>
        <w:tc>
          <w:tcPr>
            <w:tcW w:w="0" w:type="auto"/>
          </w:tcPr>
          <w:p w14:paraId="7228DE3E" w14:textId="77777777" w:rsidR="00505BD8" w:rsidRDefault="00000000">
            <w:pPr>
              <w:pStyle w:val="Compact"/>
            </w:pPr>
            <w:r>
              <w:t>s030</w:t>
            </w:r>
          </w:p>
        </w:tc>
        <w:tc>
          <w:tcPr>
            <w:tcW w:w="0" w:type="auto"/>
          </w:tcPr>
          <w:p w14:paraId="24E2DE4C" w14:textId="77777777" w:rsidR="00505BD8" w:rsidRDefault="00000000">
            <w:pPr>
              <w:pStyle w:val="Compact"/>
            </w:pPr>
            <w:r>
              <w:t>0.190</w:t>
            </w:r>
          </w:p>
        </w:tc>
      </w:tr>
      <w:tr w:rsidR="00505BD8" w14:paraId="60839836" w14:textId="77777777">
        <w:tc>
          <w:tcPr>
            <w:tcW w:w="0" w:type="auto"/>
          </w:tcPr>
          <w:p w14:paraId="1CDBFFAF" w14:textId="77777777" w:rsidR="00505BD8" w:rsidRDefault="00000000">
            <w:pPr>
              <w:pStyle w:val="Compact"/>
            </w:pPr>
            <w:r>
              <w:t>4</w:t>
            </w:r>
          </w:p>
        </w:tc>
        <w:tc>
          <w:tcPr>
            <w:tcW w:w="0" w:type="auto"/>
          </w:tcPr>
          <w:p w14:paraId="3EEC973E" w14:textId="77777777" w:rsidR="00505BD8" w:rsidRDefault="00000000">
            <w:pPr>
              <w:pStyle w:val="Compact"/>
            </w:pPr>
            <w:r>
              <w:t>s005</w:t>
            </w:r>
          </w:p>
        </w:tc>
        <w:tc>
          <w:tcPr>
            <w:tcW w:w="0" w:type="auto"/>
          </w:tcPr>
          <w:p w14:paraId="157307FB" w14:textId="77777777" w:rsidR="00505BD8" w:rsidRDefault="00000000">
            <w:pPr>
              <w:pStyle w:val="Compact"/>
            </w:pPr>
            <w:r>
              <w:t>0.045</w:t>
            </w:r>
          </w:p>
        </w:tc>
        <w:tc>
          <w:tcPr>
            <w:tcW w:w="0" w:type="auto"/>
          </w:tcPr>
          <w:p w14:paraId="7905F595" w14:textId="77777777" w:rsidR="00505BD8" w:rsidRDefault="00505BD8">
            <w:pPr>
              <w:pStyle w:val="Compact"/>
            </w:pPr>
          </w:p>
        </w:tc>
        <w:tc>
          <w:tcPr>
            <w:tcW w:w="0" w:type="auto"/>
          </w:tcPr>
          <w:p w14:paraId="74AB4751" w14:textId="77777777" w:rsidR="00505BD8" w:rsidRDefault="00000000">
            <w:pPr>
              <w:pStyle w:val="Compact"/>
            </w:pPr>
            <w:r>
              <w:t>12</w:t>
            </w:r>
          </w:p>
        </w:tc>
        <w:tc>
          <w:tcPr>
            <w:tcW w:w="0" w:type="auto"/>
          </w:tcPr>
          <w:p w14:paraId="69DBE7BC" w14:textId="77777777" w:rsidR="00505BD8" w:rsidRDefault="00000000">
            <w:pPr>
              <w:pStyle w:val="Compact"/>
            </w:pPr>
            <w:r>
              <w:t>s018</w:t>
            </w:r>
          </w:p>
        </w:tc>
        <w:tc>
          <w:tcPr>
            <w:tcW w:w="0" w:type="auto"/>
          </w:tcPr>
          <w:p w14:paraId="3455F422" w14:textId="77777777" w:rsidR="00505BD8" w:rsidRDefault="00000000">
            <w:pPr>
              <w:pStyle w:val="Compact"/>
            </w:pPr>
            <w:r>
              <w:t>0.205</w:t>
            </w:r>
          </w:p>
        </w:tc>
      </w:tr>
      <w:tr w:rsidR="00505BD8" w14:paraId="65F38530" w14:textId="77777777">
        <w:tc>
          <w:tcPr>
            <w:tcW w:w="0" w:type="auto"/>
          </w:tcPr>
          <w:p w14:paraId="337343FB" w14:textId="77777777" w:rsidR="00505BD8" w:rsidRDefault="00000000">
            <w:pPr>
              <w:pStyle w:val="Compact"/>
            </w:pPr>
            <w:r>
              <w:t>5</w:t>
            </w:r>
          </w:p>
        </w:tc>
        <w:tc>
          <w:tcPr>
            <w:tcW w:w="0" w:type="auto"/>
          </w:tcPr>
          <w:p w14:paraId="6803D164" w14:textId="77777777" w:rsidR="00505BD8" w:rsidRDefault="00000000">
            <w:pPr>
              <w:pStyle w:val="Compact"/>
            </w:pPr>
            <w:r>
              <w:t>s012</w:t>
            </w:r>
          </w:p>
        </w:tc>
        <w:tc>
          <w:tcPr>
            <w:tcW w:w="0" w:type="auto"/>
          </w:tcPr>
          <w:p w14:paraId="7584E807" w14:textId="77777777" w:rsidR="00505BD8" w:rsidRDefault="00000000">
            <w:pPr>
              <w:pStyle w:val="Compact"/>
            </w:pPr>
            <w:r>
              <w:t>0.051</w:t>
            </w:r>
          </w:p>
        </w:tc>
        <w:tc>
          <w:tcPr>
            <w:tcW w:w="0" w:type="auto"/>
          </w:tcPr>
          <w:p w14:paraId="06C65AAB" w14:textId="77777777" w:rsidR="00505BD8" w:rsidRDefault="00505BD8">
            <w:pPr>
              <w:pStyle w:val="Compact"/>
            </w:pPr>
          </w:p>
        </w:tc>
        <w:tc>
          <w:tcPr>
            <w:tcW w:w="0" w:type="auto"/>
          </w:tcPr>
          <w:p w14:paraId="02910AFF" w14:textId="77777777" w:rsidR="00505BD8" w:rsidRDefault="00000000">
            <w:pPr>
              <w:pStyle w:val="Compact"/>
            </w:pPr>
            <w:r>
              <w:t>13</w:t>
            </w:r>
          </w:p>
        </w:tc>
        <w:tc>
          <w:tcPr>
            <w:tcW w:w="0" w:type="auto"/>
          </w:tcPr>
          <w:p w14:paraId="115F86F2" w14:textId="77777777" w:rsidR="00505BD8" w:rsidRDefault="00000000">
            <w:pPr>
              <w:pStyle w:val="Compact"/>
            </w:pPr>
            <w:r>
              <w:t>s054</w:t>
            </w:r>
          </w:p>
        </w:tc>
        <w:tc>
          <w:tcPr>
            <w:tcW w:w="0" w:type="auto"/>
          </w:tcPr>
          <w:p w14:paraId="18C8AF23" w14:textId="77777777" w:rsidR="00505BD8" w:rsidRDefault="00000000">
            <w:pPr>
              <w:pStyle w:val="Compact"/>
            </w:pPr>
            <w:r>
              <w:t>0.215</w:t>
            </w:r>
          </w:p>
        </w:tc>
      </w:tr>
      <w:tr w:rsidR="00505BD8" w14:paraId="419BE03E" w14:textId="77777777">
        <w:tc>
          <w:tcPr>
            <w:tcW w:w="0" w:type="auto"/>
          </w:tcPr>
          <w:p w14:paraId="4A497A79" w14:textId="77777777" w:rsidR="00505BD8" w:rsidRDefault="00000000">
            <w:pPr>
              <w:pStyle w:val="Compact"/>
            </w:pPr>
            <w:r>
              <w:t>6</w:t>
            </w:r>
          </w:p>
        </w:tc>
        <w:tc>
          <w:tcPr>
            <w:tcW w:w="0" w:type="auto"/>
          </w:tcPr>
          <w:p w14:paraId="7FEC4D58" w14:textId="77777777" w:rsidR="00505BD8" w:rsidRDefault="00000000">
            <w:pPr>
              <w:pStyle w:val="Compact"/>
            </w:pPr>
            <w:r>
              <w:t>s010</w:t>
            </w:r>
          </w:p>
        </w:tc>
        <w:tc>
          <w:tcPr>
            <w:tcW w:w="0" w:type="auto"/>
          </w:tcPr>
          <w:p w14:paraId="27601D8F" w14:textId="77777777" w:rsidR="00505BD8" w:rsidRDefault="00000000">
            <w:pPr>
              <w:pStyle w:val="Compact"/>
            </w:pPr>
            <w:r>
              <w:t>0.090</w:t>
            </w:r>
          </w:p>
        </w:tc>
        <w:tc>
          <w:tcPr>
            <w:tcW w:w="0" w:type="auto"/>
          </w:tcPr>
          <w:p w14:paraId="2D5AC2B4" w14:textId="77777777" w:rsidR="00505BD8" w:rsidRDefault="00505BD8">
            <w:pPr>
              <w:pStyle w:val="Compact"/>
            </w:pPr>
          </w:p>
        </w:tc>
        <w:tc>
          <w:tcPr>
            <w:tcW w:w="0" w:type="auto"/>
          </w:tcPr>
          <w:p w14:paraId="0DEC3F5F" w14:textId="77777777" w:rsidR="00505BD8" w:rsidRDefault="00000000">
            <w:pPr>
              <w:pStyle w:val="Compact"/>
            </w:pPr>
            <w:r>
              <w:t>14</w:t>
            </w:r>
          </w:p>
        </w:tc>
        <w:tc>
          <w:tcPr>
            <w:tcW w:w="0" w:type="auto"/>
          </w:tcPr>
          <w:p w14:paraId="3B47DA08" w14:textId="77777777" w:rsidR="00505BD8" w:rsidRDefault="00000000">
            <w:pPr>
              <w:pStyle w:val="Compact"/>
            </w:pPr>
            <w:r>
              <w:t>s037</w:t>
            </w:r>
          </w:p>
        </w:tc>
        <w:tc>
          <w:tcPr>
            <w:tcW w:w="0" w:type="auto"/>
          </w:tcPr>
          <w:p w14:paraId="4E84396D" w14:textId="77777777" w:rsidR="00505BD8" w:rsidRDefault="00000000">
            <w:pPr>
              <w:pStyle w:val="Compact"/>
            </w:pPr>
            <w:r>
              <w:t>0.234</w:t>
            </w:r>
          </w:p>
        </w:tc>
      </w:tr>
      <w:tr w:rsidR="00505BD8" w14:paraId="60748A0D" w14:textId="77777777">
        <w:tc>
          <w:tcPr>
            <w:tcW w:w="0" w:type="auto"/>
          </w:tcPr>
          <w:p w14:paraId="13F6759B" w14:textId="77777777" w:rsidR="00505BD8" w:rsidRDefault="00000000">
            <w:pPr>
              <w:pStyle w:val="Compact"/>
            </w:pPr>
            <w:r>
              <w:t>7</w:t>
            </w:r>
          </w:p>
        </w:tc>
        <w:tc>
          <w:tcPr>
            <w:tcW w:w="0" w:type="auto"/>
          </w:tcPr>
          <w:p w14:paraId="710A6EEE" w14:textId="77777777" w:rsidR="00505BD8" w:rsidRDefault="00000000">
            <w:pPr>
              <w:pStyle w:val="Compact"/>
            </w:pPr>
            <w:r>
              <w:t>s038</w:t>
            </w:r>
          </w:p>
        </w:tc>
        <w:tc>
          <w:tcPr>
            <w:tcW w:w="0" w:type="auto"/>
          </w:tcPr>
          <w:p w14:paraId="384EA66F" w14:textId="77777777" w:rsidR="00505BD8" w:rsidRDefault="00000000">
            <w:pPr>
              <w:pStyle w:val="Compact"/>
            </w:pPr>
            <w:r>
              <w:t>0.090</w:t>
            </w:r>
          </w:p>
        </w:tc>
        <w:tc>
          <w:tcPr>
            <w:tcW w:w="0" w:type="auto"/>
          </w:tcPr>
          <w:p w14:paraId="3C53C179" w14:textId="77777777" w:rsidR="00505BD8" w:rsidRDefault="00505BD8">
            <w:pPr>
              <w:pStyle w:val="Compact"/>
            </w:pPr>
          </w:p>
        </w:tc>
        <w:tc>
          <w:tcPr>
            <w:tcW w:w="0" w:type="auto"/>
          </w:tcPr>
          <w:p w14:paraId="74320DEE" w14:textId="77777777" w:rsidR="00505BD8" w:rsidRDefault="00000000">
            <w:pPr>
              <w:pStyle w:val="Compact"/>
            </w:pPr>
            <w:r>
              <w:t>15</w:t>
            </w:r>
          </w:p>
        </w:tc>
        <w:tc>
          <w:tcPr>
            <w:tcW w:w="0" w:type="auto"/>
          </w:tcPr>
          <w:p w14:paraId="3F4D4E89" w14:textId="77777777" w:rsidR="00505BD8" w:rsidRDefault="00000000">
            <w:pPr>
              <w:pStyle w:val="Compact"/>
            </w:pPr>
            <w:r>
              <w:t>s007</w:t>
            </w:r>
          </w:p>
        </w:tc>
        <w:tc>
          <w:tcPr>
            <w:tcW w:w="0" w:type="auto"/>
          </w:tcPr>
          <w:p w14:paraId="13CAA6FA" w14:textId="77777777" w:rsidR="00505BD8" w:rsidRDefault="00000000">
            <w:pPr>
              <w:pStyle w:val="Compact"/>
            </w:pPr>
            <w:r>
              <w:t>0.295</w:t>
            </w:r>
          </w:p>
        </w:tc>
      </w:tr>
      <w:tr w:rsidR="00505BD8" w14:paraId="089C7087" w14:textId="77777777">
        <w:tc>
          <w:tcPr>
            <w:tcW w:w="0" w:type="auto"/>
          </w:tcPr>
          <w:p w14:paraId="71E10EA1" w14:textId="77777777" w:rsidR="00505BD8" w:rsidRDefault="00000000">
            <w:pPr>
              <w:pStyle w:val="Compact"/>
            </w:pPr>
            <w:r>
              <w:t>8</w:t>
            </w:r>
          </w:p>
        </w:tc>
        <w:tc>
          <w:tcPr>
            <w:tcW w:w="0" w:type="auto"/>
          </w:tcPr>
          <w:p w14:paraId="61FB24A2" w14:textId="77777777" w:rsidR="00505BD8" w:rsidRDefault="00000000">
            <w:pPr>
              <w:pStyle w:val="Compact"/>
            </w:pPr>
            <w:r>
              <w:t>s053</w:t>
            </w:r>
          </w:p>
        </w:tc>
        <w:tc>
          <w:tcPr>
            <w:tcW w:w="0" w:type="auto"/>
          </w:tcPr>
          <w:p w14:paraId="7AB93549" w14:textId="77777777" w:rsidR="00505BD8" w:rsidRDefault="00000000">
            <w:pPr>
              <w:pStyle w:val="Compact"/>
            </w:pPr>
            <w:r>
              <w:t>0.090</w:t>
            </w:r>
          </w:p>
        </w:tc>
        <w:tc>
          <w:tcPr>
            <w:tcW w:w="0" w:type="auto"/>
          </w:tcPr>
          <w:p w14:paraId="2E3E3AF0" w14:textId="77777777" w:rsidR="00505BD8" w:rsidRDefault="00505BD8">
            <w:pPr>
              <w:pStyle w:val="Compact"/>
            </w:pPr>
          </w:p>
        </w:tc>
        <w:tc>
          <w:tcPr>
            <w:tcW w:w="0" w:type="auto"/>
          </w:tcPr>
          <w:p w14:paraId="2467E820" w14:textId="77777777" w:rsidR="00505BD8" w:rsidRDefault="00000000">
            <w:pPr>
              <w:pStyle w:val="Compact"/>
            </w:pPr>
            <w:r>
              <w:t>16</w:t>
            </w:r>
          </w:p>
        </w:tc>
        <w:tc>
          <w:tcPr>
            <w:tcW w:w="0" w:type="auto"/>
          </w:tcPr>
          <w:p w14:paraId="4140CC6C" w14:textId="77777777" w:rsidR="00505BD8" w:rsidRDefault="00000000">
            <w:pPr>
              <w:pStyle w:val="Compact"/>
            </w:pPr>
            <w:r>
              <w:t>s047</w:t>
            </w:r>
          </w:p>
        </w:tc>
        <w:tc>
          <w:tcPr>
            <w:tcW w:w="0" w:type="auto"/>
          </w:tcPr>
          <w:p w14:paraId="6DEF18EF" w14:textId="77777777" w:rsidR="00505BD8" w:rsidRDefault="00000000">
            <w:pPr>
              <w:pStyle w:val="Compact"/>
            </w:pPr>
            <w:r>
              <w:t>0.335</w:t>
            </w:r>
          </w:p>
        </w:tc>
      </w:tr>
    </w:tbl>
    <w:p w14:paraId="7495AD80" w14:textId="77777777" w:rsidR="00505BD8" w:rsidRDefault="00000000">
      <w:pPr>
        <w:pStyle w:val="BodyText"/>
      </w:pPr>
      <w:r>
        <w:t>The seed-42 mean of these is 0.1421, which matches the headline seed-42 EER (a consistency check). The spread from 0.9% to 33.5% is the §4.3 finding: the limiting factor is the information in an 11-key password, not the model.</w:t>
      </w:r>
    </w:p>
    <w:p w14:paraId="2D2E0C20" w14:textId="77777777" w:rsidR="00505BD8" w:rsidRDefault="00000000">
      <w:pPr>
        <w:pStyle w:val="BodyText"/>
      </w:pPr>
      <w:r>
        <w:t>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14:paraId="5A93EE95" w14:textId="77777777" w:rsidR="00505BD8" w:rsidRDefault="00000000">
      <w:pPr>
        <w:pStyle w:val="BodyText"/>
      </w:pPr>
      <w:r>
        <w:t xml:space="preserve">Both figures are generated by </w:t>
      </w:r>
      <w:r>
        <w:rPr>
          <w:rStyle w:val="VerbatimChar"/>
        </w:rPr>
        <w:t>research/scripts/make_figures.py</w:t>
      </w:r>
      <w:r>
        <w:t xml:space="preserve"> and live in </w:t>
      </w:r>
      <w:r>
        <w:rPr>
          <w:rStyle w:val="VerbatimChar"/>
        </w:rPr>
        <w:t>research/artifacts/</w:t>
      </w:r>
      <w:r>
        <w:t>.</w:t>
      </w:r>
    </w:p>
    <w:p w14:paraId="7834A47D" w14:textId="77777777" w:rsidR="00505BD8" w:rsidRDefault="00000000">
      <w:pPr>
        <w:pStyle w:val="BodyText"/>
      </w:pPr>
      <w:r>
        <w:rPr>
          <w:b/>
          <w:bCs/>
        </w:rPr>
        <w:t>Figure C.1 — DET curve.</w:t>
      </w:r>
    </w:p>
    <w:p w14:paraId="169751DD" w14:textId="77777777" w:rsidR="00505BD8" w:rsidRDefault="00000000">
      <w:pPr>
        <w:pStyle w:val="BodyText"/>
      </w:pPr>
      <w:r>
        <w:rPr>
          <w:noProof/>
        </w:rPr>
        <w:lastRenderedPageBreak/>
        <w:drawing>
          <wp:inline distT="0" distB="0" distL="0" distR="0" wp14:anchorId="6EB99BE7" wp14:editId="619EE686">
            <wp:extent cx="5029200" cy="4572000"/>
            <wp:effectExtent l="0" t="0" r="0" b="0"/>
            <wp:docPr id="61" name="Picture" descr="DET curve for the headline scaled-Manhattan scorer on the 16 held-out people, plotting FRR against FAR across all thresholds."/>
            <wp:cNvGraphicFramePr/>
            <a:graphic xmlns:a="http://schemas.openxmlformats.org/drawingml/2006/main">
              <a:graphicData uri="http://schemas.openxmlformats.org/drawingml/2006/picture">
                <pic:pic xmlns:pic="http://schemas.openxmlformats.org/drawingml/2006/picture">
                  <pic:nvPicPr>
                    <pic:cNvPr id="62" name="Picture" descr="research/artifacts/det_curve.png"/>
                    <pic:cNvPicPr>
                      <a:picLocks noChangeAspect="1" noChangeArrowheads="1"/>
                    </pic:cNvPicPr>
                  </pic:nvPicPr>
                  <pic:blipFill>
                    <a:blip r:embed="rId11"/>
                    <a:stretch>
                      <a:fillRect/>
                    </a:stretch>
                  </pic:blipFill>
                  <pic:spPr bwMode="auto">
                    <a:xfrm>
                      <a:off x="0" y="0"/>
                      <a:ext cx="5029200" cy="4572000"/>
                    </a:xfrm>
                    <a:prstGeom prst="rect">
                      <a:avLst/>
                    </a:prstGeom>
                    <a:noFill/>
                    <a:ln w="9525">
                      <a:noFill/>
                      <a:headEnd/>
                      <a:tailEnd/>
                    </a:ln>
                  </pic:spPr>
                </pic:pic>
              </a:graphicData>
            </a:graphic>
          </wp:inline>
        </w:drawing>
      </w:r>
    </w:p>
    <w:p w14:paraId="462C47E7" w14:textId="77777777" w:rsidR="00505BD8" w:rsidRDefault="00000000">
      <w:pPr>
        <w:pStyle w:val="BodyText"/>
      </w:pPr>
      <w:r>
        <w:rPr>
          <w:i/>
          <w:iCs/>
        </w:rPr>
        <w:t>FRR plotted against FAR across all decision thresholds for the headline scaled-Manhattan scorer on the 16 held-out people. The equal-error point sits on the FAR = FRR diagonal at 14.2%; the 9.6% published baseline (Killourhy &amp; Maxion 2009) is marked for reference. See §4.2.</w:t>
      </w:r>
    </w:p>
    <w:p w14:paraId="2BCF40BC" w14:textId="77777777" w:rsidR="00505BD8" w:rsidRDefault="00000000">
      <w:pPr>
        <w:pStyle w:val="BodyText"/>
      </w:pPr>
      <w:r>
        <w:rPr>
          <w:b/>
          <w:bCs/>
        </w:rPr>
        <w:t>Figure C.2 — Embedding space (t-SNE).</w:t>
      </w:r>
    </w:p>
    <w:p w14:paraId="48F341A4" w14:textId="77777777" w:rsidR="00505BD8" w:rsidRDefault="00000000">
      <w:pPr>
        <w:pStyle w:val="BodyText"/>
      </w:pPr>
      <w:r>
        <w:rPr>
          <w:noProof/>
        </w:rPr>
        <w:drawing>
          <wp:inline distT="0" distB="0" distL="0" distR="0" wp14:anchorId="27FE9B64" wp14:editId="06CEAA4B">
            <wp:extent cx="3629025" cy="2362200"/>
            <wp:effectExtent l="0" t="0" r="0" b="0"/>
            <wp:docPr id="64" name="Picture" descr="t-SNE projection of the 16 held-out people's 128-D embeddings into two dimensions, coloured by person."/>
            <wp:cNvGraphicFramePr/>
            <a:graphic xmlns:a="http://schemas.openxmlformats.org/drawingml/2006/main">
              <a:graphicData uri="http://schemas.openxmlformats.org/drawingml/2006/picture">
                <pic:pic xmlns:pic="http://schemas.openxmlformats.org/drawingml/2006/picture">
                  <pic:nvPicPr>
                    <pic:cNvPr id="65" name="Picture" descr="research/artifacts/tsne.png"/>
                    <pic:cNvPicPr>
                      <a:picLocks noChangeAspect="1" noChangeArrowheads="1"/>
                    </pic:cNvPicPr>
                  </pic:nvPicPr>
                  <pic:blipFill>
                    <a:blip r:embed="rId12"/>
                    <a:stretch>
                      <a:fillRect/>
                    </a:stretch>
                  </pic:blipFill>
                  <pic:spPr bwMode="auto">
                    <a:xfrm>
                      <a:off x="0" y="0"/>
                      <a:ext cx="3629394" cy="2362440"/>
                    </a:xfrm>
                    <a:prstGeom prst="rect">
                      <a:avLst/>
                    </a:prstGeom>
                    <a:noFill/>
                    <a:ln w="9525">
                      <a:noFill/>
                      <a:headEnd/>
                      <a:tailEnd/>
                    </a:ln>
                  </pic:spPr>
                </pic:pic>
              </a:graphicData>
            </a:graphic>
          </wp:inline>
        </w:drawing>
      </w:r>
    </w:p>
    <w:p w14:paraId="372A0626" w14:textId="77777777" w:rsidR="00505BD8" w:rsidRDefault="00000000">
      <w:pPr>
        <w:pStyle w:val="BodyText"/>
      </w:pPr>
      <w:r>
        <w:rPr>
          <w:i/>
          <w:iCs/>
        </w:rPr>
        <w:lastRenderedPageBreak/>
        <w:t>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p w14:paraId="623AA3EA" w14:textId="77777777" w:rsidR="00505BD8" w:rsidRDefault="00000000">
      <w:pPr>
        <w:pStyle w:val="Heading2"/>
      </w:pPr>
      <w:bookmarkStart w:id="47" w:name="appendix-d--code-and-artefact-map"/>
      <w:bookmarkEnd w:id="46"/>
      <w:r>
        <w:t>Appendix D — Code and artefact map</w:t>
      </w:r>
    </w:p>
    <w:p w14:paraId="7EAF261D" w14:textId="77777777" w:rsidR="00505BD8" w:rsidRDefault="00000000">
      <w:pPr>
        <w:pStyle w:val="Compact"/>
        <w:numPr>
          <w:ilvl w:val="0"/>
          <w:numId w:val="18"/>
        </w:numPr>
      </w:pPr>
      <w:r>
        <w:rPr>
          <w:rStyle w:val="VerbatimChar"/>
        </w:rPr>
        <w:t>research/</w:t>
      </w:r>
      <w:r>
        <w:t xml:space="preserve"> — harness: </w:t>
      </w:r>
      <w:r>
        <w:rPr>
          <w:rStyle w:val="VerbatimChar"/>
        </w:rPr>
        <w:t>ksbio/featurize.py</w:t>
      </w:r>
      <w:r>
        <w:t xml:space="preserve">, </w:t>
      </w:r>
      <w:r>
        <w:rPr>
          <w:rStyle w:val="VerbatimChar"/>
        </w:rPr>
        <w:t>encoder.py</w:t>
      </w:r>
      <w:r>
        <w:t xml:space="preserve">, </w:t>
      </w:r>
      <w:r>
        <w:rPr>
          <w:rStyle w:val="VerbatimChar"/>
        </w:rPr>
        <w:t>triplet.py</w:t>
      </w:r>
      <w:r>
        <w:t xml:space="preserve">, </w:t>
      </w:r>
      <w:r>
        <w:rPr>
          <w:rStyle w:val="VerbatimChar"/>
        </w:rPr>
        <w:t>train.py</w:t>
      </w:r>
      <w:r>
        <w:t xml:space="preserve">, </w:t>
      </w:r>
      <w:r>
        <w:rPr>
          <w:rStyle w:val="VerbatimChar"/>
        </w:rPr>
        <w:t>evaluate.py</w:t>
      </w:r>
      <w:r>
        <w:t xml:space="preserve">, </w:t>
      </w:r>
      <w:r>
        <w:rPr>
          <w:rStyle w:val="VerbatimChar"/>
        </w:rPr>
        <w:t>ensemble.py</w:t>
      </w:r>
      <w:r>
        <w:t xml:space="preserve">, </w:t>
      </w:r>
      <w:r>
        <w:rPr>
          <w:rStyle w:val="VerbatimChar"/>
        </w:rPr>
        <w:t>artifact.py</w:t>
      </w:r>
      <w:r>
        <w:t xml:space="preserve">; </w:t>
      </w:r>
      <w:r>
        <w:rPr>
          <w:rStyle w:val="VerbatimChar"/>
        </w:rPr>
        <w:t>scripts/train_cmu.py</w:t>
      </w:r>
      <w:r>
        <w:t xml:space="preserve"> (open-set Phase-1), </w:t>
      </w:r>
      <w:r>
        <w:rPr>
          <w:rStyle w:val="VerbatimChar"/>
        </w:rPr>
        <w:t>train_freetext.py</w:t>
      </w:r>
      <w:r>
        <w:t xml:space="preserve"> (Phase-2), </w:t>
      </w:r>
      <w:r>
        <w:rPr>
          <w:rStyle w:val="VerbatimChar"/>
        </w:rPr>
        <w:t>sweep_cmu.py</w:t>
      </w:r>
      <w:r>
        <w:t xml:space="preserve"> (the §4.6 ablation), </w:t>
      </w:r>
      <w:r>
        <w:rPr>
          <w:rStyle w:val="VerbatimChar"/>
        </w:rPr>
        <w:t>make_figures.py</w:t>
      </w:r>
      <w:r>
        <w:t xml:space="preserve">, </w:t>
      </w:r>
      <w:r>
        <w:rPr>
          <w:rStyle w:val="VerbatimChar"/>
        </w:rPr>
        <w:t>reproduce.ps1</w:t>
      </w:r>
      <w:r>
        <w:t>.</w:t>
      </w:r>
    </w:p>
    <w:p w14:paraId="20562C22" w14:textId="77777777" w:rsidR="00505BD8" w:rsidRDefault="00000000">
      <w:pPr>
        <w:pStyle w:val="Compact"/>
        <w:numPr>
          <w:ilvl w:val="0"/>
          <w:numId w:val="18"/>
        </w:numPr>
      </w:pPr>
      <w:r>
        <w:rPr>
          <w:rStyle w:val="VerbatimChar"/>
        </w:rPr>
        <w:t>ml-service/</w:t>
      </w:r>
      <w:r>
        <w:t xml:space="preserve"> — FastAPI service: </w:t>
      </w:r>
      <w:r>
        <w:rPr>
          <w:rStyle w:val="VerbatimChar"/>
        </w:rPr>
        <w:t>app/contract.py</w:t>
      </w:r>
      <w:r>
        <w:t xml:space="preserve"> (the fixed wire contract), </w:t>
      </w:r>
      <w:r>
        <w:rPr>
          <w:rStyle w:val="VerbatimChar"/>
        </w:rPr>
        <w:t>model.py</w:t>
      </w:r>
      <w:r>
        <w:t xml:space="preserve">, </w:t>
      </w:r>
      <w:r>
        <w:rPr>
          <w:rStyle w:val="VerbatimChar"/>
        </w:rPr>
        <w:t>torch_embedder.py</w:t>
      </w:r>
      <w:r>
        <w:t xml:space="preserve">, </w:t>
      </w:r>
      <w:r>
        <w:rPr>
          <w:rStyle w:val="VerbatimChar"/>
        </w:rPr>
        <w:t>verify.py</w:t>
      </w:r>
      <w:r>
        <w:t>.</w:t>
      </w:r>
    </w:p>
    <w:p w14:paraId="24E7E919" w14:textId="77777777" w:rsidR="00505BD8" w:rsidRDefault="00000000">
      <w:pPr>
        <w:pStyle w:val="Compact"/>
        <w:numPr>
          <w:ilvl w:val="0"/>
          <w:numId w:val="18"/>
        </w:numPr>
      </w:pPr>
      <w:r>
        <w:t xml:space="preserve">Product slice — </w:t>
      </w:r>
      <w:r>
        <w:rPr>
          <w:rStyle w:val="VerbatimChar"/>
        </w:rPr>
        <w:t>services/keystrokeProfileBuilder.js</w:t>
      </w:r>
      <w:r>
        <w:t xml:space="preserve">, </w:t>
      </w:r>
      <w:r>
        <w:rPr>
          <w:rStyle w:val="VerbatimChar"/>
        </w:rPr>
        <w:t>controllers/mlKeystrokeController.js</w:t>
      </w:r>
      <w:r>
        <w:t xml:space="preserve">, </w:t>
      </w:r>
      <w:r>
        <w:rPr>
          <w:rStyle w:val="VerbatimChar"/>
        </w:rPr>
        <w:t>routes/mlKeystrokeRoutes.js</w:t>
      </w:r>
      <w:r>
        <w:t xml:space="preserve">, </w:t>
      </w:r>
      <w:r>
        <w:rPr>
          <w:rStyle w:val="VerbatimChar"/>
        </w:rPr>
        <w:t>models/MlKeystrokeProfile.js</w:t>
      </w:r>
      <w:r>
        <w:t>.</w:t>
      </w:r>
    </w:p>
    <w:p w14:paraId="6FE62844" w14:textId="77777777" w:rsidR="00505BD8" w:rsidRDefault="00000000">
      <w:pPr>
        <w:pStyle w:val="Compact"/>
        <w:numPr>
          <w:ilvl w:val="0"/>
          <w:numId w:val="18"/>
        </w:numPr>
      </w:pPr>
      <w:r>
        <w:t xml:space="preserve">Evidence — </w:t>
      </w:r>
      <w:r>
        <w:rPr>
          <w:rStyle w:val="VerbatimChar"/>
        </w:rPr>
        <w:t>research/artifacts/metrics.json</w:t>
      </w:r>
      <w:r>
        <w:t xml:space="preserve"> (headline + provenance), </w:t>
      </w:r>
      <w:r>
        <w:rPr>
          <w:rStyle w:val="VerbatimChar"/>
        </w:rPr>
        <w:t>sweep_results.json</w:t>
      </w:r>
      <w:r>
        <w:t xml:space="preserve"> (validation ablation), </w:t>
      </w:r>
      <w:r>
        <w:rPr>
          <w:rStyle w:val="VerbatimChar"/>
        </w:rPr>
        <w:t>metrics_e120.json</w:t>
      </w:r>
      <w:r>
        <w:t xml:space="preserve"> (the §4.6 test cross-check), </w:t>
      </w:r>
      <w:r>
        <w:rPr>
          <w:rStyle w:val="VerbatimChar"/>
        </w:rPr>
        <w:t>problem_log.json</w:t>
      </w:r>
      <w:r>
        <w:t xml:space="preserve"> (the 13 problems), </w:t>
      </w:r>
      <w:r>
        <w:rPr>
          <w:rStyle w:val="VerbatimChar"/>
        </w:rPr>
        <w:t>det_curve.png</w:t>
      </w:r>
      <w:r>
        <w:t xml:space="preserve">, </w:t>
      </w:r>
      <w:r>
        <w:rPr>
          <w:rStyle w:val="VerbatimChar"/>
        </w:rPr>
        <w:t>tsne.png</w:t>
      </w:r>
      <w:r>
        <w:t xml:space="preserve">; </w:t>
      </w:r>
      <w:r>
        <w:rPr>
          <w:rStyle w:val="VerbatimChar"/>
        </w:rPr>
        <w:t>CREST_Research_Dossier.md</w:t>
      </w:r>
      <w:r>
        <w:t xml:space="preserve"> (full citations).</w:t>
      </w:r>
    </w:p>
    <w:p w14:paraId="6BA39DC7" w14:textId="77777777" w:rsidR="00505BD8" w:rsidRDefault="00000000">
      <w:pPr>
        <w:pStyle w:val="Heading2"/>
      </w:pPr>
      <w:bookmarkStart w:id="48" w:name="appendix-e--risk-assessment"/>
      <w:bookmarkEnd w:id="47"/>
      <w:r>
        <w:t>Appendix E — Risk assessment</w:t>
      </w:r>
    </w:p>
    <w:tbl>
      <w:tblPr>
        <w:tblStyle w:val="Table"/>
        <w:tblW w:w="0" w:type="auto"/>
        <w:tblLook w:val="0020" w:firstRow="1" w:lastRow="0" w:firstColumn="0" w:lastColumn="0" w:noHBand="0" w:noVBand="0"/>
      </w:tblPr>
      <w:tblGrid>
        <w:gridCol w:w="2607"/>
        <w:gridCol w:w="1288"/>
        <w:gridCol w:w="1063"/>
        <w:gridCol w:w="4618"/>
      </w:tblGrid>
      <w:tr w:rsidR="00505BD8" w14:paraId="6D01791D" w14:textId="77777777" w:rsidTr="00505BD8">
        <w:trPr>
          <w:cnfStyle w:val="100000000000" w:firstRow="1" w:lastRow="0" w:firstColumn="0" w:lastColumn="0" w:oddVBand="0" w:evenVBand="0" w:oddHBand="0" w:evenHBand="0" w:firstRowFirstColumn="0" w:firstRowLastColumn="0" w:lastRowFirstColumn="0" w:lastRowLastColumn="0"/>
          <w:tblHeader/>
        </w:trPr>
        <w:tc>
          <w:tcPr>
            <w:tcW w:w="0" w:type="auto"/>
          </w:tcPr>
          <w:p w14:paraId="7EE8DCD7" w14:textId="77777777" w:rsidR="00505BD8" w:rsidRDefault="00000000">
            <w:pPr>
              <w:pStyle w:val="Compact"/>
            </w:pPr>
            <w:r>
              <w:t>Risk</w:t>
            </w:r>
          </w:p>
        </w:tc>
        <w:tc>
          <w:tcPr>
            <w:tcW w:w="0" w:type="auto"/>
          </w:tcPr>
          <w:p w14:paraId="466D268E" w14:textId="77777777" w:rsidR="00505BD8" w:rsidRDefault="00000000">
            <w:pPr>
              <w:pStyle w:val="Compact"/>
            </w:pPr>
            <w:r>
              <w:t>Likelihood</w:t>
            </w:r>
          </w:p>
        </w:tc>
        <w:tc>
          <w:tcPr>
            <w:tcW w:w="0" w:type="auto"/>
          </w:tcPr>
          <w:p w14:paraId="646CF890" w14:textId="77777777" w:rsidR="00505BD8" w:rsidRDefault="00000000">
            <w:pPr>
              <w:pStyle w:val="Compact"/>
            </w:pPr>
            <w:r>
              <w:t>Impact</w:t>
            </w:r>
          </w:p>
        </w:tc>
        <w:tc>
          <w:tcPr>
            <w:tcW w:w="0" w:type="auto"/>
          </w:tcPr>
          <w:p w14:paraId="4388AA7E" w14:textId="77777777" w:rsidR="00505BD8" w:rsidRDefault="00000000">
            <w:pPr>
              <w:pStyle w:val="Compact"/>
            </w:pPr>
            <w:r>
              <w:t>Mitigation</w:t>
            </w:r>
          </w:p>
        </w:tc>
      </w:tr>
      <w:tr w:rsidR="00505BD8" w14:paraId="1A9CC723" w14:textId="77777777">
        <w:tc>
          <w:tcPr>
            <w:tcW w:w="0" w:type="auto"/>
          </w:tcPr>
          <w:p w14:paraId="6C904977" w14:textId="77777777" w:rsidR="00505BD8" w:rsidRDefault="00000000">
            <w:pPr>
              <w:pStyle w:val="Compact"/>
            </w:pPr>
            <w:r>
              <w:t>Leak of stored biometric profiles</w:t>
            </w:r>
          </w:p>
        </w:tc>
        <w:tc>
          <w:tcPr>
            <w:tcW w:w="0" w:type="auto"/>
          </w:tcPr>
          <w:p w14:paraId="765F44DA" w14:textId="77777777" w:rsidR="00505BD8" w:rsidRDefault="00000000">
            <w:pPr>
              <w:pStyle w:val="Compact"/>
            </w:pPr>
            <w:r>
              <w:t>Low</w:t>
            </w:r>
          </w:p>
        </w:tc>
        <w:tc>
          <w:tcPr>
            <w:tcW w:w="0" w:type="auto"/>
          </w:tcPr>
          <w:p w14:paraId="3FE14B51" w14:textId="77777777" w:rsidR="00505BD8" w:rsidRDefault="00000000">
            <w:pPr>
              <w:pStyle w:val="Compact"/>
            </w:pPr>
            <w:r>
              <w:t>High</w:t>
            </w:r>
          </w:p>
        </w:tc>
        <w:tc>
          <w:tcPr>
            <w:tcW w:w="0" w:type="auto"/>
          </w:tcPr>
          <w:p w14:paraId="41134076" w14:textId="77777777" w:rsidR="00505BD8" w:rsidRDefault="00000000">
            <w:pPr>
              <w:pStyle w:val="Compact"/>
            </w:pPr>
            <w:r>
              <w:t>Store derived templates not raw timings; stateless service logs no keystrokes (§8.4)</w:t>
            </w:r>
          </w:p>
        </w:tc>
      </w:tr>
      <w:tr w:rsidR="00505BD8" w14:paraId="138933B0" w14:textId="77777777">
        <w:tc>
          <w:tcPr>
            <w:tcW w:w="0" w:type="auto"/>
          </w:tcPr>
          <w:p w14:paraId="0B903C25" w14:textId="77777777" w:rsidR="00505BD8" w:rsidRDefault="00000000">
            <w:pPr>
              <w:pStyle w:val="Compact"/>
            </w:pPr>
            <w:r>
              <w:t>Genuine user wrongly rejected</w:t>
            </w:r>
          </w:p>
        </w:tc>
        <w:tc>
          <w:tcPr>
            <w:tcW w:w="0" w:type="auto"/>
          </w:tcPr>
          <w:p w14:paraId="37601449" w14:textId="77777777" w:rsidR="00505BD8" w:rsidRDefault="00000000">
            <w:pPr>
              <w:pStyle w:val="Compact"/>
            </w:pPr>
            <w:r>
              <w:t>Medium</w:t>
            </w:r>
          </w:p>
        </w:tc>
        <w:tc>
          <w:tcPr>
            <w:tcW w:w="0" w:type="auto"/>
          </w:tcPr>
          <w:p w14:paraId="7BF6FAE0" w14:textId="77777777" w:rsidR="00505BD8" w:rsidRDefault="00000000">
            <w:pPr>
              <w:pStyle w:val="Compact"/>
            </w:pPr>
            <w:r>
              <w:t>Medium</w:t>
            </w:r>
          </w:p>
        </w:tc>
        <w:tc>
          <w:tcPr>
            <w:tcW w:w="0" w:type="auto"/>
          </w:tcPr>
          <w:p w14:paraId="4D0352B8" w14:textId="77777777" w:rsidR="00505BD8" w:rsidRDefault="00000000">
            <w:pPr>
              <w:pStyle w:val="Compact"/>
            </w:pPr>
            <w:r>
              <w:t>Never the only factor; fail-safe step-up, not a hard lock-out; honest EER disclosed (§8.5–8.6)</w:t>
            </w:r>
          </w:p>
        </w:tc>
      </w:tr>
      <w:tr w:rsidR="00505BD8" w14:paraId="0183A4C3" w14:textId="77777777">
        <w:tc>
          <w:tcPr>
            <w:tcW w:w="0" w:type="auto"/>
          </w:tcPr>
          <w:p w14:paraId="1190AE6C" w14:textId="77777777" w:rsidR="00505BD8" w:rsidRDefault="00000000">
            <w:pPr>
              <w:pStyle w:val="Compact"/>
            </w:pPr>
            <w:r>
              <w:t>Impostor wrongly accepted</w:t>
            </w:r>
          </w:p>
        </w:tc>
        <w:tc>
          <w:tcPr>
            <w:tcW w:w="0" w:type="auto"/>
          </w:tcPr>
          <w:p w14:paraId="768023A6" w14:textId="77777777" w:rsidR="00505BD8" w:rsidRDefault="00000000">
            <w:pPr>
              <w:pStyle w:val="Compact"/>
            </w:pPr>
            <w:r>
              <w:t>Medium</w:t>
            </w:r>
          </w:p>
        </w:tc>
        <w:tc>
          <w:tcPr>
            <w:tcW w:w="0" w:type="auto"/>
          </w:tcPr>
          <w:p w14:paraId="2CE47CE9" w14:textId="77777777" w:rsidR="00505BD8" w:rsidRDefault="00000000">
            <w:pPr>
              <w:pStyle w:val="Compact"/>
            </w:pPr>
            <w:r>
              <w:t>Medium</w:t>
            </w:r>
          </w:p>
        </w:tc>
        <w:tc>
          <w:tcPr>
            <w:tcW w:w="0" w:type="auto"/>
          </w:tcPr>
          <w:p w14:paraId="5498B5CF" w14:textId="77777777" w:rsidR="00505BD8" w:rsidRDefault="00000000">
            <w:pPr>
              <w:pStyle w:val="Compact"/>
            </w:pPr>
            <w:r>
              <w:t>Used as a second factor; ensemble lowers EER; continuous re-check planned (§5.2)</w:t>
            </w:r>
          </w:p>
        </w:tc>
      </w:tr>
      <w:tr w:rsidR="00505BD8" w14:paraId="2EF1BB64" w14:textId="77777777">
        <w:tc>
          <w:tcPr>
            <w:tcW w:w="0" w:type="auto"/>
          </w:tcPr>
          <w:p w14:paraId="32548929" w14:textId="77777777" w:rsidR="00505BD8" w:rsidRDefault="00000000">
            <w:pPr>
              <w:pStyle w:val="Compact"/>
            </w:pPr>
            <w:r>
              <w:t>Over-claiming accuracy</w:t>
            </w:r>
          </w:p>
        </w:tc>
        <w:tc>
          <w:tcPr>
            <w:tcW w:w="0" w:type="auto"/>
          </w:tcPr>
          <w:p w14:paraId="701EA5D6" w14:textId="77777777" w:rsidR="00505BD8" w:rsidRDefault="00000000">
            <w:pPr>
              <w:pStyle w:val="Compact"/>
            </w:pPr>
            <w:r>
              <w:t>Low</w:t>
            </w:r>
          </w:p>
        </w:tc>
        <w:tc>
          <w:tcPr>
            <w:tcW w:w="0" w:type="auto"/>
          </w:tcPr>
          <w:p w14:paraId="62CCF412" w14:textId="77777777" w:rsidR="00505BD8" w:rsidRDefault="00000000">
            <w:pPr>
              <w:pStyle w:val="Compact"/>
            </w:pPr>
            <w:r>
              <w:t>High</w:t>
            </w:r>
          </w:p>
        </w:tc>
        <w:tc>
          <w:tcPr>
            <w:tcW w:w="0" w:type="auto"/>
          </w:tcPr>
          <w:p w14:paraId="6BBC395E" w14:textId="77777777" w:rsidR="00505BD8" w:rsidRDefault="00000000">
            <w:pPr>
              <w:pStyle w:val="Compact"/>
            </w:pPr>
            <w:r>
              <w:t>Honest open-set EER with per-person variance; no fabricated numbers (§7)</w:t>
            </w:r>
          </w:p>
        </w:tc>
      </w:tr>
      <w:tr w:rsidR="00505BD8" w14:paraId="45E632DD" w14:textId="77777777">
        <w:tc>
          <w:tcPr>
            <w:tcW w:w="0" w:type="auto"/>
          </w:tcPr>
          <w:p w14:paraId="0AAEC911" w14:textId="77777777" w:rsidR="00505BD8" w:rsidRDefault="00000000">
            <w:pPr>
              <w:pStyle w:val="Compact"/>
            </w:pPr>
            <w:r>
              <w:t>Misuse for covert surveillance (dual use)</w:t>
            </w:r>
          </w:p>
        </w:tc>
        <w:tc>
          <w:tcPr>
            <w:tcW w:w="0" w:type="auto"/>
          </w:tcPr>
          <w:p w14:paraId="6E644D91" w14:textId="77777777" w:rsidR="00505BD8" w:rsidRDefault="00000000">
            <w:pPr>
              <w:pStyle w:val="Compact"/>
            </w:pPr>
            <w:r>
              <w:t>Low</w:t>
            </w:r>
          </w:p>
        </w:tc>
        <w:tc>
          <w:tcPr>
            <w:tcW w:w="0" w:type="auto"/>
          </w:tcPr>
          <w:p w14:paraId="19009CF4" w14:textId="77777777" w:rsidR="00505BD8" w:rsidRDefault="00000000">
            <w:pPr>
              <w:pStyle w:val="Compact"/>
            </w:pPr>
            <w:r>
              <w:t>High</w:t>
            </w:r>
          </w:p>
        </w:tc>
        <w:tc>
          <w:tcPr>
            <w:tcW w:w="0" w:type="auto"/>
          </w:tcPr>
          <w:p w14:paraId="4791F80F" w14:textId="77777777" w:rsidR="00505BD8" w:rsidRDefault="00000000">
            <w:pPr>
              <w:pStyle w:val="Compact"/>
            </w:pPr>
            <w:r>
              <w:t>Opt-in, user-controlled framing; consent and revocation enforced (§8.3, §8.6)</w:t>
            </w:r>
          </w:p>
        </w:tc>
      </w:tr>
    </w:tbl>
    <w:p w14:paraId="2B3A12D7" w14:textId="77777777" w:rsidR="00505BD8" w:rsidRDefault="00000000">
      <w:r>
        <w:pict w14:anchorId="181FED41">
          <v:rect id="_x0000_i1041" style="width:0;height:1.5pt" o:hralign="center" o:hrstd="t" o:hr="t"/>
        </w:pict>
      </w:r>
    </w:p>
    <w:p w14:paraId="6DF191AD" w14:textId="77777777" w:rsidR="00505BD8" w:rsidRDefault="00000000">
      <w:pPr>
        <w:pStyle w:val="FirstParagraph"/>
      </w:pPr>
      <w:r>
        <w:rPr>
          <w:i/>
          <w:iCs/>
        </w:rPr>
        <w:t>End of report. This document, together with the code, the metrics, the figures and the problem log, makes up the CREST Gold submission; the Student Profile Form maps each criterion to its page.</w:t>
      </w:r>
      <w:bookmarkEnd w:id="43"/>
      <w:bookmarkEnd w:id="48"/>
    </w:p>
    <w:sectPr w:rsidR="00505BD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884FA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00270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E2A78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67075848">
    <w:abstractNumId w:val="0"/>
  </w:num>
  <w:num w:numId="2" w16cid:durableId="346256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29272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87670852">
    <w:abstractNumId w:val="1"/>
  </w:num>
  <w:num w:numId="5" w16cid:durableId="1314915950">
    <w:abstractNumId w:val="1"/>
  </w:num>
  <w:num w:numId="6" w16cid:durableId="694035384">
    <w:abstractNumId w:val="1"/>
  </w:num>
  <w:num w:numId="7" w16cid:durableId="1207374365">
    <w:abstractNumId w:val="1"/>
  </w:num>
  <w:num w:numId="8" w16cid:durableId="2044088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28098466">
    <w:abstractNumId w:val="1"/>
  </w:num>
  <w:num w:numId="10" w16cid:durableId="2129932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644471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8713410">
    <w:abstractNumId w:val="1"/>
  </w:num>
  <w:num w:numId="13" w16cid:durableId="1391660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9784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7530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80647826">
    <w:abstractNumId w:val="1"/>
  </w:num>
  <w:num w:numId="17" w16cid:durableId="1103693193">
    <w:abstractNumId w:val="1"/>
  </w:num>
  <w:num w:numId="18" w16cid:durableId="959871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05BD8"/>
    <w:rsid w:val="000B3115"/>
    <w:rsid w:val="00505BD8"/>
    <w:rsid w:val="009E2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D113"/>
  <w15:docId w15:val="{82E055D1-7176-4004-96EA-04CAC0F49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1.png"/><Relationship Id="rId5" Type="http://schemas.openxmlformats.org/officeDocument/2006/relationships/hyperlink" Target="https://www.cs.cmu.edu/~keystroke/" TargetMode="External"/><Relationship Id="rId10" Type="http://schemas.openxmlformats.org/officeDocument/2006/relationships/hyperlink" Target="https://www.crestawards.org/help-centre/gold-criteria-guidance/" TargetMode="External"/><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29</Pages>
  <Words>9068</Words>
  <Characters>51691</Characters>
  <Application>Microsoft Office Word</Application>
  <DocSecurity>0</DocSecurity>
  <Lines>430</Lines>
  <Paragraphs>121</Paragraphs>
  <ScaleCrop>false</ScaleCrop>
  <Company/>
  <LinksUpToDate>false</LinksUpToDate>
  <CharactersWithSpaces>60638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cp:lastModifiedBy>Devadit Jain</cp:lastModifiedBy>
  <cp:revision>2</cp:revision>
  <dcterms:created xsi:type="dcterms:W3CDTF">2026-06-24T02:32:00Z</dcterms:created>
  <dcterms:modified xsi:type="dcterms:W3CDTF">2026-06-24T03:52:00Z</dcterms:modified>
</cp:coreProperties>
</file>