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26996E" w14:textId="780689A3" w:rsidR="001B58D4" w:rsidRDefault="0013381F" w:rsidP="0013381F">
      <w:pPr>
        <w:jc w:val="center"/>
        <w:rPr>
          <w:rFonts w:ascii="Times New Roman" w:hAnsi="Times New Roman" w:cs="Times New Roman"/>
          <w:b/>
          <w:bCs/>
          <w:u w:val="single"/>
        </w:rPr>
      </w:pPr>
      <w:r w:rsidRPr="0013381F">
        <w:rPr>
          <w:rFonts w:ascii="Times New Roman" w:hAnsi="Times New Roman" w:cs="Times New Roman"/>
          <w:b/>
          <w:bCs/>
          <w:u w:val="single"/>
        </w:rPr>
        <w:t>Wireguard Lab Environment:</w:t>
      </w:r>
    </w:p>
    <w:p w14:paraId="2F58D654" w14:textId="36AF8CB0" w:rsidR="0013381F" w:rsidRDefault="0013381F" w:rsidP="0013381F">
      <w:pPr>
        <w:rPr>
          <w:rFonts w:ascii="Times New Roman" w:hAnsi="Times New Roman" w:cs="Times New Roman"/>
          <w:i/>
          <w:iCs/>
        </w:rPr>
      </w:pPr>
      <w:r>
        <w:rPr>
          <w:rFonts w:ascii="Times New Roman" w:hAnsi="Times New Roman" w:cs="Times New Roman"/>
          <w:i/>
          <w:iCs/>
        </w:rPr>
        <w:t>Introduction to Wireguard:</w:t>
      </w:r>
    </w:p>
    <w:p w14:paraId="03210150" w14:textId="799D91B4" w:rsidR="00F7643C" w:rsidRDefault="0013381F" w:rsidP="0013381F">
      <w:pPr>
        <w:rPr>
          <w:rFonts w:ascii="Times New Roman" w:hAnsi="Times New Roman" w:cs="Times New Roman"/>
        </w:rPr>
      </w:pPr>
      <w:r>
        <w:rPr>
          <w:rFonts w:ascii="Times New Roman" w:hAnsi="Times New Roman" w:cs="Times New Roman"/>
        </w:rPr>
        <w:t>Wireguard is a lightweight VPN intended for the Linux kernel, but is now available for Windows and macOS</w:t>
      </w:r>
      <w:r w:rsidR="00987F47">
        <w:rPr>
          <w:rFonts w:ascii="Times New Roman" w:hAnsi="Times New Roman" w:cs="Times New Roman"/>
        </w:rPr>
        <w:t xml:space="preserve"> as well</w:t>
      </w:r>
      <w:r>
        <w:rPr>
          <w:rFonts w:ascii="Times New Roman" w:hAnsi="Times New Roman" w:cs="Times New Roman"/>
        </w:rPr>
        <w:t xml:space="preserve">. It is a </w:t>
      </w:r>
      <w:r w:rsidR="005C37FF">
        <w:rPr>
          <w:rFonts w:ascii="Times New Roman" w:hAnsi="Times New Roman" w:cs="Times New Roman"/>
        </w:rPr>
        <w:t>performance-oriented</w:t>
      </w:r>
      <w:r>
        <w:rPr>
          <w:rFonts w:ascii="Times New Roman" w:hAnsi="Times New Roman" w:cs="Times New Roman"/>
        </w:rPr>
        <w:t xml:space="preserve"> VPN </w:t>
      </w:r>
      <w:r w:rsidR="005C37FF">
        <w:rPr>
          <w:rFonts w:ascii="Times New Roman" w:hAnsi="Times New Roman" w:cs="Times New Roman"/>
        </w:rPr>
        <w:t xml:space="preserve">that functions using a concept called </w:t>
      </w:r>
      <w:r w:rsidR="005C37FF">
        <w:rPr>
          <w:rFonts w:ascii="Times New Roman" w:hAnsi="Times New Roman" w:cs="Times New Roman"/>
          <w:i/>
          <w:iCs/>
        </w:rPr>
        <w:t xml:space="preserve">Cryptokey Routing </w:t>
      </w:r>
      <w:r w:rsidR="005C37FF">
        <w:rPr>
          <w:rFonts w:ascii="Times New Roman" w:hAnsi="Times New Roman" w:cs="Times New Roman"/>
        </w:rPr>
        <w:t>[1j]</w:t>
      </w:r>
      <w:r w:rsidR="00987F47">
        <w:rPr>
          <w:rFonts w:ascii="Times New Roman" w:hAnsi="Times New Roman" w:cs="Times New Roman"/>
        </w:rPr>
        <w:t>.</w:t>
      </w:r>
      <w:r w:rsidR="005C37FF">
        <w:rPr>
          <w:rFonts w:ascii="Times New Roman" w:hAnsi="Times New Roman" w:cs="Times New Roman"/>
        </w:rPr>
        <w:t xml:space="preserve"> </w:t>
      </w:r>
      <w:r w:rsidR="00987F47">
        <w:rPr>
          <w:rFonts w:ascii="Times New Roman" w:hAnsi="Times New Roman" w:cs="Times New Roman"/>
        </w:rPr>
        <w:t>This</w:t>
      </w:r>
      <w:r w:rsidR="005C37FF">
        <w:rPr>
          <w:rFonts w:ascii="Times New Roman" w:hAnsi="Times New Roman" w:cs="Times New Roman"/>
        </w:rPr>
        <w:t xml:space="preserve"> is a technique of assigning public keys </w:t>
      </w:r>
      <w:r w:rsidR="00987F47">
        <w:rPr>
          <w:rFonts w:ascii="Times New Roman" w:hAnsi="Times New Roman" w:cs="Times New Roman"/>
        </w:rPr>
        <w:t>to</w:t>
      </w:r>
      <w:r w:rsidR="005C37FF">
        <w:rPr>
          <w:rFonts w:ascii="Times New Roman" w:hAnsi="Times New Roman" w:cs="Times New Roman"/>
        </w:rPr>
        <w:t xml:space="preserve"> a list of allowable tunnel IP addresses, where each network interface is given a private key and a list of peers – keys are shared similarly to how SSH public keys are shared. Configuring Wireguard VPN’s is a relatively simple task, once Wireguard is installed it simply needs to be configured on each device, where one device acts as the server and the other devices respectively operate as clients. Each device’s configuration file contains the private key, public key of its peers, its listen </w:t>
      </w:r>
      <w:r w:rsidR="00987F47">
        <w:rPr>
          <w:rFonts w:ascii="Times New Roman" w:hAnsi="Times New Roman" w:cs="Times New Roman"/>
        </w:rPr>
        <w:t>port,</w:t>
      </w:r>
      <w:r w:rsidR="005C37FF">
        <w:rPr>
          <w:rFonts w:ascii="Times New Roman" w:hAnsi="Times New Roman" w:cs="Times New Roman"/>
        </w:rPr>
        <w:t xml:space="preserve"> and</w:t>
      </w:r>
      <w:r w:rsidR="00987F47">
        <w:rPr>
          <w:rFonts w:ascii="Times New Roman" w:hAnsi="Times New Roman" w:cs="Times New Roman"/>
        </w:rPr>
        <w:t xml:space="preserve"> a</w:t>
      </w:r>
      <w:r w:rsidR="005C37FF">
        <w:rPr>
          <w:rFonts w:ascii="Times New Roman" w:hAnsi="Times New Roman" w:cs="Times New Roman"/>
        </w:rPr>
        <w:t xml:space="preserve"> list of allowed IP addresses. Wireguard can use IPv4 and IPv6 addresses [1</w:t>
      </w:r>
      <w:r w:rsidR="00987F47">
        <w:rPr>
          <w:rFonts w:ascii="Times New Roman" w:hAnsi="Times New Roman" w:cs="Times New Roman"/>
        </w:rPr>
        <w:t>j</w:t>
      </w:r>
      <w:r w:rsidR="005C37FF">
        <w:rPr>
          <w:rFonts w:ascii="Times New Roman" w:hAnsi="Times New Roman" w:cs="Times New Roman"/>
        </w:rPr>
        <w:t xml:space="preserve">]. </w:t>
      </w:r>
    </w:p>
    <w:p w14:paraId="07B510AF" w14:textId="6CB56AC8" w:rsidR="0013381F" w:rsidRDefault="005C37FF" w:rsidP="0013381F">
      <w:pPr>
        <w:rPr>
          <w:rFonts w:ascii="Times New Roman" w:hAnsi="Times New Roman" w:cs="Times New Roman"/>
        </w:rPr>
      </w:pPr>
      <w:r>
        <w:rPr>
          <w:rFonts w:ascii="Times New Roman" w:hAnsi="Times New Roman" w:cs="Times New Roman"/>
        </w:rPr>
        <w:t>Like mo</w:t>
      </w:r>
      <w:r w:rsidR="00F7643C">
        <w:rPr>
          <w:rFonts w:ascii="Times New Roman" w:hAnsi="Times New Roman" w:cs="Times New Roman"/>
        </w:rPr>
        <w:t>st VPN’s Wireguard works on the network layer (layer 3) of the OSI model whereas the HTTP client-server and MQTT client-server programs</w:t>
      </w:r>
      <w:r w:rsidR="0089029C">
        <w:rPr>
          <w:rFonts w:ascii="Times New Roman" w:hAnsi="Times New Roman" w:cs="Times New Roman"/>
        </w:rPr>
        <w:t xml:space="preserve"> of this environment</w:t>
      </w:r>
      <w:r w:rsidR="00F7643C">
        <w:rPr>
          <w:rFonts w:ascii="Times New Roman" w:hAnsi="Times New Roman" w:cs="Times New Roman"/>
        </w:rPr>
        <w:t xml:space="preserve"> operate on the application layer (layer 7) of the OSI model. As such, it must be interfaced properly to encrypt packets leaving the HTTP and MQTT services. The goal of this experimental environment is the same as</w:t>
      </w:r>
      <w:r w:rsidR="00987F47">
        <w:rPr>
          <w:rFonts w:ascii="Times New Roman" w:hAnsi="Times New Roman" w:cs="Times New Roman"/>
        </w:rPr>
        <w:t xml:space="preserve"> in</w:t>
      </w:r>
      <w:r w:rsidR="00F7643C">
        <w:rPr>
          <w:rFonts w:ascii="Times New Roman" w:hAnsi="Times New Roman" w:cs="Times New Roman"/>
        </w:rPr>
        <w:t xml:space="preserve"> the other</w:t>
      </w:r>
      <w:r w:rsidR="00987F47">
        <w:rPr>
          <w:rFonts w:ascii="Times New Roman" w:hAnsi="Times New Roman" w:cs="Times New Roman"/>
        </w:rPr>
        <w:t xml:space="preserve"> environments</w:t>
      </w:r>
      <w:r w:rsidR="00F7643C">
        <w:rPr>
          <w:rFonts w:ascii="Times New Roman" w:hAnsi="Times New Roman" w:cs="Times New Roman"/>
        </w:rPr>
        <w:t xml:space="preserve">, encrypt the traffic coming from a service without changing the service itself, thus it is important not to alter the HTTP and MQTT containers. To connect the client and server through Wireguard an intermediate step is necessary connect from layer 7 down to layer 3. To do so, NGINX is used. NGINX is an </w:t>
      </w:r>
      <w:r w:rsidR="0089029C">
        <w:rPr>
          <w:rFonts w:ascii="Times New Roman" w:hAnsi="Times New Roman" w:cs="Times New Roman"/>
        </w:rPr>
        <w:t>open-source</w:t>
      </w:r>
      <w:r w:rsidR="00F7643C">
        <w:rPr>
          <w:rFonts w:ascii="Times New Roman" w:hAnsi="Times New Roman" w:cs="Times New Roman"/>
        </w:rPr>
        <w:t xml:space="preserve"> software that can be used for a multitude of </w:t>
      </w:r>
      <w:r w:rsidR="0089029C">
        <w:rPr>
          <w:rFonts w:ascii="Times New Roman" w:hAnsi="Times New Roman" w:cs="Times New Roman"/>
        </w:rPr>
        <w:t xml:space="preserve">web </w:t>
      </w:r>
      <w:r w:rsidR="00F7643C">
        <w:rPr>
          <w:rFonts w:ascii="Times New Roman" w:hAnsi="Times New Roman" w:cs="Times New Roman"/>
        </w:rPr>
        <w:t xml:space="preserve">server-related </w:t>
      </w:r>
      <w:r w:rsidR="0089029C">
        <w:rPr>
          <w:rFonts w:ascii="Times New Roman" w:hAnsi="Times New Roman" w:cs="Times New Roman"/>
        </w:rPr>
        <w:t xml:space="preserve">use cases [2j]. In the case of this environment, it is used to stream data from the layer 7 applications, HTTP and MQTT, to the layer 3 Wireguard VPN. </w:t>
      </w:r>
    </w:p>
    <w:p w14:paraId="497EC0C0" w14:textId="362F0CC2" w:rsidR="0089029C" w:rsidRDefault="0089029C" w:rsidP="0013381F">
      <w:pPr>
        <w:rPr>
          <w:rFonts w:ascii="Times New Roman" w:hAnsi="Times New Roman" w:cs="Times New Roman"/>
        </w:rPr>
      </w:pPr>
      <w:r>
        <w:rPr>
          <w:rFonts w:ascii="Times New Roman" w:hAnsi="Times New Roman" w:cs="Times New Roman"/>
        </w:rPr>
        <w:t xml:space="preserve">To create a secure tunnel between the services, </w:t>
      </w:r>
      <w:r w:rsidR="00987F47">
        <w:rPr>
          <w:rFonts w:ascii="Times New Roman" w:hAnsi="Times New Roman" w:cs="Times New Roman"/>
        </w:rPr>
        <w:t xml:space="preserve">the </w:t>
      </w:r>
      <w:r>
        <w:rPr>
          <w:rFonts w:ascii="Times New Roman" w:hAnsi="Times New Roman" w:cs="Times New Roman"/>
        </w:rPr>
        <w:t>client and server which are docker containers, Wireguard is implemented as a proxy container to</w:t>
      </w:r>
      <w:r w:rsidR="00987F47">
        <w:rPr>
          <w:rFonts w:ascii="Times New Roman" w:hAnsi="Times New Roman" w:cs="Times New Roman"/>
        </w:rPr>
        <w:t xml:space="preserve"> connect</w:t>
      </w:r>
      <w:r>
        <w:rPr>
          <w:rFonts w:ascii="Times New Roman" w:hAnsi="Times New Roman" w:cs="Times New Roman"/>
        </w:rPr>
        <w:t xml:space="preserve"> them over the untrusted network. Then </w:t>
      </w:r>
      <w:r w:rsidR="00987F47">
        <w:rPr>
          <w:rFonts w:ascii="Times New Roman" w:hAnsi="Times New Roman" w:cs="Times New Roman"/>
        </w:rPr>
        <w:t>an NGINX container that streams and redirects incoming data to the correct ports</w:t>
      </w:r>
      <w:r w:rsidR="00987F47">
        <w:rPr>
          <w:rFonts w:ascii="Times New Roman" w:hAnsi="Times New Roman" w:cs="Times New Roman"/>
        </w:rPr>
        <w:t xml:space="preserve"> is placed </w:t>
      </w:r>
      <w:r>
        <w:rPr>
          <w:rFonts w:ascii="Times New Roman" w:hAnsi="Times New Roman" w:cs="Times New Roman"/>
        </w:rPr>
        <w:t>between the service containers and their respective Wireguard proxy containers for encryption</w:t>
      </w:r>
      <w:r w:rsidR="00B03F9A">
        <w:rPr>
          <w:rFonts w:ascii="Times New Roman" w:hAnsi="Times New Roman" w:cs="Times New Roman"/>
        </w:rPr>
        <w:t xml:space="preserve"> </w:t>
      </w:r>
      <w:r w:rsidR="00B03F9A">
        <w:rPr>
          <w:rFonts w:ascii="Times New Roman" w:hAnsi="Times New Roman" w:cs="Times New Roman"/>
        </w:rPr>
        <w:t>(</w:t>
      </w:r>
      <w:r w:rsidR="00B03F9A">
        <w:rPr>
          <w:rFonts w:ascii="Times New Roman" w:hAnsi="Times New Roman" w:cs="Times New Roman"/>
        </w:rPr>
        <w:t>s</w:t>
      </w:r>
      <w:r w:rsidR="00B03F9A">
        <w:rPr>
          <w:rFonts w:ascii="Times New Roman" w:hAnsi="Times New Roman" w:cs="Times New Roman"/>
        </w:rPr>
        <w:t>ee figure 1j).</w:t>
      </w:r>
    </w:p>
    <w:p w14:paraId="61079C83" w14:textId="3446624A" w:rsidR="00B03F9A" w:rsidRDefault="00B03F9A" w:rsidP="0013381F">
      <w:pPr>
        <w:rPr>
          <w:rFonts w:ascii="Times New Roman" w:hAnsi="Times New Roman" w:cs="Times New Roman"/>
        </w:rPr>
      </w:pPr>
      <w:r w:rsidRPr="00B03F9A">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2E7E3FAE" wp14:editId="77BBC838">
                <wp:simplePos x="0" y="0"/>
                <wp:positionH relativeFrom="margin">
                  <wp:align>center</wp:align>
                </wp:positionH>
                <wp:positionV relativeFrom="paragraph">
                  <wp:posOffset>1413787</wp:posOffset>
                </wp:positionV>
                <wp:extent cx="4030980" cy="261620"/>
                <wp:effectExtent l="0" t="0" r="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0980" cy="261620"/>
                        </a:xfrm>
                        <a:prstGeom prst="rect">
                          <a:avLst/>
                        </a:prstGeom>
                        <a:noFill/>
                        <a:ln w="9525">
                          <a:noFill/>
                          <a:miter lim="800000"/>
                          <a:headEnd/>
                          <a:tailEnd/>
                        </a:ln>
                      </wps:spPr>
                      <wps:txbx>
                        <w:txbxContent>
                          <w:p w14:paraId="14BDA2F6" w14:textId="4156C547" w:rsidR="00B03F9A" w:rsidRPr="00B03F9A" w:rsidRDefault="00B03F9A">
                            <w:pPr>
                              <w:rPr>
                                <w:rFonts w:ascii="Times New Roman" w:hAnsi="Times New Roman" w:cs="Times New Roman"/>
                                <w:i/>
                                <w:iCs/>
                              </w:rPr>
                            </w:pPr>
                            <w:r w:rsidRPr="00B03F9A">
                              <w:rPr>
                                <w:rFonts w:ascii="Times New Roman" w:hAnsi="Times New Roman" w:cs="Times New Roman"/>
                                <w:i/>
                                <w:iCs/>
                              </w:rPr>
                              <w:t>Figure 1j</w:t>
                            </w:r>
                            <w:r>
                              <w:rPr>
                                <w:rFonts w:ascii="Times New Roman" w:hAnsi="Times New Roman" w:cs="Times New Roman"/>
                                <w:i/>
                                <w:iCs/>
                              </w:rPr>
                              <w:t xml:space="preserve">: </w:t>
                            </w:r>
                            <w:r w:rsidRPr="00B03F9A">
                              <w:rPr>
                                <w:rFonts w:ascii="Times New Roman" w:hAnsi="Times New Roman" w:cs="Times New Roman"/>
                                <w:i/>
                                <w:iCs/>
                              </w:rPr>
                              <w:t xml:space="preserve"> HTTP client-server connection over Wireguard.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7E3FAE" id="_x0000_t202" coordsize="21600,21600" o:spt="202" path="m,l,21600r21600,l21600,xe">
                <v:stroke joinstyle="miter"/>
                <v:path gradientshapeok="t" o:connecttype="rect"/>
              </v:shapetype>
              <v:shape id="Text Box 2" o:spid="_x0000_s1026" type="#_x0000_t202" style="position:absolute;margin-left:0;margin-top:111.3pt;width:317.4pt;height:20.6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" filled="f" stroked="f">
                <v:textbox>
                  <w:txbxContent>
                    <w:p w14:paraId="14BDA2F6" w14:textId="4156C547" w:rsidR="00B03F9A" w:rsidRPr="00B03F9A" w:rsidRDefault="00B03F9A">
                      <w:pPr>
                        <w:rPr>
                          <w:rFonts w:ascii="Times New Roman" w:hAnsi="Times New Roman" w:cs="Times New Roman"/>
                          <w:i/>
                          <w:iCs/>
                        </w:rPr>
                      </w:pPr>
                      <w:r w:rsidRPr="00B03F9A">
                        <w:rPr>
                          <w:rFonts w:ascii="Times New Roman" w:hAnsi="Times New Roman" w:cs="Times New Roman"/>
                          <w:i/>
                          <w:iCs/>
                        </w:rPr>
                        <w:t>Figure 1j</w:t>
                      </w:r>
                      <w:r>
                        <w:rPr>
                          <w:rFonts w:ascii="Times New Roman" w:hAnsi="Times New Roman" w:cs="Times New Roman"/>
                          <w:i/>
                          <w:iCs/>
                        </w:rPr>
                        <w:t xml:space="preserve">: </w:t>
                      </w:r>
                      <w:r w:rsidRPr="00B03F9A">
                        <w:rPr>
                          <w:rFonts w:ascii="Times New Roman" w:hAnsi="Times New Roman" w:cs="Times New Roman"/>
                          <w:i/>
                          <w:iCs/>
                        </w:rPr>
                        <w:t xml:space="preserve"> HTTP client-server connection over Wireguard.</w:t>
                      </w:r>
                    </w:p>
                  </w:txbxContent>
                </v:textbox>
                <w10:wrap type="square" anchorx="margin"/>
              </v:shape>
            </w:pict>
          </mc:Fallback>
        </mc:AlternateContent>
      </w:r>
      <w:r>
        <w:rPr>
          <w:rFonts w:ascii="Times New Roman" w:hAnsi="Times New Roman" w:cs="Times New Roman"/>
          <w:noProof/>
        </w:rPr>
        <w:drawing>
          <wp:anchor distT="0" distB="0" distL="114300" distR="114300" simplePos="0" relativeHeight="251658240" behindDoc="1" locked="0" layoutInCell="1" allowOverlap="1" wp14:anchorId="75C2800C" wp14:editId="4E52B29A">
            <wp:simplePos x="0" y="0"/>
            <wp:positionH relativeFrom="column">
              <wp:posOffset>0</wp:posOffset>
            </wp:positionH>
            <wp:positionV relativeFrom="paragraph">
              <wp:posOffset>-1104</wp:posOffset>
            </wp:positionV>
            <wp:extent cx="5943600" cy="1543050"/>
            <wp:effectExtent l="0" t="0" r="0" b="0"/>
            <wp:wrapTight wrapText="bothSides">
              <wp:wrapPolygon edited="0">
                <wp:start x="9208" y="2933"/>
                <wp:lineTo x="3738" y="3467"/>
                <wp:lineTo x="415" y="5067"/>
                <wp:lineTo x="485" y="19733"/>
                <wp:lineTo x="21046" y="19733"/>
                <wp:lineTo x="21185" y="5067"/>
                <wp:lineTo x="17792" y="3467"/>
                <wp:lineTo x="12254" y="2933"/>
                <wp:lineTo x="9208" y="293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1543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0ABA7D" w14:textId="77777777" w:rsidR="00B03F9A" w:rsidRPr="00B03F9A" w:rsidRDefault="00B03F9A" w:rsidP="0013381F">
      <w:pPr>
        <w:rPr>
          <w:rFonts w:ascii="Times New Roman" w:hAnsi="Times New Roman" w:cs="Times New Roman"/>
        </w:rPr>
      </w:pPr>
    </w:p>
    <w:p w14:paraId="4894F212" w14:textId="79FD06B3" w:rsidR="0013381F" w:rsidRDefault="0013381F" w:rsidP="0013381F">
      <w:pPr>
        <w:rPr>
          <w:rFonts w:ascii="Times New Roman" w:hAnsi="Times New Roman" w:cs="Times New Roman"/>
          <w:i/>
          <w:iCs/>
        </w:rPr>
      </w:pPr>
      <w:r>
        <w:rPr>
          <w:rFonts w:ascii="Times New Roman" w:hAnsi="Times New Roman" w:cs="Times New Roman"/>
          <w:i/>
          <w:iCs/>
        </w:rPr>
        <w:t>Wireguard Results:</w:t>
      </w:r>
    </w:p>
    <w:p w14:paraId="7AF6F2B1" w14:textId="357135EB" w:rsidR="00B03F9A" w:rsidRPr="00B03F9A" w:rsidRDefault="00E8245C" w:rsidP="0013381F">
      <w:pPr>
        <w:rPr>
          <w:rFonts w:ascii="Times New Roman" w:hAnsi="Times New Roman" w:cs="Times New Roman"/>
        </w:rPr>
      </w:pPr>
      <w:r>
        <w:rPr>
          <w:rFonts w:ascii="Times New Roman" w:hAnsi="Times New Roman" w:cs="Times New Roman"/>
        </w:rPr>
        <w:t>T</w:t>
      </w:r>
      <w:r w:rsidR="00AB495E">
        <w:rPr>
          <w:rFonts w:ascii="Times New Roman" w:hAnsi="Times New Roman" w:cs="Times New Roman"/>
        </w:rPr>
        <w:t>o gather the latency and CPU usage metrics of this environment the data is gathered through Elasticsearch and presented through Kibana. The average latency over 15 minutes of run time for this environment is 10.810ms and 4.002ms for HTTP and MQTT respectively. For CPU usage the entire environment required on average 0.542% of the CPU and 0.465% of memory. This is a 1.484ms and 2.170ms increase in latency for HTTP and MQTT respectively over the unencrypted environment.</w:t>
      </w:r>
    </w:p>
    <w:p w14:paraId="21A1E65C" w14:textId="46093AAE" w:rsidR="0013381F" w:rsidRDefault="0013381F" w:rsidP="0013381F">
      <w:pPr>
        <w:rPr>
          <w:rFonts w:ascii="Times New Roman" w:hAnsi="Times New Roman" w:cs="Times New Roman"/>
        </w:rPr>
      </w:pPr>
    </w:p>
    <w:p w14:paraId="6B1CF4A2" w14:textId="50E1D95F" w:rsidR="00987F47" w:rsidRDefault="00987F47" w:rsidP="0013381F">
      <w:pPr>
        <w:rPr>
          <w:rFonts w:ascii="Times New Roman" w:hAnsi="Times New Roman" w:cs="Times New Roman"/>
        </w:rPr>
      </w:pPr>
    </w:p>
    <w:p w14:paraId="035CE85C" w14:textId="6C77E7DC" w:rsidR="00987F47" w:rsidRDefault="00987F47" w:rsidP="0013381F">
      <w:pPr>
        <w:rPr>
          <w:rFonts w:ascii="Times New Roman" w:hAnsi="Times New Roman" w:cs="Times New Roman"/>
          <w:u w:val="single"/>
        </w:rPr>
      </w:pPr>
      <w:r w:rsidRPr="00987F47">
        <w:rPr>
          <w:rFonts w:ascii="Times New Roman" w:hAnsi="Times New Roman" w:cs="Times New Roman"/>
          <w:u w:val="single"/>
        </w:rPr>
        <w:lastRenderedPageBreak/>
        <w:t>REFERENCES</w:t>
      </w:r>
      <w:r>
        <w:rPr>
          <w:rFonts w:ascii="Times New Roman" w:hAnsi="Times New Roman" w:cs="Times New Roman"/>
          <w:u w:val="single"/>
        </w:rPr>
        <w:t>:</w:t>
      </w:r>
    </w:p>
    <w:p w14:paraId="4F06D7A9" w14:textId="383D9C3D" w:rsidR="00987F47" w:rsidRDefault="00987F47" w:rsidP="0013381F">
      <w:pPr>
        <w:rPr>
          <w:rFonts w:ascii="Times New Roman" w:hAnsi="Times New Roman" w:cs="Times New Roman"/>
        </w:rPr>
      </w:pPr>
      <w:r>
        <w:rPr>
          <w:rFonts w:ascii="Times New Roman" w:hAnsi="Times New Roman" w:cs="Times New Roman"/>
        </w:rPr>
        <w:t xml:space="preserve">[1j] Wireguard, </w:t>
      </w:r>
      <w:r>
        <w:rPr>
          <w:rFonts w:ascii="Times New Roman" w:hAnsi="Times New Roman" w:cs="Times New Roman"/>
          <w:i/>
          <w:iCs/>
        </w:rPr>
        <w:t xml:space="preserve">Cryptokey Routing, </w:t>
      </w:r>
      <w:r>
        <w:rPr>
          <w:rFonts w:ascii="Times New Roman" w:hAnsi="Times New Roman" w:cs="Times New Roman"/>
        </w:rPr>
        <w:t xml:space="preserve">date unknown, Accessed on December 4, 2020. [Online]. Available: </w:t>
      </w:r>
      <w:hyperlink r:id="rId5" w:history="1">
        <w:r w:rsidRPr="00E56F07">
          <w:rPr>
            <w:rStyle w:val="Hyperlink"/>
            <w:rFonts w:ascii="Times New Roman" w:hAnsi="Times New Roman" w:cs="Times New Roman"/>
          </w:rPr>
          <w:t>https://www.wireguard.com/#cryptokey-routing</w:t>
        </w:r>
      </w:hyperlink>
    </w:p>
    <w:p w14:paraId="5CCC91AA" w14:textId="30133218" w:rsidR="00987F47" w:rsidRPr="00987F47" w:rsidRDefault="00987F47" w:rsidP="0013381F">
      <w:pPr>
        <w:rPr>
          <w:rFonts w:ascii="Times New Roman" w:hAnsi="Times New Roman" w:cs="Times New Roman"/>
        </w:rPr>
      </w:pPr>
      <w:r>
        <w:rPr>
          <w:rFonts w:ascii="Times New Roman" w:hAnsi="Times New Roman" w:cs="Times New Roman"/>
        </w:rPr>
        <w:t xml:space="preserve">[2j] NGINX, </w:t>
      </w:r>
      <w:r>
        <w:rPr>
          <w:rFonts w:ascii="Times New Roman" w:hAnsi="Times New Roman" w:cs="Times New Roman"/>
          <w:i/>
          <w:iCs/>
        </w:rPr>
        <w:t xml:space="preserve">What is NGINX?, </w:t>
      </w:r>
      <w:r>
        <w:rPr>
          <w:rFonts w:ascii="Times New Roman" w:hAnsi="Times New Roman" w:cs="Times New Roman"/>
        </w:rPr>
        <w:t xml:space="preserve">date unknown, Accessed on: December 4, 2020. [Online]. Available: </w:t>
      </w:r>
      <w:r w:rsidRPr="00987F47">
        <w:rPr>
          <w:rFonts w:ascii="Times New Roman" w:hAnsi="Times New Roman" w:cs="Times New Roman"/>
        </w:rPr>
        <w:t>https://www.nginx.com/resources/glossary/nginx/</w:t>
      </w:r>
    </w:p>
    <w:sectPr w:rsidR="00987F47" w:rsidRPr="00987F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81F"/>
    <w:rsid w:val="0013381F"/>
    <w:rsid w:val="001B58D4"/>
    <w:rsid w:val="005C37FF"/>
    <w:rsid w:val="0089029C"/>
    <w:rsid w:val="00987F47"/>
    <w:rsid w:val="00AB495E"/>
    <w:rsid w:val="00B03F9A"/>
    <w:rsid w:val="00E8245C"/>
    <w:rsid w:val="00F764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2A508"/>
  <w15:chartTrackingRefBased/>
  <w15:docId w15:val="{4F809F4E-6AFA-43A2-92A0-30CF94757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87F47"/>
    <w:rPr>
      <w:color w:val="0563C1" w:themeColor="hyperlink"/>
      <w:u w:val="single"/>
    </w:rPr>
  </w:style>
  <w:style w:type="character" w:styleId="UnresolvedMention">
    <w:name w:val="Unresolved Mention"/>
    <w:basedOn w:val="DefaultParagraphFont"/>
    <w:uiPriority w:val="99"/>
    <w:semiHidden/>
    <w:unhideWhenUsed/>
    <w:rsid w:val="00987F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wireguard.com/#cryptokey-routing"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Bailey</dc:creator>
  <cp:keywords/>
  <dc:description/>
  <cp:lastModifiedBy>Jeff Bailey</cp:lastModifiedBy>
  <cp:revision>3</cp:revision>
  <dcterms:created xsi:type="dcterms:W3CDTF">2020-12-06T15:31:00Z</dcterms:created>
  <dcterms:modified xsi:type="dcterms:W3CDTF">2020-12-06T16:54:00Z</dcterms:modified>
</cp:coreProperties>
</file>