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46A7354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gerencia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7CEB7BA9" w:rsidR="002E5A9D" w:rsidRDefault="00C44F79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C44F79">
        <w:rPr>
          <w:rFonts w:ascii="Arial Nova Light" w:hAnsi="Arial Nova Light"/>
          <w:sz w:val="24"/>
          <w:szCs w:val="24"/>
        </w:rPr>
        <w:drawing>
          <wp:inline distT="0" distB="0" distL="0" distR="0" wp14:anchorId="70F3F781" wp14:editId="508CCFC6">
            <wp:extent cx="5612130" cy="2828925"/>
            <wp:effectExtent l="0" t="0" r="7620" b="952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15417"/>
                    <a:stretch/>
                  </pic:blipFill>
                  <pic:spPr bwMode="auto"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77777777" w:rsidR="001A59AB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54D28B1" wp14:editId="151C3AEB">
            <wp:extent cx="3119078" cy="302944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407" cy="30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77777777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lastRenderedPageBreak/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deben diligenciar los campos indicados como año y mes para el caso de años mes o selección entre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255714ED" w:rsidR="002F77C5" w:rsidRPr="00F314D4" w:rsidRDefault="002F77C5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77777777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AA0A90F" w14:textId="0BA6E6EE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BC4F4EA" wp14:editId="0651E9BB">
            <wp:extent cx="2562446" cy="2862552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012" cy="2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288" w14:textId="1369553A" w:rsidR="009F5AC2" w:rsidRPr="00544A1F" w:rsidRDefault="009F5AC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de periodo puntual ejemplo MAYO 2022 oculta los demás componentes.</w:t>
      </w:r>
    </w:p>
    <w:p w14:paraId="14A8834D" w14:textId="4AF73DAE" w:rsidR="009F5AC2" w:rsidRPr="00544A1F" w:rsidRDefault="009F5AC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2DF2E97" wp14:editId="5C91F1D6">
            <wp:extent cx="2360428" cy="1331862"/>
            <wp:effectExtent l="0" t="0" r="1905" b="190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011" cy="13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C84" w14:textId="77777777" w:rsidR="009F5AC2" w:rsidRPr="00544A1F" w:rsidRDefault="009F5AC2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A060B1D" w14:textId="24B666FD" w:rsidR="009F5AC2" w:rsidRPr="00544A1F" w:rsidRDefault="009F5AC2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Resultado </w:t>
      </w:r>
    </w:p>
    <w:p w14:paraId="3626A862" w14:textId="690D187E" w:rsidR="009F5AC2" w:rsidRPr="00544A1F" w:rsidRDefault="00F314D4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F314D4">
        <w:rPr>
          <w:rFonts w:ascii="Arial Nova Light" w:hAnsi="Arial Nova Light"/>
          <w:sz w:val="24"/>
          <w:szCs w:val="24"/>
        </w:rPr>
        <w:lastRenderedPageBreak/>
        <w:drawing>
          <wp:inline distT="0" distB="0" distL="0" distR="0" wp14:anchorId="36718C91" wp14:editId="176819E8">
            <wp:extent cx="5609891" cy="2020186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b="20944"/>
                    <a:stretch/>
                  </pic:blipFill>
                  <pic:spPr bwMode="auto">
                    <a:xfrm>
                      <a:off x="0" y="0"/>
                      <a:ext cx="5626044" cy="202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5DFF6" w14:textId="0E1DD1BD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15E048B">
            <wp:extent cx="3774558" cy="2033770"/>
            <wp:effectExtent l="0" t="0" r="0" b="508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588" cy="2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DB4" w14:textId="48348269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7BBEE7" w14:textId="0BCF87AD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replica el procedimiento para en el </w:t>
      </w:r>
      <w:r w:rsidR="006103EB" w:rsidRPr="00544A1F">
        <w:rPr>
          <w:rFonts w:ascii="Arial Nova Light" w:hAnsi="Arial Nova Light"/>
          <w:sz w:val="24"/>
          <w:szCs w:val="24"/>
        </w:rPr>
        <w:t>módulo</w:t>
      </w:r>
      <w:r w:rsidRPr="00544A1F">
        <w:rPr>
          <w:rFonts w:ascii="Arial Nova Light" w:hAnsi="Arial Nova Light"/>
          <w:sz w:val="24"/>
          <w:szCs w:val="24"/>
        </w:rPr>
        <w:t xml:space="preserve"> de </w:t>
      </w:r>
      <w:r w:rsidR="006103EB" w:rsidRPr="00544A1F">
        <w:rPr>
          <w:rFonts w:ascii="Arial Nova Light" w:hAnsi="Arial Nova Light"/>
          <w:sz w:val="24"/>
          <w:szCs w:val="24"/>
        </w:rPr>
        <w:t>gerencia en los controles de:</w:t>
      </w:r>
    </w:p>
    <w:p w14:paraId="12187ABB" w14:textId="255804E5" w:rsidR="006103EB" w:rsidRPr="00544A1F" w:rsidRDefault="006103EB" w:rsidP="003F157C">
      <w:pPr>
        <w:pStyle w:val="Prrafodelista"/>
        <w:numPr>
          <w:ilvl w:val="0"/>
          <w:numId w:val="4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compras y ventas</w:t>
      </w:r>
    </w:p>
    <w:p w14:paraId="3F0D27DA" w14:textId="3E2711BF" w:rsidR="006103EB" w:rsidRDefault="006103E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BE09BA8" w14:textId="72C082F9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6D8FE7" w14:textId="2C367E17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419004C8" w14:textId="4D1450FC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F73B5B5" w14:textId="350E9248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B0EB079" w14:textId="4D94BD0A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25137B" w14:textId="392D5E8A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C90940D" w14:textId="718762CA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noProof/>
          <w:sz w:val="24"/>
          <w:szCs w:val="24"/>
        </w:rPr>
        <w:drawing>
          <wp:inline distT="0" distB="0" distL="0" distR="0" wp14:anchorId="71E5CBCD" wp14:editId="0369D2FE">
            <wp:extent cx="5612130" cy="2766695"/>
            <wp:effectExtent l="0" t="0" r="762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810" w14:textId="507854BB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</w:p>
    <w:p w14:paraId="25D28565" w14:textId="6B6C2CEF" w:rsidR="002F77C5" w:rsidRDefault="006103EB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DAFE9C4" wp14:editId="5776DCDB">
            <wp:extent cx="5612130" cy="3032125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AB29" w14:textId="77777777" w:rsidR="001A59AB" w:rsidRPr="00544A1F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5B21459" w14:textId="77777777" w:rsidR="006103EB" w:rsidRPr="00544A1F" w:rsidRDefault="006103EB" w:rsidP="003F157C">
      <w:pPr>
        <w:pStyle w:val="Prrafodelista"/>
        <w:numPr>
          <w:ilvl w:val="0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varios almacén.</w:t>
      </w:r>
    </w:p>
    <w:p w14:paraId="6BC34C3B" w14:textId="77777777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Semana prom concentrados</w:t>
      </w:r>
    </w:p>
    <w:p w14:paraId="4A8EDF46" w14:textId="56D13E9D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Descuentos manuales.</w:t>
      </w:r>
    </w:p>
    <w:p w14:paraId="345BF03E" w14:textId="1B6EF3C1" w:rsidR="006103EB" w:rsidRPr="00544A1F" w:rsidRDefault="006103E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8CAA746" w14:textId="40CD1E9A" w:rsidR="006103EB" w:rsidRPr="00544A1F" w:rsidRDefault="00AC42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C400C5B" wp14:editId="30DD9C97">
            <wp:extent cx="5612130" cy="3050540"/>
            <wp:effectExtent l="0" t="0" r="762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DA4E" w14:textId="01E2E836" w:rsidR="00AC4277" w:rsidRPr="00544A1F" w:rsidRDefault="00AC42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8F314E3" wp14:editId="5BA0D135">
            <wp:extent cx="4593265" cy="2493086"/>
            <wp:effectExtent l="0" t="0" r="0" b="254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867" cy="24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C7C6" w14:textId="0DD002F7" w:rsidR="006103EB" w:rsidRDefault="006103EB" w:rsidP="003F157C">
      <w:pPr>
        <w:pStyle w:val="Prrafodelista"/>
        <w:numPr>
          <w:ilvl w:val="0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mes comercial</w:t>
      </w:r>
    </w:p>
    <w:p w14:paraId="74FDA6CB" w14:textId="6EBE811C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Nota: este módulo solo se debe ejecutar por periodo de la lista desplegable.</w:t>
      </w:r>
    </w:p>
    <w:p w14:paraId="38D1523A" w14:textId="785D70DC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2: no cuenta con opción de año y mes manual.</w:t>
      </w:r>
    </w:p>
    <w:p w14:paraId="336D2466" w14:textId="7F3E7B62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3: no cuenta con opción de ejecución por rango de fechas.</w:t>
      </w:r>
    </w:p>
    <w:p w14:paraId="1E641B73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516B649A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1F4C307E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092EB361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1B105E0F" w14:textId="062D0BEA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000E630D" w14:textId="36EC916E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AE1008B" wp14:editId="3539A367">
            <wp:extent cx="5612130" cy="2806065"/>
            <wp:effectExtent l="0" t="0" r="762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A9A" w14:textId="68924E64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 xml:space="preserve">Antiguo </w:t>
      </w:r>
    </w:p>
    <w:p w14:paraId="70D0FE62" w14:textId="4DD920EA" w:rsidR="002F77C5" w:rsidRPr="00544A1F" w:rsidRDefault="00BD43A4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034E1DF" wp14:editId="0BFB96E9">
            <wp:extent cx="4954270" cy="2169042"/>
            <wp:effectExtent l="0" t="0" r="0" b="317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415" cy="21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54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E5A9D"/>
    <w:rsid w:val="002E75EC"/>
    <w:rsid w:val="002F77C5"/>
    <w:rsid w:val="003F157C"/>
    <w:rsid w:val="00461FBE"/>
    <w:rsid w:val="004640E0"/>
    <w:rsid w:val="004E2B77"/>
    <w:rsid w:val="00544A1F"/>
    <w:rsid w:val="00574F6C"/>
    <w:rsid w:val="006103EB"/>
    <w:rsid w:val="007B3788"/>
    <w:rsid w:val="007C4CDC"/>
    <w:rsid w:val="008C5EBB"/>
    <w:rsid w:val="009A00BC"/>
    <w:rsid w:val="009B61A1"/>
    <w:rsid w:val="009F5AC2"/>
    <w:rsid w:val="00A006DD"/>
    <w:rsid w:val="00A25669"/>
    <w:rsid w:val="00A62534"/>
    <w:rsid w:val="00AC4277"/>
    <w:rsid w:val="00B56991"/>
    <w:rsid w:val="00BC6E79"/>
    <w:rsid w:val="00BD43A4"/>
    <w:rsid w:val="00C44F79"/>
    <w:rsid w:val="00D2062E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6881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15</cp:revision>
  <dcterms:created xsi:type="dcterms:W3CDTF">2022-05-19T20:39:00Z</dcterms:created>
  <dcterms:modified xsi:type="dcterms:W3CDTF">2022-06-02T14:54:00Z</dcterms:modified>
</cp:coreProperties>
</file>