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97D"/>
          <w:sz w:val="96"/>
        </w:rPr>
        <w:t>JATAYU</w:t>
      </w:r>
    </w:p>
    <w:p>
      <w:pPr>
        <w:jc w:val="center"/>
      </w:pPr>
      <w:r>
        <w:rPr>
          <w:color w:val="2672C4"/>
          <w:sz w:val="44"/>
        </w:rPr>
        <w:t>Agentic IT Orchestrator</w:t>
      </w:r>
    </w:p>
    <w:p>
      <w:pPr>
        <w:jc w:val="center"/>
      </w:pPr>
      <w:r>
        <w:rPr>
          <w:i/>
          <w:color w:val="404040"/>
          <w:sz w:val="26"/>
        </w:rPr>
        <w:t>Autonomous Incident Management &amp; Self-Healing Platform for Kubernetes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2672C4"/>
              </w:rPr>
              <w:t>Document Type</w:t>
            </w:r>
          </w:p>
        </w:tc>
        <w:tc>
          <w:tcPr>
            <w:tcW w:type="dxa" w:w="4392"/>
          </w:tcPr>
          <w:p>
            <w:r>
              <w:t>Sample Architecture Document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2672C4"/>
              </w:rPr>
              <w:t>Version</w:t>
            </w:r>
          </w:p>
        </w:tc>
        <w:tc>
          <w:tcPr>
            <w:tcW w:type="dxa" w:w="4392"/>
          </w:tcPr>
          <w:p>
            <w:r>
              <w:t>1.0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2672C4"/>
              </w:rPr>
              <w:t>Date</w:t>
            </w:r>
          </w:p>
        </w:tc>
        <w:tc>
          <w:tcPr>
            <w:tcW w:type="dxa" w:w="4392"/>
          </w:tcPr>
          <w:p>
            <w:r>
              <w:t>March 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2672C4"/>
              </w:rPr>
              <w:t>Status</w:t>
            </w:r>
          </w:p>
        </w:tc>
        <w:tc>
          <w:tcPr>
            <w:tcW w:type="dxa" w:w="4392"/>
          </w:tcPr>
          <w:p>
            <w:r>
              <w:t>Final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2672C4"/>
              </w:rPr>
              <w:t>Classification</w:t>
            </w:r>
          </w:p>
        </w:tc>
        <w:tc>
          <w:tcPr>
            <w:tcW w:type="dxa" w:w="4392"/>
          </w:tcPr>
          <w:p>
            <w:r>
              <w:t>Internal / Technical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1. Executive Summary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JATAYU is a fully autonomous AIOps platform built to detect, diagnose, remediate, and report on incidents in Kubernetes-hosted microservices — without human intervention for non-critical services. It operates as an event-driven pipeline of six specialised AI agents communicating over Apache Kafka, fronted by a real-time FastAPI web dashboard.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The system ingests telemetry from a 12-service e-commerce application (Google's Online Boutique derivative), performs ML-based anomaly scoring, constructs a causal dependency graph, decides on the safest remediation, executes kubectl actions, and produces structured post-mortem reports — all within seconds of an anomaly being detected.</w:t>
      </w:r>
    </w:p>
    <w:p>
      <w:pPr>
        <w:spacing w:before="240" w:after="120"/>
      </w:pPr>
      <w:r>
        <w:rPr>
          <w:b/>
          <w:color w:val="2672C4"/>
          <w:sz w:val="28"/>
        </w:rPr>
        <w:t>Key Value Propositions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Zero-touch remediation for low/medium criticality services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Explainable root-cause analysis with confidence scores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Human-in-the-loop approval gate for critical (payment, checkout) services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Replay-based testing via four pre-recorded chaos scenarios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Full observability through an 11-tab real-time web dashboard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Production-grade Kubernetes deployment support (GKE, EKS, AKS, local)</w:t>
      </w:r>
    </w:p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2. System Overview</w:t>
      </w:r>
    </w:p>
    <w:p>
      <w:pPr>
        <w:spacing w:before="240" w:after="120"/>
      </w:pPr>
      <w:r>
        <w:rPr>
          <w:b/>
          <w:color w:val="2672C4"/>
          <w:sz w:val="28"/>
        </w:rPr>
        <w:t>2.1 Platform Purpose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JATAYU monitors a live (or simulated) Kubernetes cluster running the Online Boutique microservices application. When a fault is detected, the six-agent pipeline automatically: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Classifies the incident by severity (critical / warning / info)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Scores failure risk using heuristics, Isolation Forest, and trend regression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Identifies the root-cause service via BFS over the dependency graph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Selects and (optionally) executes a kubectl remediation action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Publishes a structured SEV-1/2/3 incident report with a runbook</w:t>
      </w:r>
    </w:p>
    <w:p>
      <w:pPr>
        <w:spacing w:before="240" w:after="120"/>
      </w:pPr>
      <w:r>
        <w:rPr>
          <w:b/>
          <w:color w:val="2672C4"/>
          <w:sz w:val="28"/>
        </w:rPr>
        <w:t>2.2 High-Level Architecture Diagram</w:t>
      </w:r>
    </w:p>
    <w:p>
      <w:pPr>
        <w:spacing w:before="120" w:after="120"/>
        <w:ind w:left="283"/>
        <w:shd w:val="clear" w:color="auto" w:fill="FFF2CC"/>
      </w:pPr>
      <w:r>
        <w:rPr>
          <w:i/>
          <w:color w:val="404040"/>
          <w:sz w:val="18"/>
        </w:rPr>
        <w:t xml:space="preserve">  ℹ  ASCII representation — see the dependency_graph.json and dashboard "Service Graph" tab for the interactive visual.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color w:val="262626"/>
          <w:sz w:val="16"/>
        </w:rPr>
        <w:t xml:space="preserve">  Kubernetes Cluster (Online Boutique — 12 Microservices)</w:t>
        <w:br/>
        <w:t xml:space="preserve">  │</w:t>
        <w:br/>
        <w:t xml:space="preserve">  ▼  Telemetry Normalizer  ──►  Snapshot Files (normalized/)</w:t>
        <w:br/>
        <w:t xml:space="preserve">                                        │</w:t>
        <w:br/>
        <w:t xml:space="preserve">  ┌─────────────────────────────────────▼──────────────────────────────┐</w:t>
        <w:br/>
        <w:t xml:space="preserve">  │               Apache Kafka  (localhost:9092 · KRaft)               │</w:t>
        <w:br/>
        <w:t xml:space="preserve">  │   7 telemetry topics  ◄──►  7 agent-output topics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└────────────────────────────────────────────────────────────────────┘</w:t>
        <w:br/>
        <w:t xml:space="preserve">       │          │          │          │          │          │</w:t>
        <w:br/>
        <w:t xml:space="preserve">  [Monitor]  [Predict]  [  RCA  ]  [Decide]  [Remediate] [Report]</w:t>
        <w:br/>
        <w:t xml:space="preserve">       │          │          │          │          │          │</w:t>
        <w:br/>
        <w:t xml:space="preserve">  ─────────────────────────────────────────────────────────────────────</w:t>
        <w:br/>
        <w:t xml:space="preserve">                     FastAPI Control Plane (:8000)</w:t>
        <w:br/>
        <w:t xml:space="preserve">                     11-tab real-time Dashboard</w:t>
        <w:br/>
        <w:t xml:space="preserve">                     REST API + Approval Panel</w:t>
        <w:br/>
      </w:r>
    </w:p>
    <w:p>
      <w:pPr>
        <w:spacing w:before="240" w:after="120"/>
      </w:pPr>
      <w:r>
        <w:rPr>
          <w:b/>
          <w:color w:val="2672C4"/>
          <w:sz w:val="28"/>
        </w:rPr>
        <w:t>2.3 Deployment Topology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JATAYU supports four deployment modes: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Deployment Tool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Local Dev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Docker Compose + Python processes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start_platform.sh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Development &amp; demo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Local K8s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kind / minikube / Docker Desktop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kubectl + Helm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Integration testing</w:t>
            </w:r>
          </w:p>
        </w:tc>
      </w:tr>
      <w:tr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Google Cloud GKE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GKE Autopilot or Standard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Skaffold / Terraform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Other Cloud K8s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EKS / AKS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Helm + Kustomize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Production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3. Component Architecture</w:t>
      </w:r>
    </w:p>
    <w:p>
      <w:pPr>
        <w:spacing w:before="240" w:after="120"/>
      </w:pPr>
      <w:r>
        <w:rPr>
          <w:b/>
          <w:color w:val="2672C4"/>
          <w:sz w:val="28"/>
        </w:rPr>
        <w:t>3.1 FastAPI Control Plane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The control plane (app/) is a FastAPI application running on Uvicorn (:8000). It acts as the human-facing layer of the platform, exposing: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REST API  — 25+ endpoints for scenario management, Kafka inspection, and registry queries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Dashboard UI — Jinja2-rendered HTML page with vanilla-JS real-time polling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Approval Panel — human approve/deny for critical-service remediation intents</w:t>
      </w:r>
    </w:p>
    <w:p>
      <w:pPr>
        <w:spacing w:before="240" w:after="120"/>
      </w:pPr>
      <w:r>
        <w:rPr>
          <w:b/>
          <w:color w:val="2672C4"/>
          <w:sz w:val="28"/>
        </w:rPr>
        <w:t>3.2 Apache Kafka Event Bus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A single-node Apache Kafka 4.1.2 cluster (KRaft mode — no ZooKeeper) acts as the central nervous system. Every inter-agent message passes through Kafka, providing: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Decoupled agent communication — agents start/stop independently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Message persistence — 24-hour retention for replay/debugging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Back-pressure management — consumers control their own poll rate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Audit trail — all agent decisions are permanently recorded</w:t>
      </w:r>
    </w:p>
    <w:p>
      <w:pPr>
        <w:spacing w:before="240" w:after="120"/>
      </w:pPr>
      <w:r>
        <w:rPr>
          <w:b/>
          <w:color w:val="2672C4"/>
          <w:sz w:val="28"/>
        </w:rPr>
        <w:t>3.3 The Six-Agent Pipeline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Each agent is an independent Python process. Agents communicate exclusively via Kafka topics. The pipeline is strictly ordered but each stage is independently scalable.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43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Consumes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Publishes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Capabilities</w:t>
            </w:r>
          </w:p>
        </w:tc>
      </w:tr>
      <w:tr>
        <w:tc>
          <w:tcPr>
            <w:tcW w:type="dxa" w:w="432"/>
            <w:shd w:val="clear" w:color="auto" w:fill="EBF0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jatayu.telemetry.service_health</w:t>
              <w:br/>
              <w:t>jatayu.snapshot.context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jatayu.agent.monitoring.alerts</w:t>
              <w:br/>
              <w:t>jatayu.agent.monitoring.incidents</w:t>
            </w:r>
          </w:p>
        </w:tc>
        <w:tc>
          <w:tcPr>
            <w:tcW w:type="dxa" w:w="3024"/>
            <w:shd w:val="clear" w:color="auto" w:fill="EBF0FA"/>
          </w:tcPr>
          <w:p>
            <w:r>
              <w:rPr>
                <w:sz w:val="18"/>
              </w:rPr>
              <w:t>Severity classification</w:t>
              <w:br/>
              <w:t>Rolling-window incident builder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Prediction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jatayu.telemetry.service_features</w:t>
              <w:br/>
              <w:t>jatayu.snapshot.context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jatayu.agent.prediction.risks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Heuristic scoring</w:t>
              <w:br/>
              <w:t>Isolation Forest</w:t>
              <w:br/>
              <w:t>Trend regression</w:t>
            </w:r>
          </w:p>
        </w:tc>
      </w:tr>
      <w:tr>
        <w:tc>
          <w:tcPr>
            <w:tcW w:type="dxa" w:w="432"/>
            <w:shd w:val="clear" w:color="auto" w:fill="EBF0F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RCA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jatayu.agent.monitoring.alerts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jatayu.agent.rca.results</w:t>
            </w:r>
          </w:p>
        </w:tc>
        <w:tc>
          <w:tcPr>
            <w:tcW w:type="dxa" w:w="3024"/>
            <w:shd w:val="clear" w:color="auto" w:fill="EBF0FA"/>
          </w:tcPr>
          <w:p>
            <w:r>
              <w:rPr>
                <w:sz w:val="18"/>
              </w:rPr>
              <w:t>BFS graph traversal</w:t>
              <w:br/>
              <w:t>Telemetry correlation</w:t>
              <w:br/>
              <w:t>LLM reasoning (optional)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jatayu.agent.rca.results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jatayu.agent.decision.intents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Action mapping</w:t>
              <w:br/>
              <w:t>Safety guards</w:t>
              <w:br/>
              <w:t>Approval gating</w:t>
            </w:r>
          </w:p>
        </w:tc>
      </w:tr>
      <w:tr>
        <w:tc>
          <w:tcPr>
            <w:tcW w:type="dxa" w:w="432"/>
            <w:shd w:val="clear" w:color="auto" w:fill="EBF0F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Remediation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jatayu.agent.decision.intents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jatayu.agent.remediation.results</w:t>
            </w:r>
          </w:p>
        </w:tc>
        <w:tc>
          <w:tcPr>
            <w:tcW w:type="dxa" w:w="3024"/>
            <w:shd w:val="clear" w:color="auto" w:fill="EBF0FA"/>
          </w:tcPr>
          <w:p>
            <w:r>
              <w:rPr>
                <w:sz w:val="18"/>
              </w:rPr>
              <w:t>kubectl action simulation</w:t>
              <w:br/>
              <w:t>Success rate modelling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jatayu.agent.remediation.results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jatayu.agent.reporting.incidents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SEV classification</w:t>
              <w:br/>
              <w:t>Timeline + runbook</w:t>
              <w:br/>
              <w:t>Post-mortem generation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2672C4"/>
          <w:sz w:val="28"/>
        </w:rPr>
        <w:t>3.4 Agent Deep Dive</w:t>
      </w:r>
    </w:p>
    <w:p>
      <w:pPr>
        <w:spacing w:before="240" w:after="120"/>
      </w:pPr>
      <w:r>
        <w:rPr>
          <w:b/>
          <w:color w:val="ED7D31"/>
          <w:sz w:val="24"/>
        </w:rPr>
        <w:t>3.4.1  Monitoring Agent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Classifies incoming service health messages into severity buckets and assembles incidents.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Severity Rules: </w:t>
      </w:r>
      <w:r>
        <w:rPr>
          <w:color w:val="262626"/>
          <w:sz w:val="20"/>
        </w:rPr>
        <w:t>severity_score ≥ 0.8  →  CRITICAL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severity_score ≥ 0.4  →  WARNING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severity_score  &lt; 0.4  →  INFO</w:t>
      </w:r>
    </w:p>
    <w:p>
      <w:pPr>
        <w:spacing w:before="40" w:after="80"/>
      </w:pPr>
      <w:r>
        <w:rPr>
          <w:b w:val="0"/>
          <w:i/>
          <w:color w:val="262626"/>
          <w:sz w:val="20"/>
        </w:rPr>
        <w:t>Maintains a rolling window of the last 5 health records per service. Publishes one incident per service per run, enriched with metrics, logs, and trace snapshots.</w:t>
      </w:r>
    </w:p>
    <w:p>
      <w:pPr>
        <w:spacing w:before="240" w:after="120"/>
      </w:pPr>
      <w:r>
        <w:rPr>
          <w:b/>
          <w:color w:val="ED7D31"/>
          <w:sz w:val="24"/>
        </w:rPr>
        <w:t>3.4.2  Prediction Agent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Scores each service with a failure-risk probability (0–1) using three stacked models: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Model 1: </w:t>
      </w:r>
      <w:r>
        <w:rPr>
          <w:color w:val="262626"/>
          <w:sz w:val="20"/>
        </w:rPr>
        <w:t>Heuristic scoring — CPU spikes (+0.35), restart count (+0.25), latency spike (+0.20), etc.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Model 2: </w:t>
      </w:r>
      <w:r>
        <w:rPr>
          <w:color w:val="262626"/>
          <w:sz w:val="20"/>
        </w:rPr>
        <w:t>Isolation Forest (scikit-learn) — anomaly detection on feature vectors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Model 3: </w:t>
      </w:r>
      <w:r>
        <w:rPr>
          <w:color w:val="262626"/>
          <w:sz w:val="20"/>
        </w:rPr>
        <w:t>Trend regression — linear slope over rolling windows to detect rising/falling/stable trends</w:t>
      </w:r>
    </w:p>
    <w:p>
      <w:pPr>
        <w:spacing w:before="240" w:after="120"/>
      </w:pPr>
      <w:r>
        <w:rPr>
          <w:b/>
          <w:color w:val="ED7D31"/>
          <w:sz w:val="24"/>
        </w:rPr>
        <w:t>3.4.3  RCA Agent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Determines the root-cause service and failure type from monitoring alerts.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Algorithm 1: </w:t>
      </w:r>
      <w:r>
        <w:rPr>
          <w:color w:val="262626"/>
          <w:sz w:val="20"/>
        </w:rPr>
        <w:t>BFS traversal of dependency_graph.json — prefers upstream failures over downstream symptoms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Algorithm 2: </w:t>
      </w:r>
      <w:r>
        <w:rPr>
          <w:color w:val="262626"/>
          <w:sz w:val="20"/>
        </w:rPr>
        <w:t>Telemetry correlation — cross-references anomaly flags across dependent services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Algorithm 3: </w:t>
      </w:r>
      <w:r>
        <w:rPr>
          <w:color w:val="262626"/>
          <w:sz w:val="20"/>
        </w:rPr>
        <w:t>LLM reasoning — Groq/OpenAI API (falls back to template logic when no key present)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Failure Pattern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Suggested Action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pod_killed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restart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cpu_high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scale_out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readiness_probe_failed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restart_pod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high_restarts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restart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latency_spike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traffic_shift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http_error_spike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restart</w:t>
            </w:r>
          </w:p>
        </w:tc>
      </w:tr>
    </w:tbl>
    <w:p/>
    <w:p>
      <w:pPr>
        <w:spacing w:before="240" w:after="120"/>
      </w:pPr>
      <w:r>
        <w:rPr>
          <w:b/>
          <w:color w:val="ED7D31"/>
          <w:sz w:val="24"/>
        </w:rPr>
        <w:t>3.4.4  Decision Agent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Maps RCA results to concrete remediation intents, enforcing four safety guards: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Guard 1: </w:t>
      </w:r>
      <w:r>
        <w:rPr>
          <w:color w:val="262626"/>
          <w:sz w:val="20"/>
        </w:rPr>
        <w:t>Critical services (paymentservice, checkoutservice) always require manual approval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Guard 2: </w:t>
      </w:r>
      <w:r>
        <w:rPr>
          <w:color w:val="262626"/>
          <w:sz w:val="20"/>
        </w:rPr>
        <w:t>RCA confidence &lt; 0.50 downgrades action to "investigate only"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Guard 3: </w:t>
      </w:r>
      <w:r>
        <w:rPr>
          <w:color w:val="262626"/>
          <w:sz w:val="20"/>
        </w:rPr>
        <w:t>Maximum 3 auto-remediation attempts per service per run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Guard 4: </w:t>
      </w:r>
      <w:r>
        <w:rPr>
          <w:color w:val="262626"/>
          <w:sz w:val="20"/>
        </w:rPr>
        <w:t>Actions must appear in the service's remediation_policies list in the registry</w:t>
      </w:r>
    </w:p>
    <w:p>
      <w:pPr>
        <w:spacing w:before="240" w:after="120"/>
      </w:pPr>
      <w:r>
        <w:rPr>
          <w:b/>
          <w:color w:val="ED7D31"/>
          <w:sz w:val="24"/>
        </w:rPr>
        <w:t>3.4.5  Remediation Agent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Executes (or simulates) kubectl commands and records outcome.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45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kubectl Command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Duration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Success Rate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restart_pod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kubectl rollout restart (pod)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30 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92%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rollout_restart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kubectl rollout restart (deployment)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 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95%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scale_out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kubectl scale --replicas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20 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98%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mark_degraded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kubectl annotate (degraded=true)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 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99%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verify_endpoints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kubectl get endpoints (read-only)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10 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99%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manual_approval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Deferred to human via Approval Panel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Full diagnostic scan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60 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99%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Page on-call engineer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spacing w:before="240" w:after="120"/>
      </w:pPr>
      <w:r>
        <w:rPr>
          <w:b/>
          <w:color w:val="ED7D31"/>
          <w:sz w:val="24"/>
        </w:rPr>
        <w:t>3.4.6  Reporting Agent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Compiles the full incident record into a structured post-mortem including: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SEV level (SEV-1 / SEV-2 / SEV-3) derived from service criticality and impact radius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Chronological timeline from first alert to remediation completion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Business impact assessment (affected user flows, downstream services)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Runbook with step-by-step reproduction and mitigation instructions</w:t>
      </w:r>
    </w:p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4. Kafka Messaging Architecture</w:t>
      </w:r>
    </w:p>
    <w:p>
      <w:pPr>
        <w:spacing w:before="240" w:after="120"/>
      </w:pPr>
      <w:r>
        <w:rPr>
          <w:b/>
          <w:color w:val="2672C4"/>
          <w:sz w:val="28"/>
        </w:rPr>
        <w:t>4.1 Broker Configuration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Broker: </w:t>
      </w:r>
      <w:r>
        <w:rPr>
          <w:color w:val="262626"/>
          <w:sz w:val="20"/>
        </w:rPr>
        <w:t>Version: Apache Kafka 4.1.2 (KRaft — no ZooKeeper)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Listener: </w:t>
      </w:r>
      <w:r>
        <w:rPr>
          <w:color w:val="262626"/>
          <w:sz w:val="20"/>
        </w:rPr>
        <w:t>localhost:9092 (PLAINTEXT)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Retention: </w:t>
      </w:r>
      <w:r>
        <w:rPr>
          <w:color w:val="262626"/>
          <w:sz w:val="20"/>
        </w:rPr>
        <w:t>24 hours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Topic creation: </w:t>
      </w:r>
      <w:r>
        <w:rPr>
          <w:color w:val="262626"/>
          <w:sz w:val="20"/>
        </w:rPr>
        <w:t>Auto-create enabled</w:t>
      </w:r>
    </w:p>
    <w:p>
      <w:pPr>
        <w:pStyle w:val="ListBullet"/>
        <w:spacing w:before="20" w:after="40"/>
        <w:ind w:left="340"/>
      </w:pPr>
      <w:r>
        <w:rPr>
          <w:b/>
          <w:color w:val="2672C4"/>
          <w:sz w:val="20"/>
        </w:rPr>
        <w:t xml:space="preserve">Topology: </w:t>
      </w:r>
      <w:r>
        <w:rPr>
          <w:color w:val="262626"/>
          <w:sz w:val="20"/>
        </w:rPr>
        <w:t>Single node (NODE_ID=1, PROCESS_ROLES=broker,controller)</w:t>
      </w:r>
    </w:p>
    <w:p>
      <w:pPr>
        <w:spacing w:before="240" w:after="120"/>
      </w:pPr>
      <w:r>
        <w:rPr>
          <w:b/>
          <w:color w:val="2672C4"/>
          <w:sz w:val="28"/>
        </w:rPr>
        <w:t>4.2 Topic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Topic Name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Producer</w:t>
            </w:r>
          </w:p>
        </w:tc>
        <w:tc>
          <w:tcPr>
            <w:tcW w:type="dxa" w:w="15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Consumer(s)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Payload</w:t>
            </w:r>
          </w:p>
        </w:tc>
      </w:tr>
      <w:tr>
        <w:tc>
          <w:tcPr>
            <w:tcW w:type="dxa" w:w="3312"/>
            <w:shd w:val="clear" w:color="auto" w:fill="EBF0FA"/>
          </w:tcPr>
          <w:p>
            <w:r>
              <w:rPr>
                <w:sz w:val="18"/>
              </w:rPr>
              <w:t>jatayu.snapshot.context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584"/>
            <w:shd w:val="clear" w:color="auto" w:fill="EBF0FA"/>
          </w:tcPr>
          <w:p>
            <w:r>
              <w:rPr>
                <w:sz w:val="18"/>
              </w:rPr>
              <w:t>All agents</w:t>
            </w:r>
          </w:p>
        </w:tc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Run ID, scenario, timestamp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jatayu.telemetry.k8s_events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Pod kills, restarts, OOM</w:t>
            </w:r>
          </w:p>
        </w:tc>
      </w:tr>
      <w:tr>
        <w:tc>
          <w:tcPr>
            <w:tcW w:type="dxa" w:w="3312"/>
            <w:shd w:val="clear" w:color="auto" w:fill="EBF0FA"/>
          </w:tcPr>
          <w:p>
            <w:r>
              <w:rPr>
                <w:sz w:val="18"/>
              </w:rPr>
              <w:t>jatayu.telemetry.log_events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584"/>
            <w:shd w:val="clear" w:color="auto" w:fill="EBF0FA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Application error logs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jatayu.telemetry.pod_metrics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CPU, memory, network</w:t>
            </w:r>
          </w:p>
        </w:tc>
      </w:tr>
      <w:tr>
        <w:tc>
          <w:tcPr>
            <w:tcW w:type="dxa" w:w="3312"/>
            <w:shd w:val="clear" w:color="auto" w:fill="EBF0FA"/>
          </w:tcPr>
          <w:p>
            <w:r>
              <w:rPr>
                <w:sz w:val="18"/>
              </w:rPr>
              <w:t>jatayu.telemetry.pod_status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584"/>
            <w:shd w:val="clear" w:color="auto" w:fill="EBF0FA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Readiness, liveness probes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jatayu.telemetry.service_features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Prediction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Aggregated per-service features</w:t>
            </w:r>
          </w:p>
        </w:tc>
      </w:tr>
      <w:tr>
        <w:tc>
          <w:tcPr>
            <w:tcW w:type="dxa" w:w="3312"/>
            <w:shd w:val="clear" w:color="auto" w:fill="EBF0FA"/>
          </w:tcPr>
          <w:p>
            <w:r>
              <w:rPr>
                <w:sz w:val="18"/>
              </w:rPr>
              <w:t>jatayu.telemetry.service_health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584"/>
            <w:shd w:val="clear" w:color="auto" w:fill="EBF0FA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Health status &amp; severity score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jatayu.agent.monitoring.alerts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Agent Out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RCA, Dashboard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Alert objects with evidence</w:t>
            </w:r>
          </w:p>
        </w:tc>
      </w:tr>
      <w:tr>
        <w:tc>
          <w:tcPr>
            <w:tcW w:type="dxa" w:w="3312"/>
            <w:shd w:val="clear" w:color="auto" w:fill="EBF0FA"/>
          </w:tcPr>
          <w:p>
            <w:r>
              <w:rPr>
                <w:sz w:val="18"/>
              </w:rPr>
              <w:t>jatayu.agent.monitoring.incidents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Agent Out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1584"/>
            <w:shd w:val="clear" w:color="auto" w:fill="EBF0FA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Full incident with snapshots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jatayu.agent.prediction.risks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Agent Out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Prediction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Risk scores, trends, TTF</w:t>
            </w:r>
          </w:p>
        </w:tc>
      </w:tr>
      <w:tr>
        <w:tc>
          <w:tcPr>
            <w:tcW w:type="dxa" w:w="3312"/>
            <w:shd w:val="clear" w:color="auto" w:fill="EBF0FA"/>
          </w:tcPr>
          <w:p>
            <w:r>
              <w:rPr>
                <w:sz w:val="18"/>
              </w:rPr>
              <w:t>jatayu.agent.rca.results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Agent Out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RCA</w:t>
            </w:r>
          </w:p>
        </w:tc>
        <w:tc>
          <w:tcPr>
            <w:tcW w:type="dxa" w:w="1584"/>
            <w:shd w:val="clear" w:color="auto" w:fill="EBF0FA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Root cause, confidence, action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jatayu.agent.decision.intents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Agent Out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Remediation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Action intent, auto_execute flag</w:t>
            </w:r>
          </w:p>
        </w:tc>
      </w:tr>
      <w:tr>
        <w:tc>
          <w:tcPr>
            <w:tcW w:type="dxa" w:w="3312"/>
            <w:shd w:val="clear" w:color="auto" w:fill="EBF0FA"/>
          </w:tcPr>
          <w:p>
            <w:r>
              <w:rPr>
                <w:sz w:val="18"/>
              </w:rPr>
              <w:t>jatayu.agent.remediation.results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Agent Out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Remediation</w:t>
            </w:r>
          </w:p>
        </w:tc>
        <w:tc>
          <w:tcPr>
            <w:tcW w:type="dxa" w:w="1584"/>
            <w:shd w:val="clear" w:color="auto" w:fill="EBF0FA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Execution status, kubectl cmd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jatayu.agent.reporting.incidents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Agent Out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Post-mortem, runbook, SEV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5. Microservices Application (Online Boutique)</w:t>
      </w:r>
    </w:p>
    <w:p>
      <w:pPr>
        <w:spacing w:before="240" w:after="120"/>
      </w:pPr>
      <w:r>
        <w:rPr>
          <w:b/>
          <w:color w:val="2672C4"/>
          <w:sz w:val="28"/>
        </w:rPr>
        <w:t>5.1 Service Inventory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The target application is a 12-service e-commerce platform derived from Google's Online Boutique. Each service is independently deployable and has a defined criticality level in the JATAYU service registry.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Criticality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Auto-Remediate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Go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Web UI, API gateway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checkoutservice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Go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Order orchestration</w:t>
            </w:r>
          </w:p>
        </w:tc>
      </w:tr>
      <w:tr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paymentservice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Payment processing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cartservice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C#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Shopping cart (Redis)</w:t>
            </w:r>
          </w:p>
        </w:tc>
      </w:tr>
      <w:tr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productcatalogservice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Go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Product data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recommendationservice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ML recommendations</w:t>
            </w:r>
          </w:p>
        </w:tc>
      </w:tr>
      <w:tr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shippingservice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Go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Shipping quotes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emailservice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Order confirmations</w:t>
            </w:r>
          </w:p>
        </w:tc>
      </w:tr>
      <w:tr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currencyservice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Currency conversion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adservice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Contextual ads</w:t>
            </w:r>
          </w:p>
        </w:tc>
      </w:tr>
      <w:tr>
        <w:tc>
          <w:tcPr>
            <w:tcW w:type="dxa" w:w="2448"/>
            <w:shd w:val="clear" w:color="auto" w:fill="EBF0FA"/>
          </w:tcPr>
          <w:p>
            <w:r>
              <w:rPr>
                <w:sz w:val="18"/>
              </w:rPr>
              <w:t>loadgenerator</w:t>
            </w:r>
          </w:p>
        </w:tc>
        <w:tc>
          <w:tcPr>
            <w:tcW w:type="dxa" w:w="1296"/>
            <w:shd w:val="clear" w:color="auto" w:fill="EBF0FA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Traffic simulation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redis-cart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Cart data store</w:t>
            </w:r>
          </w:p>
        </w:tc>
      </w:tr>
    </w:tbl>
    <w:p/>
    <w:p>
      <w:pPr>
        <w:spacing w:before="240" w:after="120"/>
      </w:pPr>
      <w:r>
        <w:rPr>
          <w:b/>
          <w:color w:val="2672C4"/>
          <w:sz w:val="28"/>
        </w:rPr>
        <w:t>5.2 Service Dependency Graph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Call dependencies determine BFS traversal order in the RCA agent: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262626"/>
          <w:sz w:val="16"/>
        </w:rPr>
        <w:t xml:space="preserve">  frontend          → cartservice, checkoutservice, recommendationservice, productcatalogservice</w:t>
        <w:br/>
        <w:t xml:space="preserve">  checkoutservice   → paymentservice, shippingservice, emailservice,</w:t>
        <w:br/>
        <w:t xml:space="preserve">                       currencyservice, cartservice, productcatalogservice</w:t>
        <w:br/>
        <w:t xml:space="preserve">  cartservice       → redis-cart</w:t>
        <w:br/>
        <w:t xml:space="preserve">  recommendationservice → productcatalogservice</w:t>
        <w:br/>
        <w:t xml:space="preserve">  paymentservice    → (none — leaf node)</w:t>
        <w:br/>
        <w:t xml:space="preserve">  shippingservice   → (none — leaf node)</w:t>
        <w:br/>
        <w:t xml:space="preserve">  emailservice      → (none — leaf node)</w:t>
        <w:br/>
        <w:t xml:space="preserve">  currencyservice   → (none — leaf node)</w:t>
        <w:br/>
        <w:t xml:space="preserve">  productcatalogservice → (none — leaf node)</w:t>
        <w:br/>
        <w:t xml:space="preserve">  redis-cart        → (none — leaf node)</w:t>
        <w:br/>
      </w:r>
    </w:p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6. REST API Reference</w:t>
      </w:r>
    </w:p>
    <w:p>
      <w:pPr>
        <w:spacing w:before="240" w:after="120"/>
      </w:pPr>
      <w:r>
        <w:rPr>
          <w:b/>
          <w:color w:val="2672C4"/>
          <w:sz w:val="28"/>
        </w:rPr>
        <w:t>6.1 Scenario &amp; Dataset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4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608"/>
            <w:shd w:val="clear" w:color="auto" w:fill="EBF0FA"/>
          </w:tcPr>
          <w:p>
            <w:r>
              <w:rPr>
                <w:sz w:val="18"/>
              </w:rPr>
              <w:t>/api/scenarios</w:t>
            </w:r>
          </w:p>
        </w:tc>
        <w:tc>
          <w:tcPr>
            <w:tcW w:type="dxa" w:w="4464"/>
            <w:shd w:val="clear" w:color="auto" w:fill="EBF0FA"/>
          </w:tcPr>
          <w:p>
            <w:r>
              <w:rPr>
                <w:sz w:val="18"/>
              </w:rPr>
              <w:t>List available chaos scenarios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/api/runs/{scenario}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List run IDs for a scenario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608"/>
            <w:shd w:val="clear" w:color="auto" w:fill="EBF0FA"/>
          </w:tcPr>
          <w:p>
            <w:r>
              <w:rPr>
                <w:sz w:val="18"/>
              </w:rPr>
              <w:t>/api/snapshots/{scenario}/{run_id}</w:t>
            </w:r>
          </w:p>
        </w:tc>
        <w:tc>
          <w:tcPr>
            <w:tcW w:type="dxa" w:w="4464"/>
            <w:shd w:val="clear" w:color="auto" w:fill="EBF0FA"/>
          </w:tcPr>
          <w:p>
            <w:r>
              <w:rPr>
                <w:sz w:val="18"/>
              </w:rPr>
              <w:t>List snapshots in a run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/api/snapshot/{scenario}/{run_id}/{snap_id}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Load snapshot file set</w:t>
            </w:r>
          </w:p>
        </w:tc>
      </w:tr>
    </w:tbl>
    <w:p/>
    <w:p>
      <w:pPr>
        <w:spacing w:before="240" w:after="120"/>
      </w:pPr>
      <w:r>
        <w:rPr>
          <w:b/>
          <w:color w:val="2672C4"/>
          <w:sz w:val="28"/>
        </w:rPr>
        <w:t>6.2 Publishing &amp;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90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/api/publish/snapshot</w:t>
            </w:r>
          </w:p>
        </w:tc>
        <w:tc>
          <w:tcPr>
            <w:tcW w:type="dxa" w:w="5904"/>
            <w:shd w:val="clear" w:color="auto" w:fill="EBF0FA"/>
          </w:tcPr>
          <w:p>
            <w:r>
              <w:rPr>
                <w:sz w:val="18"/>
              </w:rPr>
              <w:t>Publish a single snapshot to Kafka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/api/publish/next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18"/>
              </w:rPr>
              <w:t>Publish the next sequential snapshot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EBF0FA"/>
          </w:tcPr>
          <w:p>
            <w:r>
              <w:rPr>
                <w:sz w:val="18"/>
              </w:rPr>
              <w:t>/api/publish/all</w:t>
            </w:r>
          </w:p>
        </w:tc>
        <w:tc>
          <w:tcPr>
            <w:tcW w:type="dxa" w:w="5904"/>
            <w:shd w:val="clear" w:color="auto" w:fill="EBF0FA"/>
          </w:tcPr>
          <w:p>
            <w:r>
              <w:rPr>
                <w:sz w:val="18"/>
              </w:rPr>
              <w:t>Publish all snapshots in the current run</w:t>
            </w:r>
          </w:p>
        </w:tc>
      </w:tr>
    </w:tbl>
    <w:p/>
    <w:p>
      <w:pPr>
        <w:spacing w:before="240" w:after="120"/>
      </w:pPr>
      <w:r>
        <w:rPr>
          <w:b/>
          <w:color w:val="2672C4"/>
          <w:sz w:val="28"/>
        </w:rPr>
        <w:t>6.3 Agent Data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3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/api/alerts?max=10</w:t>
            </w:r>
          </w:p>
        </w:tc>
        <w:tc>
          <w:tcPr>
            <w:tcW w:type="dxa" w:w="5328"/>
            <w:shd w:val="clear" w:color="auto" w:fill="EBF0FA"/>
          </w:tcPr>
          <w:p>
            <w:r>
              <w:rPr>
                <w:sz w:val="18"/>
              </w:rPr>
              <w:t>Monitoring alerts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/api/risks?max=10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Prediction risk scores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/api/rca/results?max=10</w:t>
            </w:r>
          </w:p>
        </w:tc>
        <w:tc>
          <w:tcPr>
            <w:tcW w:type="dxa" w:w="5328"/>
            <w:shd w:val="clear" w:color="auto" w:fill="EBF0FA"/>
          </w:tcPr>
          <w:p>
            <w:r>
              <w:rPr>
                <w:sz w:val="18"/>
              </w:rPr>
              <w:t>RCA results with confidence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/api/decisions?max=10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Decision intents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/api/remediation?max=10</w:t>
            </w:r>
          </w:p>
        </w:tc>
        <w:tc>
          <w:tcPr>
            <w:tcW w:type="dxa" w:w="5328"/>
            <w:shd w:val="clear" w:color="auto" w:fill="EBF0FA"/>
          </w:tcPr>
          <w:p>
            <w:r>
              <w:rPr>
                <w:sz w:val="18"/>
              </w:rPr>
              <w:t>Remediation execution results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/api/incidents?max=5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Full incident post-mortems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/api/pipeline/state</w:t>
            </w:r>
          </w:p>
        </w:tc>
        <w:tc>
          <w:tcPr>
            <w:tcW w:type="dxa" w:w="5328"/>
            <w:shd w:val="clear" w:color="auto" w:fill="EBF0FA"/>
          </w:tcPr>
          <w:p>
            <w:r>
              <w:rPr>
                <w:sz w:val="18"/>
              </w:rPr>
              <w:t>Latest state from all agent topics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/api/topic/{topic}?max=20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Raw messages from any Kafka topic</w:t>
            </w:r>
          </w:p>
        </w:tc>
      </w:tr>
    </w:tbl>
    <w:p/>
    <w:p>
      <w:pPr>
        <w:spacing w:before="240" w:after="120"/>
      </w:pPr>
      <w:r>
        <w:rPr>
          <w:b/>
          <w:color w:val="2672C4"/>
          <w:sz w:val="28"/>
        </w:rPr>
        <w:t>6.4 Service Registry &amp;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3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/api/registry</w:t>
            </w:r>
          </w:p>
        </w:tc>
        <w:tc>
          <w:tcPr>
            <w:tcW w:type="dxa" w:w="5328"/>
            <w:shd w:val="clear" w:color="auto" w:fill="EBF0FA"/>
          </w:tcPr>
          <w:p>
            <w:r>
              <w:rPr>
                <w:sz w:val="18"/>
              </w:rPr>
              <w:t>Full service registry with policies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/api/registry/{service}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Single service configuration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/api/graph</w:t>
            </w:r>
          </w:p>
        </w:tc>
        <w:tc>
          <w:tcPr>
            <w:tcW w:type="dxa" w:w="5328"/>
            <w:shd w:val="clear" w:color="auto" w:fill="EBF0FA"/>
          </w:tcPr>
          <w:p>
            <w:r>
              <w:rPr>
                <w:sz w:val="18"/>
              </w:rPr>
              <w:t>Full dependency graph (JSON)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/api/graph/upstream/{service}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Services that {service} depends on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/api/graph/downstream/{service}</w:t>
            </w:r>
          </w:p>
        </w:tc>
        <w:tc>
          <w:tcPr>
            <w:tcW w:type="dxa" w:w="5328"/>
            <w:shd w:val="clear" w:color="auto" w:fill="EBF0FA"/>
          </w:tcPr>
          <w:p>
            <w:r>
              <w:rPr>
                <w:sz w:val="18"/>
              </w:rPr>
              <w:t>Services that depend on {service}</w:t>
            </w:r>
          </w:p>
        </w:tc>
      </w:tr>
    </w:tbl>
    <w:p/>
    <w:p>
      <w:pPr>
        <w:spacing w:before="240" w:after="120"/>
      </w:pPr>
      <w:r>
        <w:rPr>
          <w:b/>
          <w:color w:val="2672C4"/>
          <w:sz w:val="28"/>
        </w:rPr>
        <w:t>6.5 Approval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0FA"/>
          </w:tcPr>
          <w:p>
            <w:r>
              <w:rPr>
                <w:sz w:val="18"/>
              </w:rPr>
              <w:t>/api/approvals/pending</w:t>
            </w:r>
          </w:p>
        </w:tc>
        <w:tc>
          <w:tcPr>
            <w:tcW w:type="dxa" w:w="5040"/>
            <w:shd w:val="clear" w:color="auto" w:fill="EBF0FA"/>
          </w:tcPr>
          <w:p>
            <w:r>
              <w:rPr>
                <w:sz w:val="18"/>
              </w:rPr>
              <w:t>List pending human approvals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/api/approvals/{approval_id}/approve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Approve a remediation intent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BF0FA"/>
          </w:tcPr>
          <w:p>
            <w:r>
              <w:rPr>
                <w:sz w:val="18"/>
              </w:rPr>
              <w:t>/api/approvals/{approval_id}/deny</w:t>
            </w:r>
          </w:p>
        </w:tc>
        <w:tc>
          <w:tcPr>
            <w:tcW w:type="dxa" w:w="5040"/>
            <w:shd w:val="clear" w:color="auto" w:fill="EBF0FA"/>
          </w:tcPr>
          <w:p>
            <w:r>
              <w:rPr>
                <w:sz w:val="18"/>
              </w:rPr>
              <w:t>Deny a remediation intent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/healthz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Liveness probe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7. Web Dashboard</w:t>
      </w:r>
    </w:p>
    <w:p>
      <w:pPr>
        <w:spacing w:before="240" w:after="120"/>
      </w:pPr>
      <w:r>
        <w:rPr>
          <w:b/>
          <w:color w:val="2672C4"/>
          <w:sz w:val="28"/>
        </w:rPr>
        <w:t>7.1 Technology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FastAPI + Jinja2 for server-side rendering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Vanilla JavaScript (~60 KB, 1 300+ lines) for all interactivity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CSS3 for styling (~28 KB)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Fetch API for real-time polling of agent output topics</w:t>
      </w:r>
    </w:p>
    <w:p>
      <w:pPr>
        <w:spacing w:before="240" w:after="120"/>
      </w:pPr>
      <w:r>
        <w:rPr>
          <w:b/>
          <w:color w:val="2672C4"/>
          <w:sz w:val="28"/>
        </w:rPr>
        <w:t>7.2 Tab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Scenario Launcher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Select chaos scenario &amp; run, publish snapshots step-by-step or in bulk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Agent Pipeline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Live message-count and latency per Kafka topic; agent status indicators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Service health summary, incident count, critical alert 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Graphs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Time-series charts: CPU, memory, pod restarts, error rates (interactive)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Service Graph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Visual dependency graph; highlights failed and cascading-failure services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Prediction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Per-service risk scores, trend arrows (↑↓→), time-to-failure estimates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Data Explorer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Raw JSON viewer per topic with timestamp filtering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Incidents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Incident list with timeline, RCA, business impact, runbook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Approval Panel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Approve / Deny pending remediation intents for critical services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Registry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Browse and inspect service configuration and remediation policies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8. Chaos Scenarios &amp; Telemetry</w:t>
      </w:r>
    </w:p>
    <w:p>
      <w:pPr>
        <w:spacing w:before="240" w:after="120"/>
      </w:pPr>
      <w:r>
        <w:rPr>
          <w:b/>
          <w:color w:val="2672C4"/>
          <w:sz w:val="28"/>
        </w:rPr>
        <w:t>8.1 Pre-Recorded Scenarios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Four Chaos Mesh scenarios are pre-recorded as normalised snapshot files in normalized/. Each snapshot captures the complete cluster state at a given point in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Injection Method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Pipeline Behaviour</w:t>
            </w:r>
          </w:p>
        </w:tc>
      </w:tr>
      <w:tr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c_cpu_spike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CPU Saturation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Stress CPU of a target pod</w:t>
            </w:r>
          </w:p>
        </w:tc>
        <w:tc>
          <w:tcPr>
            <w:tcW w:type="dxa" w:w="4032"/>
            <w:shd w:val="clear" w:color="auto" w:fill="EBF0FA"/>
          </w:tcPr>
          <w:p>
            <w:r>
              <w:rPr>
                <w:sz w:val="18"/>
              </w:rPr>
              <w:t>Monitoring + Prediction detect &gt;800mc usage; RCA maps to scale_out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c_network_delay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Network Latency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Inject 200ms latency between services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RCA detects latency_spike; Prediction shows rising trend</w:t>
            </w:r>
          </w:p>
        </w:tc>
      </w:tr>
      <w:tr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c_pod_kill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Pod Termination</w:t>
            </w:r>
          </w:p>
        </w:tc>
        <w:tc>
          <w:tcPr>
            <w:tcW w:type="dxa" w:w="2592"/>
            <w:shd w:val="clear" w:color="auto" w:fill="EBF0FA"/>
          </w:tcPr>
          <w:p>
            <w:r>
              <w:rPr>
                <w:sz w:val="18"/>
              </w:rPr>
              <w:t>Forcefully kill a running pod</w:t>
            </w:r>
          </w:p>
        </w:tc>
        <w:tc>
          <w:tcPr>
            <w:tcW w:type="dxa" w:w="4032"/>
            <w:shd w:val="clear" w:color="auto" w:fill="EBF0FA"/>
          </w:tcPr>
          <w:p>
            <w:r>
              <w:rPr>
                <w:sz w:val="18"/>
              </w:rPr>
              <w:t>Monitoring detects pod_killed; Decision maps to rollout_restart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c_redis_failure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Redis Unavailability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Block Redis (cart) connectivity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RCA traverses graph: cartservice failure → redis-cart root cause</w:t>
            </w:r>
          </w:p>
        </w:tc>
      </w:tr>
    </w:tbl>
    <w:p/>
    <w:p>
      <w:pPr>
        <w:spacing w:before="240" w:after="120"/>
      </w:pPr>
      <w:r>
        <w:rPr>
          <w:b/>
          <w:color w:val="2672C4"/>
          <w:sz w:val="28"/>
        </w:rPr>
        <w:t>8.2 Snapshot File Format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Each snapshot directory contains seven JSON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72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k8s_events.json</w:t>
            </w:r>
          </w:p>
        </w:tc>
        <w:tc>
          <w:tcPr>
            <w:tcW w:type="dxa" w:w="7200"/>
            <w:shd w:val="clear" w:color="auto" w:fill="EBF0FA"/>
          </w:tcPr>
          <w:p>
            <w:r>
              <w:rPr>
                <w:sz w:val="18"/>
              </w:rPr>
              <w:t>Kubernetes events (pod kills, OOM, restarts, probe failures)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log_events.json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Application log events (errors, warnings, info)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pod_metrics.json</w:t>
            </w:r>
          </w:p>
        </w:tc>
        <w:tc>
          <w:tcPr>
            <w:tcW w:type="dxa" w:w="7200"/>
            <w:shd w:val="clear" w:color="auto" w:fill="EBF0FA"/>
          </w:tcPr>
          <w:p>
            <w:r>
              <w:rPr>
                <w:sz w:val="18"/>
              </w:rPr>
              <w:t>CPU millicores, memory bytes, network I/O per pod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pod_status.json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Pod phase, readiness, liveness, restart count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service_features.json</w:t>
            </w:r>
          </w:p>
        </w:tc>
        <w:tc>
          <w:tcPr>
            <w:tcW w:type="dxa" w:w="7200"/>
            <w:shd w:val="clear" w:color="auto" w:fill="EBF0FA"/>
          </w:tcPr>
          <w:p>
            <w:r>
              <w:rPr>
                <w:sz w:val="18"/>
              </w:rPr>
              <w:t>Aggregated per-service feature vectors for ML input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service_health.json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Per-service health status and numeric severity_score (0–1)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snapshot_context.json</w:t>
            </w:r>
          </w:p>
        </w:tc>
        <w:tc>
          <w:tcPr>
            <w:tcW w:type="dxa" w:w="7200"/>
            <w:shd w:val="clear" w:color="auto" w:fill="EBF0FA"/>
          </w:tcPr>
          <w:p>
            <w:r>
              <w:rPr>
                <w:sz w:val="18"/>
              </w:rPr>
              <w:t>Run ID, scenario name, snapshot index, wall-clock timestamp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9. Infrastructure &amp; Deployment</w:t>
      </w:r>
    </w:p>
    <w:p>
      <w:pPr>
        <w:spacing w:before="240" w:after="120"/>
      </w:pPr>
      <w:r>
        <w:rPr>
          <w:b/>
          <w:color w:val="2672C4"/>
          <w:sz w:val="28"/>
        </w:rPr>
        <w:t>9.1 Local Development (docker-compose.yml)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The docker-compose file starts a single-node Kafka cluster (KRaft mode). All other components — FastAPI, six agents — run as Python processes managed by start_platform.sh.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Image: apache/kafka:4.1.2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Container name: jatayu-kafka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Exposed port: 9092 (PLAINTEXT)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Internal controller port: 9093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Log retention: 24 hours (log.retention.hours=24)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Auto topic creation: enabled</w:t>
      </w:r>
    </w:p>
    <w:p>
      <w:pPr>
        <w:spacing w:before="240" w:after="120"/>
      </w:pPr>
      <w:r>
        <w:rPr>
          <w:b/>
          <w:color w:val="2672C4"/>
          <w:sz w:val="28"/>
        </w:rPr>
        <w:t>9.2 Kubernetes (Manifests &amp; Helm)</w:t>
      </w:r>
    </w:p>
    <w:p>
      <w:pPr>
        <w:spacing w:before="240" w:after="120"/>
      </w:pPr>
      <w:r>
        <w:rPr>
          <w:b/>
          <w:color w:val="ED7D31"/>
          <w:sz w:val="24"/>
        </w:rPr>
        <w:t>Kubernetes Manifests (kubernetes-manifests/)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Individual YAML files per microservice defining Deployment + Service. A kustomization.yaml bundles them for unified application.</w:t>
      </w:r>
    </w:p>
    <w:p>
      <w:pPr>
        <w:spacing w:before="240" w:after="120"/>
      </w:pPr>
      <w:r>
        <w:rPr>
          <w:b/>
          <w:color w:val="ED7D31"/>
          <w:sz w:val="24"/>
        </w:rPr>
        <w:t>Helm Chart (helm-chart/)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Chart name: onlineboutique  v0.10.4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Templated Deployments, Services, ConfigMaps for all 12 services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Values configurable per environment (values.yaml)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Supports: resource limits, replica counts, image tags, env vars</w:t>
      </w:r>
    </w:p>
    <w:p>
      <w:pPr>
        <w:spacing w:before="240" w:after="120"/>
      </w:pPr>
      <w:r>
        <w:rPr>
          <w:b/>
          <w:color w:val="ED7D31"/>
          <w:sz w:val="24"/>
        </w:rPr>
        <w:t>Kustomize Overlays (kustomize/)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Base configuration in kustomize/base/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Reusable components in kustomize/components/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Environment-specific patches via overlay directories</w:t>
      </w:r>
    </w:p>
    <w:p>
      <w:pPr>
        <w:spacing w:before="240" w:after="120"/>
      </w:pPr>
      <w:r>
        <w:rPr>
          <w:b/>
          <w:color w:val="2672C4"/>
          <w:sz w:val="28"/>
        </w:rPr>
        <w:t>9.3 Google Cloud (Terraform)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The terraform/ directory contains GCP infrastructure-as-code: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GKE cluster provisioning (main.tf)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Variable definitions for region, project, machine type (variables.tf)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Provider version pinning (versions.tf)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Default region: us-central1</w:t>
      </w:r>
    </w:p>
    <w:p>
      <w:pPr>
        <w:spacing w:before="240" w:after="120"/>
      </w:pPr>
      <w:r>
        <w:rPr>
          <w:b/>
          <w:color w:val="2672C4"/>
          <w:sz w:val="28"/>
        </w:rPr>
        <w:t>9.4 CI/CD Pipelines (GitHub Actions)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54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Steps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ci-main.yaml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Main branch</w:t>
            </w:r>
          </w:p>
        </w:tc>
        <w:tc>
          <w:tcPr>
            <w:tcW w:type="dxa" w:w="5472"/>
            <w:shd w:val="clear" w:color="auto" w:fill="EBF0FA"/>
          </w:tcPr>
          <w:p>
            <w:r>
              <w:rPr>
                <w:sz w:val="18"/>
              </w:rPr>
              <w:t>Unit tests, GKE deploy, pod readiness, load test, cleanup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ci-pr.yaml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Pull requests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Same as main but in isolated PR namespace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helm-chart-ci.yaml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All branches</w:t>
            </w:r>
          </w:p>
        </w:tc>
        <w:tc>
          <w:tcPr>
            <w:tcW w:type="dxa" w:w="5472"/>
            <w:shd w:val="clear" w:color="auto" w:fill="EBF0FA"/>
          </w:tcPr>
          <w:p>
            <w:r>
              <w:rPr>
                <w:sz w:val="18"/>
              </w:rPr>
              <w:t>Helm lint + dry-run install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kustomize-build-ci.yaml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All branches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kustomize build validation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terraform-validate-ci.yaml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All branches</w:t>
            </w:r>
          </w:p>
        </w:tc>
        <w:tc>
          <w:tcPr>
            <w:tcW w:type="dxa" w:w="5472"/>
            <w:shd w:val="clear" w:color="auto" w:fill="EBF0FA"/>
          </w:tcPr>
          <w:p>
            <w:r>
              <w:rPr>
                <w:sz w:val="18"/>
              </w:rPr>
              <w:t>terraform fmt + validate</w:t>
            </w:r>
          </w:p>
        </w:tc>
      </w:tr>
    </w:tbl>
    <w:p/>
    <w:p>
      <w:pPr>
        <w:spacing w:before="240" w:after="120"/>
      </w:pPr>
      <w:r>
        <w:rPr>
          <w:b/>
          <w:color w:val="2672C4"/>
          <w:sz w:val="28"/>
        </w:rPr>
        <w:t>9.5 Service Mesh (Istio)</w:t>
      </w:r>
    </w:p>
    <w:p>
      <w:pPr>
        <w:spacing w:before="40" w:after="80"/>
      </w:pPr>
      <w:r>
        <w:rPr>
          <w:b w:val="0"/>
          <w:i w:val="0"/>
          <w:color w:val="262626"/>
          <w:sz w:val="20"/>
        </w:rPr>
        <w:t>Optional Istio manifests are provided in istio-manifests/ for advanced traffic management: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frontend-gateway.yaml — Gateway resource exposing the frontend service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frontend.yaml — VirtualService for traffic routing rules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allow-egress-googleapis.yaml — ServiceEntry for Google API egress</w:t>
      </w:r>
    </w:p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10.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Ecosystem</w:t>
            </w:r>
          </w:p>
        </w:tc>
        <w:tc>
          <w:tcPr>
            <w:tcW w:type="dxa" w:w="37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Web Framework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FastAPI 0.115.4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REST API + Jinja2 templates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ASGI Server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Uvicorn 0.30.6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High-performance HTTP/WS server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Message Queue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Apache Kafka 4.1.2 (KRaft)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Java/Scala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Decoupled async event bus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Kafka Client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kafka-python 2.0.2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Producer + Consumer factories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ML / Anomaly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scikit-learn 1.4.2, numpy 1.26.4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Isolation Forest, linear regression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Template Engine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Jinja2 3.1.6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Server-side HTML rendering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Async File I/O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aiofiles 24.1.0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Non-blocking snapshot file reads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Vanilla JS + HTML5 + CSS3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No framework; Fetch API polling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Containerisation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Docker + Docker Compose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OCI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Kafka + microservice containers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Orchestration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Kubernetes 1.28+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CNCF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Pod scheduling, services, probes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Helm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Helm 3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CNCF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Kubernetes package manager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Kustomize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Kustomize 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CNCF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Config overlay management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Build Tool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Skaffold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Inner-loop K8s development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IaC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Terraform (GCP provider)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HashiCorp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GKE cluster provisioning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Service Mesh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Istio (optional)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CNCF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Traffic management + mTLS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Test, build, deploy automation</w:t>
            </w:r>
          </w:p>
        </w:tc>
      </w:tr>
      <w:tr>
        <w:tc>
          <w:tcPr>
            <w:tcW w:type="dxa" w:w="2016"/>
            <w:shd w:val="clear" w:color="auto" w:fill="EBF0FA"/>
          </w:tcPr>
          <w:p>
            <w:r>
              <w:rPr>
                <w:sz w:val="18"/>
              </w:rPr>
              <w:t>LLM (optional)</w:t>
            </w:r>
          </w:p>
        </w:tc>
        <w:tc>
          <w:tcPr>
            <w:tcW w:type="dxa" w:w="2880"/>
            <w:shd w:val="clear" w:color="auto" w:fill="EBF0FA"/>
          </w:tcPr>
          <w:p>
            <w:r>
              <w:rPr>
                <w:sz w:val="18"/>
              </w:rPr>
              <w:t>Groq / OpenAI API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3744"/>
            <w:shd w:val="clear" w:color="auto" w:fill="EBF0FA"/>
          </w:tcPr>
          <w:p>
            <w:r>
              <w:rPr>
                <w:sz w:val="18"/>
              </w:rPr>
              <w:t>RCA narrative generation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11. Security &amp; Safety Design</w:t>
      </w:r>
    </w:p>
    <w:p>
      <w:pPr>
        <w:spacing w:before="240" w:after="120"/>
      </w:pPr>
      <w:r>
        <w:rPr>
          <w:b/>
          <w:color w:val="2672C4"/>
          <w:sz w:val="28"/>
        </w:rPr>
        <w:t>11.1 Remediation Safety Guards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Critical-service gate — paymentservice and checkoutservice require explicit human approval before any remediation is executed.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Confidence threshold — RCA confidence &lt; 0.50 downgrades the action to "investigate only", preventing false-positive remediations.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Attempt limit — a maximum of 3 automatic remediation attempts per service per run prevents remediation loops.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Policy allow-list — each service defines allowed actions in remediation_policies; the decision agent rejects any action not in this list.</w:t>
      </w:r>
    </w:p>
    <w:p>
      <w:pPr>
        <w:spacing w:before="240" w:after="120"/>
      </w:pPr>
      <w:r>
        <w:rPr>
          <w:b/>
          <w:color w:val="2672C4"/>
          <w:sz w:val="28"/>
        </w:rPr>
        <w:t>11.2 Network Security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Kafka runs in PLAINTEXT mode for local/dev. Production deployments should enable SSL/SASL listeners.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Istio mTLS (when enabled) encrypts all service-to-service traffic within the mesh.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Kubernetes NetworkPolicies restrict inter-namespace traffic (profiles available in skaffold.yaml).</w:t>
      </w:r>
    </w:p>
    <w:p>
      <w:pPr>
        <w:spacing w:before="240" w:after="120"/>
      </w:pPr>
      <w:r>
        <w:rPr>
          <w:b/>
          <w:color w:val="2672C4"/>
          <w:sz w:val="28"/>
        </w:rPr>
        <w:t>11.3 Credentials &amp; Secrets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LLM API keys (GROQ_API_KEY, OPENAI_API_KEY) are consumed from environment variables only — never hard-coded.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Kafka bootstrap server address is configurable via KAFKA_BOOTSTRAP_SERVERS env var.</w:t>
      </w:r>
    </w:p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12. Quick Start Guide</w:t>
      </w:r>
    </w:p>
    <w:p>
      <w:pPr>
        <w:spacing w:before="240" w:after="120"/>
      </w:pPr>
      <w:r>
        <w:rPr>
          <w:b/>
          <w:color w:val="2672C4"/>
          <w:sz w:val="28"/>
        </w:rPr>
        <w:t>12.1 Prerequisites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Docker and Docker Compose (for Kafka)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Python 3.10 or later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Git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Optional: kubectl, Helm 3, Skaffold (for Kubernetes deployment)</w:t>
      </w:r>
    </w:p>
    <w:p>
      <w:pPr>
        <w:spacing w:before="240" w:after="120"/>
      </w:pPr>
      <w:r>
        <w:rPr>
          <w:b/>
          <w:color w:val="2672C4"/>
          <w:sz w:val="28"/>
        </w:rPr>
        <w:t>12.2 Setup &amp; Launch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# Clone the repository</w:t>
        <w:br/>
        <w:t xml:space="preserve">  git clone &lt;repo-url&gt; &amp;&amp; cd Jatayu</w:t>
        <w:br/>
        <w:br/>
        <w:t xml:space="preserve">  # Create virtual environment</w:t>
        <w:br/>
        <w:t xml:space="preserve">  python3 -m venv .venv</w:t>
        <w:br/>
        <w:t xml:space="preserve">  source .venv/bin/activate           # macOS/Linux</w:t>
        <w:br/>
        <w:t xml:space="preserve">  .venv\Scripts\activate              # Windows</w:t>
        <w:br/>
        <w:br/>
        <w:t xml:space="preserve">  # Install dependencies</w:t>
        <w:br/>
        <w:t xml:space="preserve">  pip install -r requirements.txt</w:t>
        <w:br/>
        <w:br/>
        <w:t xml:space="preserve">  # Start the entire platform (Kafka + FastAPI + 6 agents)</w:t>
        <w:br/>
        <w:t xml:space="preserve">  ./start_platform.sh</w:t>
        <w:br/>
      </w:r>
    </w:p>
    <w:p>
      <w:pPr>
        <w:spacing w:before="240" w:after="120"/>
      </w:pPr>
      <w:r>
        <w:rPr>
          <w:b/>
          <w:color w:val="2672C4"/>
          <w:sz w:val="28"/>
        </w:rPr>
        <w:t>12.3 Testing a Scenario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Open http://localhost:8000 in a browser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Select a chaos scenario from the dropdown (e.g., c_cpu_spike)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Select a run_id from the second dropdown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Click "Play" to publish one snapshot at a time, or "Pub All" for full replay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Watch the Agent Pipeline tab for real-time message flow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Review Incidents tab for the generated post-mortem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For critical services — check the Approval Panel tab to approve/deny actions</w:t>
      </w:r>
    </w:p>
    <w:p>
      <w:pPr>
        <w:pStyle w:val="ListBullet"/>
        <w:spacing w:before="20" w:after="40"/>
        <w:ind w:left="340"/>
      </w:pPr>
      <w:r>
        <w:rPr>
          <w:color w:val="262626"/>
          <w:sz w:val="20"/>
        </w:rPr>
        <w:t>API documentation: http://localhost:8000/docs</w:t>
      </w:r>
    </w:p>
    <w:p>
      <w:pPr>
        <w:spacing w:before="240" w:after="120"/>
      </w:pPr>
      <w:r>
        <w:rPr>
          <w:b/>
          <w:color w:val="2672C4"/>
          <w:sz w:val="28"/>
        </w:rPr>
        <w:t>12.4 Startup Script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64"/>
            <w:shd w:val="clear" w:color="auto" w:fill="EBF0FA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Start Kafka</w:t>
            </w:r>
          </w:p>
        </w:tc>
        <w:tc>
          <w:tcPr>
            <w:tcW w:type="dxa" w:w="7488"/>
            <w:shd w:val="clear" w:color="auto" w:fill="EBF0FA"/>
          </w:tcPr>
          <w:p>
            <w:r>
              <w:rPr>
                <w:sz w:val="18"/>
              </w:rPr>
              <w:t>docker compose up -d  (waits 6 s for stabilisation)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Start FastAPI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uvicorn app.main:app --host 0.0.0.0 --port 8000 --reload</w:t>
            </w:r>
          </w:p>
        </w:tc>
      </w:tr>
      <w:tr>
        <w:tc>
          <w:tcPr>
            <w:tcW w:type="dxa" w:w="864"/>
            <w:shd w:val="clear" w:color="auto" w:fill="EBF0FA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Start Agents</w:t>
            </w:r>
          </w:p>
        </w:tc>
        <w:tc>
          <w:tcPr>
            <w:tcW w:type="dxa" w:w="7488"/>
            <w:shd w:val="clear" w:color="auto" w:fill="EBF0FA"/>
          </w:tcPr>
          <w:p>
            <w:r>
              <w:rPr>
                <w:sz w:val="18"/>
              </w:rPr>
              <w:t>6× python -m agents.&lt;name&gt;_agent  (0.5 s staggered)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Status display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Print URLs, pipeline diagram, keyboard-interrupt instructions</w:t>
            </w:r>
          </w:p>
        </w:tc>
      </w:tr>
      <w:tr>
        <w:tc>
          <w:tcPr>
            <w:tcW w:type="dxa" w:w="864"/>
            <w:shd w:val="clear" w:color="auto" w:fill="EBF0FA"/>
          </w:tcPr>
          <w:p>
            <w:r>
              <w:rPr>
                <w:sz w:val="18"/>
              </w:rPr>
              <w:t>Cleanup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18"/>
              </w:rPr>
              <w:t>On Ctrl+C</w:t>
            </w:r>
          </w:p>
        </w:tc>
        <w:tc>
          <w:tcPr>
            <w:tcW w:type="dxa" w:w="7488"/>
            <w:shd w:val="clear" w:color="auto" w:fill="EBF0FA"/>
          </w:tcPr>
          <w:p>
            <w:r>
              <w:rPr>
                <w:sz w:val="18"/>
              </w:rPr>
              <w:t>Kill FastAPI + agents by PID; Kafka container left running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13. Key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345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345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Consequence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ADR-001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Kafka as inter-agent bus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Decoupled, replay-able, inspectable event stream vs. direct RPC calls.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All inter-agent state is auditable; agents start/stop without affecting others.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ADR-002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Snapshot-based telemetry replay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Live cluster required for every test run would increase cost and setup time.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Pre-recorded snapshots allow offline CI, demos, and regression testing.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ADR-003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Manual approval gate for critical services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False-positive remediations on payment/checkout could lose transactions.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Safety-first: human must approve before any kubectl action on critical pods.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ADR-004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Optional LLM integration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LLM adds narrative quality but is not required for core pipeline function.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System is fully functional without an API key; LLM enhances RCA explanations.</w:t>
            </w:r>
          </w:p>
        </w:tc>
      </w:tr>
      <w:tr>
        <w:tc>
          <w:tcPr>
            <w:tcW w:type="dxa" w:w="1008"/>
            <w:shd w:val="clear" w:color="auto" w:fill="EBF0FA"/>
          </w:tcPr>
          <w:p>
            <w:r>
              <w:rPr>
                <w:sz w:val="18"/>
              </w:rPr>
              <w:t>ADR-005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Multi-model prediction pipeline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No single ML model is universally best for all failure modes.</w:t>
            </w:r>
          </w:p>
        </w:tc>
        <w:tc>
          <w:tcPr>
            <w:tcW w:type="dxa" w:w="3456"/>
            <w:shd w:val="clear" w:color="auto" w:fill="EBF0FA"/>
          </w:tcPr>
          <w:p>
            <w:r>
              <w:rPr>
                <w:sz w:val="18"/>
              </w:rPr>
              <w:t>Heuristics + Isolation Forest + trend regression cover a wider anomaly space.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ADR-006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Service registry as policy store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Hard-coding per-service rules in agent logic makes it hard to tune.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Registry JSON externalises criticality, allowed actions, and replica limits.</w:t>
            </w:r>
          </w:p>
        </w:tc>
      </w:tr>
    </w:tbl>
    <w:p/>
    <w:p>
      <w:r>
        <w:br w:type="page"/>
      </w:r>
    </w:p>
    <w:p>
      <w:pPr>
        <w:spacing w:before="360" w:after="120"/>
        <w:shd w:val="clear" w:color="auto" w:fill="EBF0FA"/>
        <w:ind w:left="170"/>
      </w:pPr>
      <w:r>
        <w:rPr>
          <w:b/>
          <w:color w:val="1F497D"/>
          <w:sz w:val="40"/>
        </w:rPr>
        <w:t>14.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AIOps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AI for IT Operations — applying ML/AI to automate IT management tasks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KRaft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Kafka Raft — ZooKeeper-free Kafka consensus mechanism (Kafka 3.3+)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BFS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Breadth-First Search — graph traversal algorithm used in RCA agent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SEV-1/2/3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Severity levels: 1=critical outage, 2=partial degradation, 3=minor issue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Chaos Mesh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Kubernetes-native chaos engineering tool for fault injection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Isolation Forest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Unsupervised ML anomaly detection algorithm (scikit-learn)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TTF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Time-To-Failure — predicted time until a service reaches failure state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RCA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Root Cause Analysis — identifying the originating fault in a failure chain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Snapshot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A point-in-time capture of all telemetry signals across the cluster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Run ID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Unique identifier for a single chaos experiment execution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KRaft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Kafka without ZooKeeper: broker and controller roles in a single process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Kustomize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Kubernetes configuration management tool for environment-specific patches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Helm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Kubernetes package manager using templated chart definitions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GKE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Google Kubernetes Engine — managed Kubernetes service on GCP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18"/>
              </w:rPr>
              <w:t>mTLS</w:t>
            </w:r>
          </w:p>
        </w:tc>
        <w:tc>
          <w:tcPr>
            <w:tcW w:type="dxa" w:w="7920"/>
            <w:shd w:val="clear" w:color="auto" w:fill="EBF0FA"/>
          </w:tcPr>
          <w:p>
            <w:r>
              <w:rPr>
                <w:sz w:val="18"/>
              </w:rPr>
              <w:t>Mutual TLS — both client and server authenticate via certificates (Istio)</w:t>
            </w:r>
          </w:p>
        </w:tc>
      </w:tr>
    </w:tbl>
    <w:p/>
    <w:p/>
    <w:p>
      <w:pPr>
        <w:jc w:val="center"/>
      </w:pPr>
      <w:r>
        <w:rPr>
          <w:i/>
          <w:color w:val="404040"/>
          <w:sz w:val="16"/>
        </w:rPr>
        <w:t>JATAYU — Agentic IT Orchestrator  |  Architecture Document v1.0  |  March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