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Docker Swarm Strategy Analysis – Heterogeneous 4-Node Scenario</w:t>
      </w:r>
    </w:p>
    <w:p>
      <w:r>
        <w:t>This report summarizes the Spread, Manual, and Auto-weighted placement runs for the new 4-node heterogeneous cluster. Metrics were collected from Prometheus for run folder 'four_node_run_2025-10-14_071618' on 2025-10-14 04:39 UTC.</w:t>
      </w:r>
    </w:p>
    <w:p>
      <w:pPr>
        <w:pStyle w:val="Heading2"/>
      </w:pPr>
      <w:r>
        <w:t>Key Findings</w:t>
      </w:r>
    </w:p>
    <w:p>
      <w:pPr>
        <w:pStyle w:val="ListBullet"/>
      </w:pPr>
      <w:r>
        <w:t>Auto strategy achieved the lowest average completion time (5.44 s overall), while Spread averaged 16.65 s.</w:t>
      </w:r>
    </w:p>
    <w:p>
      <w:pPr>
        <w:pStyle w:val="ListBullet"/>
      </w:pPr>
      <w:r>
        <w:t>Factorial workloads favoured the Manual strategy in 3 of 5 services.</w:t>
      </w:r>
    </w:p>
    <w:p>
      <w:pPr>
        <w:pStyle w:val="ListBullet"/>
      </w:pPr>
      <w:r>
        <w:t>Matrix workloads performed best under the Manual placement for 4 of 5 services.</w:t>
      </w:r>
    </w:p>
    <w:p>
      <w:pPr>
        <w:pStyle w:val="Heading2"/>
      </w:pPr>
      <w:r>
        <w:t>Mean Duration by Service (seconds)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Service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Auto</w:t>
            </w:r>
          </w:p>
        </w:tc>
        <w:tc>
          <w:tcPr>
            <w:tcW w:type="dxa" w:w="1728"/>
          </w:tcPr>
          <w:p>
            <w:r>
              <w:t>Manual</w:t>
            </w:r>
          </w:p>
        </w:tc>
        <w:tc>
          <w:tcPr>
            <w:tcW w:type="dxa" w:w="1728"/>
          </w:tcPr>
          <w:p>
            <w:r>
              <w:t>Spread</w:t>
            </w:r>
          </w:p>
        </w:tc>
      </w:tr>
      <w:tr>
        <w:tc>
          <w:tcPr>
            <w:tcW w:type="dxa" w:w="1728"/>
          </w:tcPr>
          <w:p>
            <w:r>
              <w:t>fact_100k</w:t>
            </w:r>
          </w:p>
        </w:tc>
        <w:tc>
          <w:tcPr>
            <w:tcW w:type="dxa" w:w="1728"/>
          </w:tcPr>
          <w:p>
            <w:r>
              <w:t>factorial</w:t>
            </w:r>
          </w:p>
        </w:tc>
        <w:tc>
          <w:tcPr>
            <w:tcW w:type="dxa" w:w="1728"/>
          </w:tcPr>
          <w:p>
            <w:r>
              <w:t>0.151</w:t>
            </w:r>
          </w:p>
        </w:tc>
        <w:tc>
          <w:tcPr>
            <w:tcW w:type="dxa" w:w="1728"/>
          </w:tcPr>
          <w:p>
            <w:r>
              <w:t>0.143</w:t>
            </w:r>
          </w:p>
        </w:tc>
        <w:tc>
          <w:tcPr>
            <w:tcW w:type="dxa" w:w="1728"/>
          </w:tcPr>
          <w:p>
            <w:r>
              <w:t>0.149</w:t>
            </w:r>
          </w:p>
        </w:tc>
      </w:tr>
      <w:tr>
        <w:tc>
          <w:tcPr>
            <w:tcW w:type="dxa" w:w="1728"/>
          </w:tcPr>
          <w:p>
            <w:r>
              <w:t>fact_200k</w:t>
            </w:r>
          </w:p>
        </w:tc>
        <w:tc>
          <w:tcPr>
            <w:tcW w:type="dxa" w:w="1728"/>
          </w:tcPr>
          <w:p>
            <w:r>
              <w:t>factorial</w:t>
            </w:r>
          </w:p>
        </w:tc>
        <w:tc>
          <w:tcPr>
            <w:tcW w:type="dxa" w:w="1728"/>
          </w:tcPr>
          <w:p>
            <w:r>
              <w:t>1.048</w:t>
            </w:r>
          </w:p>
        </w:tc>
        <w:tc>
          <w:tcPr>
            <w:tcW w:type="dxa" w:w="1728"/>
          </w:tcPr>
          <w:p>
            <w:r>
              <w:t>0.867</w:t>
            </w:r>
          </w:p>
        </w:tc>
        <w:tc>
          <w:tcPr>
            <w:tcW w:type="dxa" w:w="1728"/>
          </w:tcPr>
          <w:p>
            <w:r>
              <w:t>0.497</w:t>
            </w:r>
          </w:p>
        </w:tc>
      </w:tr>
      <w:tr>
        <w:tc>
          <w:tcPr>
            <w:tcW w:type="dxa" w:w="1728"/>
          </w:tcPr>
          <w:p>
            <w:r>
              <w:t>fact_300k</w:t>
            </w:r>
          </w:p>
        </w:tc>
        <w:tc>
          <w:tcPr>
            <w:tcW w:type="dxa" w:w="1728"/>
          </w:tcPr>
          <w:p>
            <w:r>
              <w:t>factorial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1.696</w:t>
            </w:r>
          </w:p>
        </w:tc>
        <w:tc>
          <w:tcPr>
            <w:tcW w:type="dxa" w:w="1728"/>
          </w:tcPr>
          <w:p>
            <w:r>
              <w:t>1.895</w:t>
            </w:r>
          </w:p>
        </w:tc>
      </w:tr>
      <w:tr>
        <w:tc>
          <w:tcPr>
            <w:tcW w:type="dxa" w:w="1728"/>
          </w:tcPr>
          <w:p>
            <w:r>
              <w:t>fact_400k</w:t>
            </w:r>
          </w:p>
        </w:tc>
        <w:tc>
          <w:tcPr>
            <w:tcW w:type="dxa" w:w="1728"/>
          </w:tcPr>
          <w:p>
            <w:r>
              <w:t>factorial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3.069</w:t>
            </w:r>
          </w:p>
        </w:tc>
        <w:tc>
          <w:tcPr>
            <w:tcW w:type="dxa" w:w="1728"/>
          </w:tcPr>
          <w:p>
            <w:r>
              <w:t>2.964</w:t>
            </w:r>
          </w:p>
        </w:tc>
      </w:tr>
      <w:tr>
        <w:tc>
          <w:tcPr>
            <w:tcW w:type="dxa" w:w="1728"/>
          </w:tcPr>
          <w:p>
            <w:r>
              <w:t>fact_500k</w:t>
            </w:r>
          </w:p>
        </w:tc>
        <w:tc>
          <w:tcPr>
            <w:tcW w:type="dxa" w:w="1728"/>
          </w:tcPr>
          <w:p>
            <w:r>
              <w:t>factorial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3.665</w:t>
            </w:r>
          </w:p>
        </w:tc>
        <w:tc>
          <w:tcPr>
            <w:tcW w:type="dxa" w:w="1728"/>
          </w:tcPr>
          <w:p>
            <w:r>
              <w:t>4.162</w:t>
            </w:r>
          </w:p>
        </w:tc>
      </w:tr>
      <w:tr>
        <w:tc>
          <w:tcPr>
            <w:tcW w:type="dxa" w:w="1728"/>
          </w:tcPr>
          <w:p>
            <w:r>
              <w:t>matrix_4k</w:t>
            </w:r>
          </w:p>
        </w:tc>
        <w:tc>
          <w:tcPr>
            <w:tcW w:type="dxa" w:w="1728"/>
          </w:tcPr>
          <w:p>
            <w:r>
              <w:t>matrix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1.621</w:t>
            </w:r>
          </w:p>
        </w:tc>
        <w:tc>
          <w:tcPr>
            <w:tcW w:type="dxa" w:w="1728"/>
          </w:tcPr>
          <w:p>
            <w:r>
              <w:t>1.715</w:t>
            </w:r>
          </w:p>
        </w:tc>
      </w:tr>
      <w:tr>
        <w:tc>
          <w:tcPr>
            <w:tcW w:type="dxa" w:w="1728"/>
          </w:tcPr>
          <w:p>
            <w:r>
              <w:t>matrix_5k</w:t>
            </w:r>
          </w:p>
        </w:tc>
        <w:tc>
          <w:tcPr>
            <w:tcW w:type="dxa" w:w="1728"/>
          </w:tcPr>
          <w:p>
            <w:r>
              <w:t>matrix</w:t>
            </w:r>
          </w:p>
        </w:tc>
        <w:tc>
          <w:tcPr>
            <w:tcW w:type="dxa" w:w="1728"/>
          </w:tcPr>
          <w:p>
            <w:r>
              <w:t>15.120</w:t>
            </w:r>
          </w:p>
        </w:tc>
        <w:tc>
          <w:tcPr>
            <w:tcW w:type="dxa" w:w="1728"/>
          </w:tcPr>
          <w:p>
            <w:r>
              <w:t>8.780</w:t>
            </w:r>
          </w:p>
        </w:tc>
        <w:tc>
          <w:tcPr>
            <w:tcW w:type="dxa" w:w="1728"/>
          </w:tcPr>
          <w:p>
            <w:r>
              <w:t>3.299</w:t>
            </w:r>
          </w:p>
        </w:tc>
      </w:tr>
      <w:tr>
        <w:tc>
          <w:tcPr>
            <w:tcW w:type="dxa" w:w="1728"/>
          </w:tcPr>
          <w:p>
            <w:r>
              <w:t>matrix_6k</w:t>
            </w:r>
          </w:p>
        </w:tc>
        <w:tc>
          <w:tcPr>
            <w:tcW w:type="dxa" w:w="1728"/>
          </w:tcPr>
          <w:p>
            <w:r>
              <w:t>matrix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13.058</w:t>
            </w:r>
          </w:p>
        </w:tc>
        <w:tc>
          <w:tcPr>
            <w:tcW w:type="dxa" w:w="1728"/>
          </w:tcPr>
          <w:p>
            <w:r>
              <w:t>15.628</w:t>
            </w:r>
          </w:p>
        </w:tc>
      </w:tr>
      <w:tr>
        <w:tc>
          <w:tcPr>
            <w:tcW w:type="dxa" w:w="1728"/>
          </w:tcPr>
          <w:p>
            <w:r>
              <w:t>matrix_7k</w:t>
            </w:r>
          </w:p>
        </w:tc>
        <w:tc>
          <w:tcPr>
            <w:tcW w:type="dxa" w:w="1728"/>
          </w:tcPr>
          <w:p>
            <w:r>
              <w:t>matrix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101.598</w:t>
            </w:r>
          </w:p>
        </w:tc>
        <w:tc>
          <w:tcPr>
            <w:tcW w:type="dxa" w:w="1728"/>
          </w:tcPr>
          <w:p>
            <w:r>
              <w:t>107.285</w:t>
            </w:r>
          </w:p>
        </w:tc>
      </w:tr>
      <w:tr>
        <w:tc>
          <w:tcPr>
            <w:tcW w:type="dxa" w:w="1728"/>
          </w:tcPr>
          <w:p>
            <w:r>
              <w:t>matrix_8k</w:t>
            </w:r>
          </w:p>
        </w:tc>
        <w:tc>
          <w:tcPr>
            <w:tcW w:type="dxa" w:w="1728"/>
          </w:tcPr>
          <w:p>
            <w:r>
              <w:t>matrix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23.812</w:t>
            </w:r>
          </w:p>
        </w:tc>
        <w:tc>
          <w:tcPr>
            <w:tcW w:type="dxa" w:w="1728"/>
          </w:tcPr>
          <w:p>
            <w:r>
              <w:t>28.949</w:t>
            </w:r>
          </w:p>
        </w:tc>
      </w:tr>
    </w:tbl>
    <w:p>
      <w:pPr>
        <w:pStyle w:val="Heading2"/>
      </w:pPr>
      <w:r>
        <w:t>Average Duration Chart</w:t>
      </w:r>
    </w:p>
    <w:p>
      <w:r>
        <w:drawing>
          <wp:inline xmlns:a="http://schemas.openxmlformats.org/drawingml/2006/main" xmlns:pic="http://schemas.openxmlformats.org/drawingml/2006/picture">
            <wp:extent cx="54864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terogeneous_strategy_mean_duratio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Appendix: Detailed Statistics</w:t>
      </w:r>
    </w:p>
    <w:p>
      <w:pPr>
        <w:pStyle w:val="ListBullet"/>
      </w:pPr>
      <w:r>
        <w:t>fact_100k (factorial), Auto: mean=0.151s, std=0.019s, samples=10</w:t>
      </w:r>
    </w:p>
    <w:p>
      <w:pPr>
        <w:pStyle w:val="ListBullet"/>
      </w:pPr>
      <w:r>
        <w:t>fact_100k (factorial), Manual: mean=0.143s, std=0.013s, samples=11</w:t>
      </w:r>
    </w:p>
    <w:p>
      <w:pPr>
        <w:pStyle w:val="ListBullet"/>
      </w:pPr>
      <w:r>
        <w:t>fact_100k (factorial), Spread: mean=0.149s, std=0.019s, samples=19</w:t>
      </w:r>
    </w:p>
    <w:p>
      <w:pPr>
        <w:pStyle w:val="ListBullet"/>
      </w:pPr>
      <w:r>
        <w:t>fact_200k (factorial), Auto: mean=1.048s, std=0.667s, samples=10</w:t>
      </w:r>
    </w:p>
    <w:p>
      <w:pPr>
        <w:pStyle w:val="ListBullet"/>
      </w:pPr>
      <w:r>
        <w:t>fact_200k (factorial), Manual: mean=0.867s, std=0.688s, samples=21</w:t>
      </w:r>
    </w:p>
    <w:p>
      <w:pPr>
        <w:pStyle w:val="ListBullet"/>
      </w:pPr>
      <w:r>
        <w:t>fact_200k (factorial), Spread: mean=0.497s, std=0.029s, samples=19</w:t>
      </w:r>
    </w:p>
    <w:p>
      <w:pPr>
        <w:pStyle w:val="ListBullet"/>
      </w:pPr>
      <w:r>
        <w:t>fact_300k (factorial), Manual: mean=1.696s, std=0.712s, samples=10</w:t>
      </w:r>
    </w:p>
    <w:p>
      <w:pPr>
        <w:pStyle w:val="ListBullet"/>
      </w:pPr>
      <w:r>
        <w:t>fact_300k (factorial), Spread: mean=1.895s, std=0.838s, samples=20</w:t>
      </w:r>
    </w:p>
    <w:p>
      <w:pPr>
        <w:pStyle w:val="ListBullet"/>
      </w:pPr>
      <w:r>
        <w:t>fact_400k (factorial), Manual: mean=3.069s, std=0.975s, samples=11</w:t>
      </w:r>
    </w:p>
    <w:p>
      <w:pPr>
        <w:pStyle w:val="ListBullet"/>
      </w:pPr>
      <w:r>
        <w:t>fact_400k (factorial), Spread: mean=2.964s, std=0.955s, samples=19</w:t>
      </w:r>
    </w:p>
    <w:p>
      <w:pPr>
        <w:pStyle w:val="ListBullet"/>
      </w:pPr>
      <w:r>
        <w:t>fact_500k (factorial), Manual: mean=3.665s, std=1.007s, samples=10</w:t>
      </w:r>
    </w:p>
    <w:p>
      <w:pPr>
        <w:pStyle w:val="ListBullet"/>
      </w:pPr>
      <w:r>
        <w:t>fact_500k (factorial), Spread: mean=4.162s, std=1.134s, samples=19</w:t>
      </w:r>
    </w:p>
    <w:p>
      <w:pPr>
        <w:pStyle w:val="ListBullet"/>
      </w:pPr>
      <w:r>
        <w:t>matrix_4k (matrix), Manual: mean=1.621s, std=0.126s, samples=10</w:t>
      </w:r>
    </w:p>
    <w:p>
      <w:pPr>
        <w:pStyle w:val="ListBullet"/>
      </w:pPr>
      <w:r>
        <w:t>matrix_4k (matrix), Spread: mean=1.715s, std=0.241s, samples=19</w:t>
      </w:r>
    </w:p>
    <w:p>
      <w:pPr>
        <w:pStyle w:val="ListBullet"/>
      </w:pPr>
      <w:r>
        <w:t>matrix_5k (matrix), Auto: mean=15.120s, std=18.513s, samples=9</w:t>
      </w:r>
    </w:p>
    <w:p>
      <w:pPr>
        <w:pStyle w:val="ListBullet"/>
      </w:pPr>
      <w:r>
        <w:t>matrix_5k (matrix), Manual: mean=8.780s, std=13.805s, samples=19</w:t>
      </w:r>
    </w:p>
    <w:p>
      <w:pPr>
        <w:pStyle w:val="ListBullet"/>
      </w:pPr>
      <w:r>
        <w:t>matrix_5k (matrix), Spread: mean=3.299s, std=0.530s, samples=19</w:t>
      </w:r>
    </w:p>
    <w:p>
      <w:pPr>
        <w:pStyle w:val="ListBullet"/>
      </w:pPr>
      <w:r>
        <w:t>matrix_6k (matrix), Manual: mean=13.058s, std=6.462s, samples=11</w:t>
      </w:r>
    </w:p>
    <w:p>
      <w:pPr>
        <w:pStyle w:val="ListBullet"/>
      </w:pPr>
      <w:r>
        <w:t>matrix_6k (matrix), Spread: mean=15.628s, std=7.399s, samples=17</w:t>
      </w:r>
    </w:p>
    <w:p>
      <w:pPr>
        <w:pStyle w:val="ListBullet"/>
      </w:pPr>
      <w:r>
        <w:t>matrix_7k (matrix), Manual: mean=101.598s, std=7.296s, samples=5</w:t>
      </w:r>
    </w:p>
    <w:p>
      <w:pPr>
        <w:pStyle w:val="ListBullet"/>
      </w:pPr>
      <w:r>
        <w:t>matrix_7k (matrix), Spread: mean=107.285s, std=5.879s, samples=8</w:t>
      </w:r>
    </w:p>
    <w:p>
      <w:pPr>
        <w:pStyle w:val="ListBullet"/>
      </w:pPr>
      <w:r>
        <w:t>matrix_8k (matrix), Manual: mean=23.812s, std=3.924s, samples=10</w:t>
      </w:r>
    </w:p>
    <w:p>
      <w:pPr>
        <w:pStyle w:val="ListBullet"/>
      </w:pPr>
      <w:r>
        <w:t>matrix_8k (matrix), Spread: mean=28.949s, std=10.053s, samples=16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