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16978" w:rsidP="00A16978" w:rsidRDefault="00A16978" w14:paraId="5D7812D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BD2F8D" w:rsidP="00BD2F8D" w:rsidRDefault="00BD2F8D" w14:paraId="1A00298D" w14:textId="039BE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bookmarkStart w:name="_GoBack" w:id="0"/>
      <w:bookmarkEnd w:id="0"/>
      <w:proofErr w:type="spellStart"/>
      <w:r w:rsidRPr="00BD2F8D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loạt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tình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hưởng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trái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nhiễm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trùng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khuyết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tật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mạch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máu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Hầu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hết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BD2F8D"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ngăn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ngừa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lối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sống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lành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mạnh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mối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đe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dọa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sức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khỏe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thế</w:t>
      </w:r>
      <w:proofErr w:type="spellEnd"/>
      <w:r w:rsidRPr="00BD2F8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D2F8D">
        <w:rPr>
          <w:rFonts w:ascii="Times New Roman" w:hAnsi="Times New Roman" w:cs="Times New Roman"/>
          <w:sz w:val="30"/>
          <w:szCs w:val="30"/>
        </w:rPr>
        <w:t>giới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BD2F8D" w:rsidP="00BD2F8D" w:rsidRDefault="00BD2F8D" w14:paraId="0FAE8999" w14:textId="11F051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200 000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Nam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chiếm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¼ ca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Mỗi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máu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gramEnd"/>
      <w:r>
        <w:rPr>
          <w:rFonts w:ascii="Times New Roman" w:hAnsi="Times New Roman" w:cs="Times New Roman"/>
          <w:sz w:val="30"/>
          <w:szCs w:val="30"/>
        </w:rPr>
        <w:t>.</w:t>
      </w:r>
      <w:proofErr w:type="spellEnd"/>
    </w:p>
    <w:p w:rsidR="00BD2F8D" w:rsidP="00BD2F8D" w:rsidRDefault="00BD2F8D" w14:paraId="1ADE3FC5" w14:textId="3C2AB2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24</w:t>
      </w:r>
      <w:proofErr w:type="gramStart"/>
      <w:r>
        <w:rPr>
          <w:rFonts w:ascii="Times New Roman" w:hAnsi="Times New Roman" w:cs="Times New Roman"/>
          <w:sz w:val="30"/>
          <w:szCs w:val="30"/>
        </w:rPr>
        <w:t>,3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%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24,1%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ca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Phi.</w:t>
      </w:r>
    </w:p>
    <w:p w:rsidR="00BD2F8D" w:rsidP="00BD2F8D" w:rsidRDefault="00BD2F8D" w14:paraId="4CFF96D7" w14:textId="42DF53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80%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ca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bệnh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xảy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hang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tỷ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bệnh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BD2F8D" w:rsidP="00BD2F8D" w:rsidRDefault="00BD2F8D" w14:paraId="0C858ED5" w14:textId="5256D1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Nga</w:t>
      </w:r>
      <w:proofErr w:type="spellEnd"/>
    </w:p>
    <w:p w:rsidR="00BD2F8D" w:rsidP="00BD2F8D" w:rsidRDefault="00BD2F8D" w14:paraId="67A6F13F" w14:textId="4E8EB99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Bulgaria</w:t>
      </w:r>
    </w:p>
    <w:p w:rsidR="00BD2F8D" w:rsidP="00BD2F8D" w:rsidRDefault="00BD2F8D" w14:paraId="5471B270" w14:textId="650D1E0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Hungary</w:t>
      </w:r>
    </w:p>
    <w:p w:rsidR="00BD2F8D" w:rsidP="00BD2F8D" w:rsidRDefault="00BD2F8D" w14:paraId="749E7549" w14:textId="585FA71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Argentina</w:t>
      </w:r>
    </w:p>
    <w:p w:rsidR="00BD2F8D" w:rsidP="00BD2F8D" w:rsidRDefault="00BD2F8D" w14:paraId="68994B62" w14:textId="5E911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yếu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nguy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BD2F8D" w:rsidP="00BD2F8D" w:rsidRDefault="00BD2F8D" w14:paraId="7EC650F4" w14:textId="7E6A00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Huyết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75%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huyết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="00731283">
        <w:rPr>
          <w:rFonts w:ascii="Times New Roman" w:hAnsi="Times New Roman" w:cs="Times New Roman"/>
          <w:sz w:val="30"/>
          <w:szCs w:val="30"/>
        </w:rPr>
        <w:t>.</w:t>
      </w:r>
    </w:p>
    <w:p w:rsidR="00BD2F8D" w:rsidP="00731283" w:rsidRDefault="00BD2F8D" w14:paraId="4E9A5108" w14:textId="6B6698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Cholesterol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="00731283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cholesterol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31283" w:rsidR="00731283"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gấp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cholesterol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bình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 w:rsidR="00731283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731283" w:rsidR="00731283">
        <w:rPr>
          <w:rFonts w:ascii="Times New Roman" w:hAnsi="Times New Roman" w:cs="Times New Roman"/>
          <w:sz w:val="30"/>
          <w:szCs w:val="30"/>
        </w:rPr>
        <w:t>.</w:t>
      </w:r>
    </w:p>
    <w:p w:rsidR="00731283" w:rsidP="00731283" w:rsidRDefault="00731283" w14:paraId="59E46E0F" w14:textId="174D362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đường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tiểu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đường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31283"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gấp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>.</w:t>
      </w:r>
    </w:p>
    <w:p w:rsidR="00731283" w:rsidP="00731283" w:rsidRDefault="00731283" w14:paraId="0824185E" w14:textId="76B62E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Trầm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cảm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trầm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cảm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25–40%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chết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731283"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 w:rsidRPr="00731283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trầm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cảm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>.</w:t>
      </w:r>
    </w:p>
    <w:p w:rsidR="00731283" w:rsidP="00731283" w:rsidRDefault="00731283" w14:paraId="4633FEFD" w14:textId="303F0A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Béo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phì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mạch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vành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gấp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10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béo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phì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Béo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phì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khối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(BMI)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30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. 20%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trẻ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5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tuổi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35%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béo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31283">
        <w:rPr>
          <w:rFonts w:ascii="Times New Roman" w:hAnsi="Times New Roman" w:cs="Times New Roman"/>
          <w:sz w:val="30"/>
          <w:szCs w:val="30"/>
        </w:rPr>
        <w:t>phì</w:t>
      </w:r>
      <w:proofErr w:type="spellEnd"/>
      <w:r w:rsidRPr="00731283">
        <w:rPr>
          <w:rFonts w:ascii="Times New Roman" w:hAnsi="Times New Roman" w:cs="Times New Roman"/>
          <w:sz w:val="30"/>
          <w:szCs w:val="30"/>
        </w:rPr>
        <w:t>.</w:t>
      </w:r>
    </w:p>
    <w:p w:rsidR="00731283" w:rsidP="00731283" w:rsidRDefault="00731283" w14:paraId="7D709245" w14:textId="3474F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Machine Learning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chấn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đoán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bệnh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thú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vị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em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khoa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nghiên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cứu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án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xã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0531F">
        <w:rPr>
          <w:rFonts w:ascii="Times New Roman" w:hAnsi="Times New Roman" w:cs="Times New Roman"/>
          <w:sz w:val="30"/>
          <w:szCs w:val="30"/>
        </w:rPr>
        <w:t>hội</w:t>
      </w:r>
      <w:proofErr w:type="spellEnd"/>
      <w:r w:rsidR="0070531F">
        <w:rPr>
          <w:rFonts w:ascii="Times New Roman" w:hAnsi="Times New Roman" w:cs="Times New Roman"/>
          <w:sz w:val="30"/>
          <w:szCs w:val="30"/>
        </w:rPr>
        <w:t>.</w:t>
      </w:r>
    </w:p>
    <w:p w:rsidR="0070531F" w:rsidP="0070531F" w:rsidRDefault="0070531F" w14:paraId="40CD5604" w14:textId="68C28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70531F" w:rsidP="0070531F" w:rsidRDefault="0070531F" w14:paraId="0A757100" w14:textId="288BC2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Machine Learning.</w:t>
      </w:r>
    </w:p>
    <w:p w:rsidR="0070531F" w:rsidP="0070531F" w:rsidRDefault="0070531F" w14:paraId="747F8EB6" w14:textId="0C18A5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>
        <w:rPr>
          <w:rFonts w:ascii="Times New Roman" w:hAnsi="Times New Roman" w:cs="Times New Roman"/>
          <w:sz w:val="30"/>
          <w:szCs w:val="30"/>
        </w:rPr>
        <w:t>khoa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gramEnd"/>
      <w:r>
        <w:rPr>
          <w:rFonts w:ascii="Times New Roman" w:hAnsi="Times New Roman" w:cs="Times New Roman"/>
          <w:sz w:val="30"/>
          <w:szCs w:val="30"/>
        </w:rPr>
        <w:t>.</w:t>
      </w:r>
      <w:proofErr w:type="spellEnd"/>
    </w:p>
    <w:p w:rsidR="0070531F" w:rsidP="0070531F" w:rsidRDefault="0070531F" w14:paraId="4A77FBEC" w14:textId="14B00A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Pr="0070531F" w:rsidR="0070531F" w:rsidP="0070531F" w:rsidRDefault="0070531F" w14:paraId="40813E9F" w14:textId="6C4F4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chịu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0531F" w:rsidP="0070531F" w:rsidRDefault="00A16978" w14:paraId="4BFAA4C2" w14:textId="1061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Goal</w:t>
      </w:r>
    </w:p>
    <w:p w:rsidRPr="00670F44" w:rsidR="00670F44" w:rsidP="00670F44" w:rsidRDefault="00670F44" w14:paraId="4E602B96" w14:textId="4C4F9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sản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Pr="00670F44" w:rsidR="00670F44" w:rsidP="00670F44" w:rsidRDefault="00670F44" w14:paraId="08A290AF" w14:textId="658798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tâm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giúp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chẩn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73%.</w:t>
      </w:r>
    </w:p>
    <w:p w:rsidRPr="00670F44" w:rsidR="00670F44" w:rsidP="00670F44" w:rsidRDefault="00670F44" w14:paraId="1DE2051E" w14:textId="35282C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ngành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Pr="00670F44" w:rsidR="00670F44" w:rsidP="00670F44" w:rsidRDefault="00670F44" w14:paraId="614202F9" w14:textId="4A6536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dấu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A16978" w:rsidP="00A16978" w:rsidRDefault="00A16978" w14:paraId="3C67EA9E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:rsidRPr="00A16978" w:rsidR="00A16978" w:rsidP="36D380EB" w:rsidRDefault="00A16978" w14:paraId="79A07621" w14:textId="1D42ED87">
      <w:pPr>
        <w:pStyle w:val="ListParagraph"/>
        <w:numPr>
          <w:ilvl w:val="1"/>
          <w:numId w:val="5"/>
        </w:numPr>
        <w:rPr>
          <w:sz w:val="30"/>
          <w:szCs w:val="30"/>
        </w:rPr>
      </w:pP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Tìm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hiểu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vê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̀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bệnh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mạch</w:t>
      </w:r>
      <w:proofErr w:type="spellEnd"/>
    </w:p>
    <w:p w:rsidR="36D380EB" w:rsidP="36D380EB" w:rsidRDefault="36D380EB" w14:paraId="031C1094" w14:textId="43E3F342">
      <w:pPr>
        <w:pStyle w:val="ListParagraph"/>
        <w:numPr>
          <w:ilvl w:val="1"/>
          <w:numId w:val="5"/>
        </w:numPr>
        <w:rPr>
          <w:sz w:val="30"/>
          <w:szCs w:val="30"/>
        </w:rPr>
      </w:pP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Tìm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hiểu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vê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̀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máy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điện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tâm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đô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̀,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cách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sư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̉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dụng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máy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̀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hiểu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các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sô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́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bản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của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sz w:val="30"/>
          <w:szCs w:val="30"/>
        </w:rPr>
        <w:t>máy</w:t>
      </w:r>
      <w:proofErr w:type="spellEnd"/>
      <w:r w:rsidRPr="36D380EB" w:rsidR="36D380EB">
        <w:rPr>
          <w:rFonts w:ascii="Times New Roman" w:hAnsi="Times New Roman" w:cs="Times New Roman"/>
          <w:sz w:val="30"/>
          <w:szCs w:val="30"/>
        </w:rPr>
        <w:t>.</w:t>
      </w:r>
    </w:p>
    <w:p w:rsidR="36D380EB" w:rsidP="36D380EB" w:rsidRDefault="36D380EB" w14:paraId="7FDD95E0" w14:textId="1BD202BB">
      <w:pPr>
        <w:pStyle w:val="ListParagraph"/>
        <w:numPr>
          <w:ilvl w:val="1"/>
          <w:numId w:val="5"/>
        </w:numPr>
        <w:rPr>
          <w:sz w:val="30"/>
          <w:szCs w:val="30"/>
        </w:rPr>
      </w:pPr>
      <w:proofErr w:type="spellStart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>Tìm</w:t>
      </w:r>
      <w:proofErr w:type="spellEnd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>hiểu</w:t>
      </w:r>
      <w:proofErr w:type="spellEnd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>vê</w:t>
      </w:r>
      <w:proofErr w:type="spellEnd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 xml:space="preserve">̀ </w:t>
      </w:r>
      <w:proofErr w:type="spellStart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>thuật</w:t>
      </w:r>
      <w:proofErr w:type="spellEnd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>toán</w:t>
      </w:r>
      <w:proofErr w:type="spellEnd"/>
      <w:r w:rsidRPr="36D380EB" w:rsidR="36D380EB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36D380EB" w:rsidR="36D380EB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Logistic Regression </w:t>
      </w:r>
      <w:proofErr w:type="spellStart"/>
      <w:r w:rsidRPr="36D380EB" w:rsidR="36D380EB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và</w:t>
      </w:r>
      <w:proofErr w:type="spellEnd"/>
      <w:r w:rsidRPr="36D380EB" w:rsidR="36D380EB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Random Forest.</w:t>
      </w:r>
    </w:p>
    <w:p w:rsidR="36D380EB" w:rsidP="054AA4B2" w:rsidRDefault="36D380EB" w14:paraId="6341920F" w14:textId="7AD41775">
      <w:pPr>
        <w:pStyle w:val="ListParagraph"/>
        <w:numPr>
          <w:ilvl w:val="1"/>
          <w:numId w:val="5"/>
        </w:numPr>
        <w:rPr>
          <w:noProof w:val="0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Biết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một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sô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́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ngôn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ngư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̃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như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C#, Python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đê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lập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trình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ứng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dụng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.</w:t>
      </w:r>
    </w:p>
    <w:p w:rsidR="054AA4B2" w:rsidP="054AA4B2" w:rsidRDefault="054AA4B2" w14:paraId="7CF5BDB3" w14:textId="1F13073F">
      <w:pPr>
        <w:pStyle w:val="ListParagraph"/>
        <w:numPr>
          <w:ilvl w:val="1"/>
          <w:numId w:val="5"/>
        </w:numPr>
        <w:rPr>
          <w:noProof w:val="0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Nắm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kiến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thức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của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môn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đại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sô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́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tuyến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tính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va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̀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xác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suất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ứng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dụng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đê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xư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̉ lí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tình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huống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.</w:t>
      </w:r>
    </w:p>
    <w:p w:rsidR="36D380EB" w:rsidP="36D380EB" w:rsidRDefault="36D380EB" w14:noSpellErr="1" w14:paraId="1CDF811E" w14:textId="183A2AF9">
      <w:pPr>
        <w:pStyle w:val="Normal"/>
        <w:ind w:left="1080"/>
        <w:rPr>
          <w:rFonts w:ascii="Times New Roman" w:hAnsi="Times New Roman" w:cs="Times New Roman"/>
          <w:sz w:val="30"/>
          <w:szCs w:val="30"/>
        </w:rPr>
      </w:pPr>
    </w:p>
    <w:p w:rsidR="00A16978" w:rsidP="00A16978" w:rsidRDefault="00A16978" w14:paraId="1BE0BBD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54AA4B2" w:rsidR="054AA4B2">
        <w:rPr>
          <w:rFonts w:ascii="Times New Roman" w:hAnsi="Times New Roman" w:cs="Times New Roman"/>
          <w:sz w:val="40"/>
          <w:szCs w:val="40"/>
        </w:rPr>
        <w:t>Theory</w:t>
      </w:r>
    </w:p>
    <w:p w:rsidR="054AA4B2" w:rsidP="054AA4B2" w:rsidRDefault="054AA4B2" w14:paraId="53B2EF2D" w14:textId="1E61AC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30"/>
          <w:szCs w:val="30"/>
        </w:rPr>
      </w:pP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Kiến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thức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vận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dụng</w:t>
      </w:r>
      <w:proofErr w:type="spellEnd"/>
    </w:p>
    <w:p w:rsidR="054AA4B2" w:rsidP="054AA4B2" w:rsidRDefault="054AA4B2" w14:paraId="2F15B67A" w14:textId="6422533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Thuật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toán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Logistic Regression</w:t>
      </w:r>
    </w:p>
    <w:p w:rsidR="054AA4B2" w:rsidP="054AA4B2" w:rsidRDefault="054AA4B2" w14:paraId="3ABE7F8A" w14:textId="328D244A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5"/>
          <w:szCs w:val="25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Là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một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mô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hình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hồi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quy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nhằm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dự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đoán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giá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trị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đầu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ra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sz w:val="30"/>
          <w:szCs w:val="30"/>
          <w:lang w:val="en-US"/>
        </w:rPr>
        <w:t>rời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sz w:val="30"/>
          <w:szCs w:val="30"/>
          <w:lang w:val="en-US"/>
        </w:rPr>
        <w:t>rạc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(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sz w:val="30"/>
          <w:szCs w:val="30"/>
          <w:lang w:val="en-US"/>
        </w:rPr>
        <w:t>discrete target variable</w:t>
      </w:r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) 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sz w:val="30"/>
          <w:szCs w:val="30"/>
          <w:lang w:val="x-IV"/>
        </w:rPr>
        <w:t>y</w:t>
      </w:r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ứng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với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một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véc-tơ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đầu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vào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x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tương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đương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với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chuyện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phân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loại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các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đầu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vào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x</w:t>
      </w:r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vào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các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nhóm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sz w:val="30"/>
          <w:szCs w:val="30"/>
          <w:lang w:val="en-US"/>
        </w:rPr>
        <w:t>y</w:t>
      </w:r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tương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ứng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.</w:t>
      </w:r>
    </w:p>
    <w:p w:rsidR="054AA4B2" w:rsidP="054AA4B2" w:rsidRDefault="054AA4B2" w14:paraId="7121CB51" w14:textId="18B947F4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Thuật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>toán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Random Forest</w:t>
      </w:r>
    </w:p>
    <w:p w:rsidR="054AA4B2" w:rsidP="054AA4B2" w:rsidRDefault="054AA4B2" w14:paraId="7FA0976F" w14:textId="2F4F720F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auto"/>
          <w:sz w:val="30"/>
          <w:szCs w:val="30"/>
          <w:lang w:val="en-US"/>
        </w:rPr>
      </w:pP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Là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một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thuật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toán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có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giám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sát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,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hoạt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động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bằng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cách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đánh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giá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nhiều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Cây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quyết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định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ngẫu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nhiên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,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và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lấy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ra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kết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quả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được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đánh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giá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tốt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nhất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trong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số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kết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quả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trả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về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.</w:t>
      </w:r>
    </w:p>
    <w:p w:rsidR="054AA4B2" w:rsidP="054AA4B2" w:rsidRDefault="054AA4B2" w14:paraId="0740D67D" w14:textId="486ECA87">
      <w:pPr>
        <w:pStyle w:val="Normal"/>
        <w:ind w:left="1080"/>
        <w:rPr>
          <w:rFonts w:ascii="Times New Roman" w:hAnsi="Times New Roman" w:cs="Times New Roman"/>
          <w:sz w:val="30"/>
          <w:szCs w:val="30"/>
        </w:rPr>
      </w:pPr>
    </w:p>
    <w:p w:rsidRPr="00A16978" w:rsidR="00A16978" w:rsidP="054AA4B2" w:rsidRDefault="00A16978" w14:paraId="51CD8DF5" w14:textId="4F5578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Triển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</w:rPr>
        <w:t>khai</w:t>
      </w:r>
      <w:proofErr w:type="spellEnd"/>
    </w:p>
    <w:p w:rsidR="054AA4B2" w:rsidP="054AA4B2" w:rsidRDefault="054AA4B2" w14:paraId="4C62E7B6" w14:textId="0F258748">
      <w:pPr>
        <w:pStyle w:val="ListParagraph"/>
        <w:numPr>
          <w:ilvl w:val="1"/>
          <w:numId w:val="11"/>
        </w:numPr>
        <w:rPr>
          <w:noProof w:val="0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>Thuật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>toán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u w:val="single"/>
          <w:lang w:val="en-US"/>
        </w:rPr>
        <w:t>Logistic Regression</w:t>
      </w:r>
    </w:p>
    <w:p w:rsidR="054AA4B2" w:rsidP="054AA4B2" w:rsidRDefault="054AA4B2" w14:paraId="3B768D75" w14:textId="291E70F4">
      <w:pPr>
        <w:pStyle w:val="ListParagraph"/>
        <w:numPr>
          <w:ilvl w:val="2"/>
          <w:numId w:val="11"/>
        </w:numPr>
        <w:rPr>
          <w:noProof w:val="0"/>
          <w:color w:val="auto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dụng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biến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phu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thuộc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đê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phân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loại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bệnh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va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̀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không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bệnh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. </w:t>
      </w:r>
    </w:p>
    <w:p w:rsidR="054AA4B2" w:rsidP="054AA4B2" w:rsidRDefault="054AA4B2" w14:paraId="6F7DA390" w14:textId="1B37172C">
      <w:pPr>
        <w:pStyle w:val="ListParagraph"/>
        <w:numPr>
          <w:ilvl w:val="2"/>
          <w:numId w:val="11"/>
        </w:numPr>
        <w:rPr>
          <w:noProof w:val="0"/>
          <w:color w:val="auto"/>
          <w:sz w:val="30"/>
          <w:szCs w:val="30"/>
          <w:lang w:val="en-US"/>
        </w:rPr>
      </w:pP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Giả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sư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gọi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biến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phu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thuộc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y là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bệnh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( y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=1: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bệnh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, y=0: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không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bệnh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).</w:t>
      </w:r>
    </w:p>
    <w:p w:rsidR="054AA4B2" w:rsidP="054AA4B2" w:rsidRDefault="054AA4B2" w14:paraId="5ACB21DA" w14:textId="4E662D32">
      <w:pPr>
        <w:pStyle w:val="ListParagraph"/>
        <w:numPr>
          <w:ilvl w:val="2"/>
          <w:numId w:val="11"/>
        </w:numPr>
        <w:rPr>
          <w:noProof w:val="0"/>
          <w:color w:val="auto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Dư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báo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P(y=1)</w:t>
      </w:r>
    </w:p>
    <w:p w:rsidR="054AA4B2" w:rsidP="054AA4B2" w:rsidRDefault="054AA4B2" w14:noSpellErr="1" w14:paraId="26E36338" w14:textId="78C67C6F">
      <w:pPr>
        <w:pStyle w:val="ListParagraph"/>
        <w:numPr>
          <w:ilvl w:val="2"/>
          <w:numId w:val="11"/>
        </w:numPr>
        <w:rPr>
          <w:noProof w:val="0"/>
          <w:color w:val="auto"/>
          <w:sz w:val="30"/>
          <w:szCs w:val="30"/>
          <w:lang w:val="en-US"/>
        </w:rPr>
      </w:pP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P(y=0) = 1 – P(y=0)</w:t>
      </w:r>
    </w:p>
    <w:p w:rsidR="054AA4B2" w:rsidP="054AA4B2" w:rsidRDefault="054AA4B2" w14:paraId="4D708691" w14:textId="2ED46CB1">
      <w:pPr>
        <w:pStyle w:val="ListParagraph"/>
        <w:numPr>
          <w:ilvl w:val="2"/>
          <w:numId w:val="11"/>
        </w:numPr>
        <w:rPr>
          <w:noProof w:val="0"/>
          <w:color w:val="auto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Các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biến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độc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lập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khác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 xml:space="preserve"> x</w:t>
      </w:r>
      <w:proofErr w:type="gram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subscript"/>
          <w:lang w:val="en-US"/>
        </w:rPr>
        <w:t>1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,x</w:t>
      </w:r>
      <w:proofErr w:type="gram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subscript"/>
          <w:lang w:val="en-US"/>
        </w:rPr>
        <w:t>2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,…..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x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subscript"/>
          <w:lang w:val="en-US"/>
        </w:rPr>
        <w:t>k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subscript"/>
          <w:lang w:val="en-US"/>
        </w:rPr>
        <w:t xml:space="preserve">, 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ví dụ:</w:t>
      </w:r>
    </w:p>
    <w:p w:rsidR="054AA4B2" w:rsidP="054AA4B2" w:rsidRDefault="054AA4B2" w14:paraId="736B3067" w14:textId="5E754AB3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</w:pP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.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Tuổi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tác</w:t>
      </w:r>
      <w:proofErr w:type="spellEnd"/>
    </w:p>
    <w:p w:rsidR="054AA4B2" w:rsidP="054AA4B2" w:rsidRDefault="054AA4B2" w14:paraId="0B41B9D6" w14:textId="1A839ECF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</w:pP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.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Giới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tính</w:t>
      </w:r>
      <w:proofErr w:type="spellEnd"/>
    </w:p>
    <w:p w:rsidR="054AA4B2" w:rsidP="054AA4B2" w:rsidRDefault="054AA4B2" w14:paraId="7E34D318" w14:textId="6E8502DE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</w:pP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.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Đặc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điểm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,…..</w:t>
      </w:r>
    </w:p>
    <w:p w:rsidR="054AA4B2" w:rsidP="054AA4B2" w:rsidRDefault="054AA4B2" w14:paraId="3A7D9CF8" w14:textId="12BE7781">
      <w:pPr>
        <w:pStyle w:val="ListParagraph"/>
        <w:numPr>
          <w:ilvl w:val="2"/>
          <w:numId w:val="12"/>
        </w:numPr>
        <w:rPr>
          <w:noProof w:val="0"/>
          <w:color w:val="auto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Sư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dụng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>hàm</w:t>
      </w:r>
      <w:proofErr w:type="spellEnd"/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vertAlign w:val="baseline"/>
          <w:lang w:val="en-US"/>
        </w:rPr>
        <w:t xml:space="preserve"> Logistic:</w:t>
      </w:r>
    </w:p>
    <w:p w:rsidR="054AA4B2" w:rsidP="054AA4B2" w:rsidRDefault="054AA4B2" w14:noSpellErr="1" w14:paraId="7033406E" w14:textId="093B1800">
      <w:pPr>
        <w:pStyle w:val="Normal"/>
        <w:ind w:left="1800"/>
      </w:pPr>
      <w:r>
        <w:drawing>
          <wp:inline wp14:editId="71F906CD" wp14:anchorId="556441E0">
            <wp:extent cx="4019550" cy="685800"/>
            <wp:effectExtent l="0" t="0" r="0" b="0"/>
            <wp:docPr id="13046959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9940f3e0334b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AA4B2" w:rsidP="054AA4B2" w:rsidRDefault="054AA4B2" w14:paraId="58AF1AD5" w14:textId="227B1180">
      <w:pPr>
        <w:pStyle w:val="Normal"/>
        <w:ind w:left="1800"/>
      </w:pPr>
      <w:r w:rsidRPr="054AA4B2" w:rsidR="054AA4B2">
        <w:rPr>
          <w:sz w:val="30"/>
          <w:szCs w:val="30"/>
        </w:rPr>
        <w:t xml:space="preserve">---&gt;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Đây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là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phép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biến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đổi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đê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đưa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ra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gia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́ trị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dư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báo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trong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khoảng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(0,1)</w:t>
      </w:r>
    </w:p>
    <w:p w:rsidR="054AA4B2" w:rsidP="054AA4B2" w:rsidRDefault="054AA4B2" w14:paraId="732917C1" w14:textId="7A898C74">
      <w:pPr>
        <w:pStyle w:val="ListParagraph"/>
        <w:numPr>
          <w:ilvl w:val="2"/>
          <w:numId w:val="13"/>
        </w:numPr>
        <w:rPr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Hàm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Logistic</w:t>
      </w:r>
    </w:p>
    <w:p w:rsidR="054AA4B2" w:rsidP="054AA4B2" w:rsidRDefault="054AA4B2" w14:paraId="38352CFB" w14:textId="7F837457">
      <w:pPr>
        <w:pStyle w:val="Normal"/>
        <w:ind w:left="1800"/>
        <w:rPr>
          <w:rFonts w:ascii="Times New Roman" w:hAnsi="Times New Roman" w:eastAsia="Times New Roman" w:cs="Times New Roman"/>
          <w:sz w:val="30"/>
          <w:szCs w:val="30"/>
        </w:rPr>
      </w:pPr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Lí do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chọn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: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cùng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một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khoảng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gia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́ trị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xét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nhưng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mô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hình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logistic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kết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quả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tốt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hơn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mô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hình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probit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(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probit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kết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quả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nằm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ngoài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khoảng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gia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́ trị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xét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(0,1) ).</w:t>
      </w:r>
    </w:p>
    <w:p w:rsidR="054AA4B2" w:rsidP="054AA4B2" w:rsidRDefault="054AA4B2" w14:noSpellErr="1" w14:paraId="55045992" w14:textId="2EFE45E2">
      <w:pPr>
        <w:pStyle w:val="Normal"/>
        <w:ind w:left="1800"/>
        <w:jc w:val="center"/>
      </w:pPr>
      <w:r>
        <w:drawing>
          <wp:inline wp14:editId="6D915129" wp14:anchorId="08AFFABA">
            <wp:extent cx="2714625" cy="2524125"/>
            <wp:effectExtent l="0" t="0" r="0" b="0"/>
            <wp:docPr id="19047801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5429ee84bb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AA4B2">
        <w:rPr/>
        <w:t xml:space="preserve"> </w:t>
      </w:r>
      <w:r>
        <w:drawing>
          <wp:inline wp14:editId="70F5BE63" wp14:anchorId="6A05EF7E">
            <wp:extent cx="4019550" cy="685800"/>
            <wp:effectExtent l="0" t="0" r="0" b="0"/>
            <wp:docPr id="1292394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b5bba6bbec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AA4B2" w:rsidP="054AA4B2" w:rsidRDefault="054AA4B2" w14:paraId="6A8B8AE0" w14:textId="25F97762">
      <w:pPr>
        <w:pStyle w:val="Normal"/>
        <w:ind w:left="1800"/>
        <w:jc w:val="left"/>
      </w:pPr>
      <w:r w:rsidR="054AA4B2">
        <w:rPr/>
        <w:t xml:space="preserve">.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Hàm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sô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́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ở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trên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luôn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gia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́ trị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dư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báo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luôn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nằm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trong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khoảng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(0,1).</w:t>
      </w:r>
    </w:p>
    <w:p w:rsidR="054AA4B2" w:rsidP="054AA4B2" w:rsidRDefault="054AA4B2" w14:paraId="5D56BE7B" w14:textId="30D0159C">
      <w:pPr>
        <w:pStyle w:val="Normal"/>
        <w:ind w:left="180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Các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tham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sô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́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của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mô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hình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được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ước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lượng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sao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:</w:t>
      </w:r>
    </w:p>
    <w:p w:rsidR="054AA4B2" w:rsidP="054AA4B2" w:rsidRDefault="054AA4B2" w14:paraId="55A540F7" w14:textId="63371CA1">
      <w:pPr>
        <w:pStyle w:val="Normal"/>
        <w:ind w:left="1800"/>
        <w:jc w:val="left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Dư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báo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xác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suất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lớn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trường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hợp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bệnh</w:t>
      </w:r>
      <w:proofErr w:type="spellEnd"/>
    </w:p>
    <w:p w:rsidR="054AA4B2" w:rsidP="054AA4B2" w:rsidRDefault="054AA4B2" w14:paraId="4B64D5D9" w14:textId="26B1B1BB">
      <w:pPr>
        <w:pStyle w:val="Normal"/>
        <w:ind w:left="1800"/>
        <w:jc w:val="left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Dư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̣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báo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xác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suất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nho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̉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trường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hợp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không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mắc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bệnh</w:t>
      </w:r>
      <w:proofErr w:type="spellEnd"/>
      <w:r w:rsidRPr="054AA4B2" w:rsidR="054AA4B2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="054AA4B2" w:rsidP="054AA4B2" w:rsidRDefault="054AA4B2" w14:paraId="02A5225F" w14:textId="662AD413">
      <w:pPr>
        <w:pStyle w:val="ListParagraph"/>
        <w:numPr>
          <w:ilvl w:val="0"/>
          <w:numId w:val="15"/>
        </w:numPr>
        <w:jc w:val="left"/>
        <w:rPr>
          <w:noProof w:val="0"/>
          <w:sz w:val="30"/>
          <w:szCs w:val="30"/>
          <w:lang w:val="en-US"/>
        </w:rPr>
      </w:pPr>
      <w:proofErr w:type="spellStart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>Thuật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>toán</w:t>
      </w:r>
      <w:proofErr w:type="spellEnd"/>
      <w:r w:rsidRPr="054AA4B2" w:rsidR="054AA4B2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u w:val="single"/>
          <w:lang w:val="en-US"/>
        </w:rPr>
        <w:t>Random Forest</w:t>
      </w:r>
    </w:p>
    <w:p w:rsidR="054AA4B2" w:rsidP="054AA4B2" w:rsidRDefault="054AA4B2" w14:paraId="052B62F6" w14:textId="49803FDB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Chọn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ngẫu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nhiên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>“k”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features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từ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tập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>“m”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features.</w:t>
      </w:r>
    </w:p>
    <w:p w:rsidR="054AA4B2" w:rsidP="054AA4B2" w:rsidRDefault="054AA4B2" w14:paraId="5B3608A4" w14:textId="5B5272C9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Để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ý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>k &lt;&lt; m</w:t>
      </w:r>
    </w:p>
    <w:p w:rsidR="054AA4B2" w:rsidP="054AA4B2" w:rsidRDefault="054AA4B2" w14:paraId="4B2CE27C" w14:textId="54743907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từ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tập</w:t>
      </w:r>
      <w:proofErr w:type="spellEnd"/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 xml:space="preserve"> “k”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features,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tính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toán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ra node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>“d”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là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tốt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nhất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Node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phân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loại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.</w:t>
      </w:r>
    </w:p>
    <w:p w:rsidR="054AA4B2" w:rsidP="054AA4B2" w:rsidRDefault="054AA4B2" w14:paraId="2D334605" w14:textId="06A97393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30"/>
          <w:szCs w:val="30"/>
        </w:rPr>
      </w:pP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Chia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các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node con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theo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node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tốt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nhất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vừa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tìm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được</w:t>
      </w:r>
      <w:proofErr w:type="spellEnd"/>
    </w:p>
    <w:p w:rsidR="054AA4B2" w:rsidP="054AA4B2" w:rsidRDefault="054AA4B2" w14:paraId="1C70A75D" w14:textId="6D3E05B2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Lặp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lại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bước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 xml:space="preserve">1-3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cho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đến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khi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đạt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đến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>k</w:t>
      </w:r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node</w:t>
      </w:r>
    </w:p>
    <w:p w:rsidR="054AA4B2" w:rsidP="054AA4B2" w:rsidRDefault="054AA4B2" w14:paraId="381093FF" w14:textId="181FDAC9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30"/>
          <w:szCs w:val="30"/>
        </w:rPr>
      </w:pP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Lặp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lại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bước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 xml:space="preserve">1-4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để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tạo</w:t>
      </w:r>
      <w:proofErr w:type="spellEnd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 xml:space="preserve"> ra </w:t>
      </w:r>
      <w:r w:rsidRPr="054AA4B2" w:rsidR="054AA4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0"/>
          <w:szCs w:val="30"/>
          <w:lang w:val="en-US"/>
        </w:rPr>
        <w:t xml:space="preserve">“n” </w:t>
      </w:r>
      <w:proofErr w:type="spellStart"/>
      <w:r w:rsidRPr="054AA4B2" w:rsidR="054AA4B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0"/>
          <w:szCs w:val="30"/>
          <w:lang w:val="en-US"/>
        </w:rPr>
        <w:t>cây</w:t>
      </w:r>
      <w:proofErr w:type="spellEnd"/>
    </w:p>
    <w:p w:rsidR="054AA4B2" w:rsidP="054AA4B2" w:rsidRDefault="054AA4B2" w14:paraId="7A0155E9" w14:textId="14C43A30">
      <w:pPr>
        <w:pStyle w:val="Normal"/>
        <w:ind w:left="1080"/>
        <w:rPr>
          <w:rFonts w:ascii="Times New Roman" w:hAnsi="Times New Roman" w:cs="Times New Roman"/>
          <w:sz w:val="30"/>
          <w:szCs w:val="30"/>
        </w:rPr>
      </w:pPr>
    </w:p>
    <w:p w:rsidR="00A16978" w:rsidP="00A16978" w:rsidRDefault="00A16978" w14:paraId="55CBC74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UML</w:t>
      </w:r>
    </w:p>
    <w:p w:rsidRPr="00A16978" w:rsidR="00A16978" w:rsidP="00A16978" w:rsidRDefault="00A16978" w14:paraId="05A9798B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54AA4B2" w:rsidR="054AA4B2">
        <w:rPr>
          <w:rFonts w:ascii="Times New Roman" w:hAnsi="Times New Roman" w:cs="Times New Roman"/>
          <w:sz w:val="30"/>
          <w:szCs w:val="30"/>
        </w:rPr>
        <w:t>Block Diagram</w:t>
      </w:r>
    </w:p>
    <w:p w:rsidR="36D380EB" w:rsidP="36D380EB" w:rsidRDefault="36D380EB" w14:noSpellErr="1" w14:paraId="1F4AF60D" w14:textId="7987E300">
      <w:pPr>
        <w:pStyle w:val="Normal"/>
        <w:ind w:left="1080"/>
        <w:rPr>
          <w:rFonts w:ascii="Times New Roman" w:hAnsi="Times New Roman" w:cs="Times New Roman"/>
          <w:sz w:val="30"/>
          <w:szCs w:val="30"/>
        </w:rPr>
      </w:pPr>
      <w:r>
        <w:drawing>
          <wp:inline wp14:editId="693B3B0D" wp14:anchorId="195C4789">
            <wp:extent cx="5172075" cy="4030906"/>
            <wp:effectExtent l="0" t="0" r="0" b="0"/>
            <wp:docPr id="9101181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1a9ce9a906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16978" w:rsidR="00A16978" w:rsidP="00A16978" w:rsidRDefault="00A16978" w14:paraId="51A86F2F" w14:textId="77777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54AA4B2" w:rsidR="054AA4B2">
        <w:rPr>
          <w:rFonts w:ascii="Times New Roman" w:hAnsi="Times New Roman" w:cs="Times New Roman"/>
          <w:sz w:val="30"/>
          <w:szCs w:val="30"/>
        </w:rPr>
        <w:t>Flowchart</w:t>
      </w:r>
    </w:p>
    <w:p w:rsidR="36D380EB" w:rsidP="36D380EB" w:rsidRDefault="36D380EB" w14:noSpellErr="1" w14:paraId="7226BFA7" w14:textId="3CC163AC">
      <w:pPr>
        <w:pStyle w:val="Normal"/>
        <w:ind w:left="1080"/>
        <w:rPr>
          <w:rFonts w:ascii="Times New Roman" w:hAnsi="Times New Roman" w:cs="Times New Roman"/>
          <w:sz w:val="30"/>
          <w:szCs w:val="30"/>
        </w:rPr>
      </w:pPr>
      <w:r>
        <w:drawing>
          <wp:inline wp14:editId="6973397B" wp14:anchorId="71C0647A">
            <wp:extent cx="5279434" cy="5812220"/>
            <wp:effectExtent l="0" t="0" r="0" b="0"/>
            <wp:docPr id="9257034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bdf7bd936f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34" cy="58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16978" w:rsidR="00A169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326B3"/>
    <w:multiLevelType w:val="hybridMultilevel"/>
    <w:tmpl w:val="1602A4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8F8"/>
    <w:multiLevelType w:val="hybridMultilevel"/>
    <w:tmpl w:val="4DCE3118"/>
    <w:lvl w:ilvl="0" w:tplc="FF14330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1528DB"/>
    <w:multiLevelType w:val="hybridMultilevel"/>
    <w:tmpl w:val="0B704224"/>
    <w:lvl w:ilvl="0" w:tplc="BF4C42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DC43D2"/>
    <w:multiLevelType w:val="hybridMultilevel"/>
    <w:tmpl w:val="2830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78"/>
    <w:rsid w:val="001717C5"/>
    <w:rsid w:val="00670F44"/>
    <w:rsid w:val="0070531F"/>
    <w:rsid w:val="00731283"/>
    <w:rsid w:val="00A16978"/>
    <w:rsid w:val="00BA3CD3"/>
    <w:rsid w:val="00BD2F8D"/>
    <w:rsid w:val="054AA4B2"/>
    <w:rsid w:val="36D3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C5CC"/>
  <w15:chartTrackingRefBased/>
  <w15:docId w15:val="{782FC08C-210C-4EC1-AF2B-BBB50C75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61a9ce9a9064221" /><Relationship Type="http://schemas.openxmlformats.org/officeDocument/2006/relationships/image" Target="/media/image2.png" Id="R2fbdf7bd936f4da1" /><Relationship Type="http://schemas.openxmlformats.org/officeDocument/2006/relationships/image" Target="/media/image3.png" Id="Re89940f3e0334b5f" /><Relationship Type="http://schemas.openxmlformats.org/officeDocument/2006/relationships/image" Target="/media/image4.png" Id="R495429ee84bb4bf2" /><Relationship Type="http://schemas.openxmlformats.org/officeDocument/2006/relationships/image" Target="/media/image5.png" Id="R11b5bba6bbec43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Sang Lục</dc:creator>
  <keywords/>
  <dc:description/>
  <lastModifiedBy>Guest User</lastModifiedBy>
  <revision>5</revision>
  <dcterms:created xsi:type="dcterms:W3CDTF">2018-10-22T13:52:00.0000000Z</dcterms:created>
  <dcterms:modified xsi:type="dcterms:W3CDTF">2018-10-23T17:00:13.8142179Z</dcterms:modified>
</coreProperties>
</file>