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8EBE" w14:textId="55C49DD7" w:rsidR="0038073B" w:rsidRPr="00567588" w:rsidRDefault="35B6C2D6" w:rsidP="00D82F80">
      <w:pPr>
        <w:rPr>
          <w:b/>
          <w:bCs/>
          <w:sz w:val="26"/>
          <w:szCs w:val="26"/>
        </w:rPr>
      </w:pPr>
      <w:r w:rsidRPr="35B6C2D6">
        <w:rPr>
          <w:b/>
          <w:bCs/>
          <w:sz w:val="26"/>
          <w:szCs w:val="26"/>
        </w:rPr>
        <w:t>Overview:</w:t>
      </w:r>
    </w:p>
    <w:p w14:paraId="3FAA9736" w14:textId="4E4B94E1" w:rsidR="35B6C2D6" w:rsidRDefault="35B6C2D6" w:rsidP="35B6C2D6">
      <w:pPr>
        <w:rPr>
          <w:sz w:val="26"/>
          <w:szCs w:val="26"/>
        </w:rPr>
      </w:pPr>
      <w:r w:rsidRPr="00FD203F">
        <w:rPr>
          <w:sz w:val="26"/>
          <w:szCs w:val="26"/>
        </w:rPr>
        <w:t xml:space="preserve">The Project Charter is the first document created in the Initiation phase. It answers the “what,” “why,” and “who” of the project. The project sponsor must approve the project charter before formal planning can begin. </w:t>
      </w:r>
    </w:p>
    <w:p w14:paraId="7771FC95" w14:textId="43F9D549" w:rsidR="35B6C2D6" w:rsidRDefault="35B6C2D6" w:rsidP="35B6C2D6">
      <w:pPr>
        <w:rPr>
          <w:sz w:val="26"/>
          <w:szCs w:val="26"/>
        </w:rPr>
      </w:pPr>
      <w:r w:rsidRPr="00FD203F">
        <w:rPr>
          <w:sz w:val="26"/>
          <w:szCs w:val="26"/>
        </w:rPr>
        <w:t>The Project Charter is often developed based on information provided in a business case, Statement of Work (SOW), or agreement such as a contract, Memorandum of Understanding (MOU), Service Level Agreement (SLA), and so on.</w:t>
      </w:r>
    </w:p>
    <w:p w14:paraId="2C6DF2B5" w14:textId="6C6FD6E4" w:rsidR="35B6C2D6" w:rsidRPr="00FD203F" w:rsidRDefault="35B6C2D6" w:rsidP="35B6C2D6">
      <w:pPr>
        <w:rPr>
          <w:sz w:val="26"/>
          <w:szCs w:val="26"/>
        </w:rPr>
      </w:pPr>
      <w:r w:rsidRPr="00FD203F">
        <w:rPr>
          <w:sz w:val="26"/>
          <w:szCs w:val="26"/>
        </w:rPr>
        <w:t>Use this template to create your Project Charter.</w:t>
      </w:r>
    </w:p>
    <w:p w14:paraId="787A502F" w14:textId="58D9F06F" w:rsidR="00D82F80" w:rsidRPr="00567588" w:rsidRDefault="00567588" w:rsidP="00D82F80">
      <w:pPr>
        <w:rPr>
          <w:b/>
          <w:bCs/>
          <w:sz w:val="26"/>
          <w:szCs w:val="26"/>
        </w:rPr>
      </w:pPr>
      <w:r w:rsidRPr="00567588">
        <w:rPr>
          <w:b/>
          <w:bCs/>
          <w:color w:val="000000" w:themeColor="text1"/>
          <w:sz w:val="26"/>
          <w:szCs w:val="26"/>
          <w:lang w:eastAsia="ja-JP"/>
        </w:rPr>
        <w:t>Section</w:t>
      </w:r>
      <w:r w:rsidRPr="00567588">
        <w:rPr>
          <w:rFonts w:eastAsia="MS Mincho"/>
          <w:b/>
          <w:bCs/>
          <w:color w:val="000000" w:themeColor="text1"/>
          <w:sz w:val="26"/>
          <w:szCs w:val="26"/>
          <w:lang w:eastAsia="ja-JP"/>
        </w:rPr>
        <w:t xml:space="preserve"> </w:t>
      </w:r>
      <w:r w:rsidRPr="00567588">
        <w:rPr>
          <w:b/>
          <w:bCs/>
          <w:color w:val="000000" w:themeColor="text1"/>
          <w:sz w:val="26"/>
          <w:szCs w:val="26"/>
          <w:lang w:eastAsia="ja-JP"/>
        </w:rPr>
        <w:t xml:space="preserve">I: </w:t>
      </w:r>
      <w:r w:rsidRPr="00567588">
        <w:rPr>
          <w:rFonts w:eastAsia="MS Mincho"/>
          <w:b/>
          <w:bCs/>
          <w:color w:val="000000" w:themeColor="text1"/>
          <w:sz w:val="26"/>
          <w:szCs w:val="26"/>
          <w:lang w:eastAsia="ja-JP"/>
        </w:rPr>
        <w:t>General Project Charter Information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7082"/>
      </w:tblGrid>
      <w:tr w:rsidR="00D82F80" w:rsidRPr="00FE0DAB" w14:paraId="1B3645B1" w14:textId="77777777" w:rsidTr="35B6C2D6">
        <w:trPr>
          <w:trHeight w:val="720"/>
        </w:trPr>
        <w:tc>
          <w:tcPr>
            <w:tcW w:w="2552" w:type="dxa"/>
            <w:shd w:val="clear" w:color="auto" w:fill="E0E0E0"/>
            <w:vAlign w:val="center"/>
          </w:tcPr>
          <w:p w14:paraId="0F5A179F" w14:textId="2ABE39C5" w:rsidR="00D82F80" w:rsidRPr="00FE0DAB" w:rsidRDefault="00D82F80" w:rsidP="00B825D9">
            <w:pPr>
              <w:spacing w:line="240" w:lineRule="auto"/>
              <w:jc w:val="center"/>
              <w:rPr>
                <w:rFonts w:eastAsia="MS Mincho" w:cstheme="minorHAnsi"/>
                <w:b/>
                <w:bCs/>
                <w:sz w:val="24"/>
                <w:szCs w:val="24"/>
                <w:lang w:eastAsia="ja-JP"/>
              </w:rPr>
            </w:pPr>
            <w:r w:rsidRPr="00FE0DAB">
              <w:rPr>
                <w:rFonts w:eastAsia="MS Mincho" w:cstheme="minorHAnsi"/>
                <w:b/>
                <w:bCs/>
                <w:sz w:val="24"/>
                <w:szCs w:val="24"/>
                <w:lang w:eastAsia="ja-JP"/>
              </w:rPr>
              <w:t xml:space="preserve">Charter </w:t>
            </w:r>
            <w:r w:rsidR="00567588">
              <w:rPr>
                <w:rFonts w:eastAsia="MS Mincho" w:cstheme="minorHAnsi"/>
                <w:b/>
                <w:bCs/>
                <w:sz w:val="24"/>
                <w:szCs w:val="24"/>
                <w:lang w:eastAsia="ja-JP"/>
              </w:rPr>
              <w:t>I</w:t>
            </w:r>
            <w:r w:rsidRPr="00FE0DAB">
              <w:rPr>
                <w:rFonts w:eastAsia="MS Mincho" w:cstheme="minorHAnsi"/>
                <w:b/>
                <w:bCs/>
                <w:sz w:val="24"/>
                <w:szCs w:val="24"/>
                <w:lang w:eastAsia="ja-JP"/>
              </w:rPr>
              <w:t>tem</w:t>
            </w:r>
          </w:p>
        </w:tc>
        <w:tc>
          <w:tcPr>
            <w:tcW w:w="7082" w:type="dxa"/>
            <w:shd w:val="clear" w:color="auto" w:fill="E0E0E0"/>
            <w:vAlign w:val="center"/>
          </w:tcPr>
          <w:p w14:paraId="0E48D594" w14:textId="77777777" w:rsidR="00D82F80" w:rsidRPr="00FE0DAB" w:rsidRDefault="00D82F80" w:rsidP="00B825D9">
            <w:pPr>
              <w:spacing w:line="240" w:lineRule="auto"/>
              <w:jc w:val="center"/>
              <w:rPr>
                <w:rFonts w:eastAsia="MS Mincho" w:cstheme="minorHAnsi"/>
                <w:b/>
                <w:bCs/>
                <w:sz w:val="24"/>
                <w:szCs w:val="24"/>
                <w:lang w:eastAsia="ja-JP"/>
              </w:rPr>
            </w:pPr>
            <w:r w:rsidRPr="00FE0DAB">
              <w:rPr>
                <w:rFonts w:eastAsia="MS Mincho" w:cstheme="minorHAnsi"/>
                <w:b/>
                <w:bCs/>
                <w:sz w:val="24"/>
                <w:szCs w:val="24"/>
                <w:lang w:eastAsia="ja-JP"/>
              </w:rPr>
              <w:t>Comments</w:t>
            </w:r>
          </w:p>
        </w:tc>
      </w:tr>
      <w:tr w:rsidR="00D82F80" w:rsidRPr="00FE0DAB" w14:paraId="5ACD6023" w14:textId="77777777" w:rsidTr="35B6C2D6">
        <w:trPr>
          <w:trHeight w:val="593"/>
        </w:trPr>
        <w:tc>
          <w:tcPr>
            <w:tcW w:w="2552" w:type="dxa"/>
            <w:shd w:val="clear" w:color="auto" w:fill="FFFFFF" w:themeFill="background1"/>
            <w:vAlign w:val="center"/>
          </w:tcPr>
          <w:p w14:paraId="0C1C5040" w14:textId="28A3FDC0"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Project </w:t>
            </w:r>
            <w:r w:rsidR="00683829">
              <w:rPr>
                <w:rFonts w:eastAsia="MS Mincho" w:cstheme="minorHAnsi"/>
                <w:sz w:val="24"/>
                <w:szCs w:val="24"/>
                <w:lang w:eastAsia="ja-JP"/>
              </w:rPr>
              <w:t>n</w:t>
            </w:r>
            <w:r w:rsidRPr="00FE0DAB">
              <w:rPr>
                <w:rFonts w:eastAsia="MS Mincho" w:cstheme="minorHAnsi"/>
                <w:sz w:val="24"/>
                <w:szCs w:val="24"/>
                <w:lang w:eastAsia="ja-JP"/>
              </w:rPr>
              <w:t>ame</w:t>
            </w:r>
          </w:p>
        </w:tc>
        <w:tc>
          <w:tcPr>
            <w:tcW w:w="7082" w:type="dxa"/>
            <w:shd w:val="clear" w:color="auto" w:fill="FFFFFF" w:themeFill="background1"/>
            <w:vAlign w:val="center"/>
          </w:tcPr>
          <w:p w14:paraId="353F5C86" w14:textId="2E696CD9" w:rsidR="00D82F80" w:rsidRPr="00FE0DAB" w:rsidRDefault="00B43681" w:rsidP="00B825D9">
            <w:pPr>
              <w:spacing w:line="240" w:lineRule="auto"/>
              <w:rPr>
                <w:rFonts w:eastAsia="MS Mincho" w:cstheme="minorHAnsi"/>
                <w:sz w:val="24"/>
                <w:szCs w:val="24"/>
                <w:lang w:eastAsia="ja-JP"/>
              </w:rPr>
            </w:pPr>
            <w:proofErr w:type="spellStart"/>
            <w:r w:rsidRPr="00B43681">
              <w:rPr>
                <w:rFonts w:eastAsia="MS Mincho" w:cstheme="minorHAnsi"/>
                <w:sz w:val="24"/>
                <w:szCs w:val="24"/>
                <w:lang w:eastAsia="ja-JP"/>
              </w:rPr>
              <w:t>VitalEdge</w:t>
            </w:r>
            <w:proofErr w:type="spellEnd"/>
            <w:r w:rsidRPr="00B43681">
              <w:rPr>
                <w:rFonts w:eastAsia="MS Mincho" w:cstheme="minorHAnsi"/>
                <w:sz w:val="24"/>
                <w:szCs w:val="24"/>
                <w:lang w:eastAsia="ja-JP"/>
              </w:rPr>
              <w:t xml:space="preserve"> — AI-Powered Corporate Wellness Platform Deployment for Meridian Logistics Pvt Ltd</w:t>
            </w:r>
          </w:p>
        </w:tc>
      </w:tr>
      <w:tr w:rsidR="00D82F80" w:rsidRPr="00FE0DAB" w14:paraId="59E26767" w14:textId="77777777" w:rsidTr="35B6C2D6">
        <w:trPr>
          <w:trHeight w:val="710"/>
        </w:trPr>
        <w:tc>
          <w:tcPr>
            <w:tcW w:w="2552" w:type="dxa"/>
            <w:shd w:val="clear" w:color="auto" w:fill="FFFFFF" w:themeFill="background1"/>
            <w:vAlign w:val="center"/>
          </w:tcPr>
          <w:p w14:paraId="13EE084B" w14:textId="364A7901"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Project </w:t>
            </w:r>
            <w:r w:rsidR="00683829">
              <w:rPr>
                <w:rFonts w:eastAsia="MS Mincho" w:cstheme="minorHAnsi"/>
                <w:sz w:val="24"/>
                <w:szCs w:val="24"/>
                <w:lang w:eastAsia="ja-JP"/>
              </w:rPr>
              <w:t>g</w:t>
            </w:r>
            <w:r w:rsidRPr="00FE0DAB">
              <w:rPr>
                <w:rFonts w:eastAsia="MS Mincho" w:cstheme="minorHAnsi"/>
                <w:sz w:val="24"/>
                <w:szCs w:val="24"/>
                <w:lang w:eastAsia="ja-JP"/>
              </w:rPr>
              <w:t>oal</w:t>
            </w:r>
          </w:p>
        </w:tc>
        <w:tc>
          <w:tcPr>
            <w:tcW w:w="7082" w:type="dxa"/>
            <w:shd w:val="clear" w:color="auto" w:fill="FFFFFF" w:themeFill="background1"/>
            <w:vAlign w:val="center"/>
          </w:tcPr>
          <w:p w14:paraId="2DC0D61A" w14:textId="7709EB59" w:rsidR="00D82F80" w:rsidRPr="00FE0DAB" w:rsidRDefault="00B43681" w:rsidP="00B825D9">
            <w:pPr>
              <w:spacing w:line="240" w:lineRule="auto"/>
              <w:rPr>
                <w:rFonts w:eastAsia="MS Mincho" w:cstheme="minorHAnsi"/>
                <w:sz w:val="24"/>
                <w:szCs w:val="24"/>
                <w:lang w:eastAsia="ja-JP"/>
              </w:rPr>
            </w:pPr>
            <w:r w:rsidRPr="00B43681">
              <w:rPr>
                <w:rFonts w:eastAsia="MS Mincho" w:cstheme="minorHAnsi"/>
                <w:sz w:val="24"/>
                <w:szCs w:val="24"/>
                <w:lang w:eastAsia="ja-JP"/>
              </w:rPr>
              <w:t>Deploy a fully operational AI-powered employee wellness ecosystem — including smart wearables, a wellness mobile app, AI + human health coaching, and an HR analytics dashboard — to all 5,000 employees of Meridian Logistics Pvt Ltd within 6 months, achieving ≥60% active enrollment and ≥40% sustained 90-day engagement.</w:t>
            </w:r>
          </w:p>
        </w:tc>
      </w:tr>
      <w:tr w:rsidR="00D82F80" w:rsidRPr="00FE0DAB" w14:paraId="759A3AD1" w14:textId="77777777" w:rsidTr="35B6C2D6">
        <w:trPr>
          <w:trHeight w:val="1583"/>
        </w:trPr>
        <w:tc>
          <w:tcPr>
            <w:tcW w:w="2552" w:type="dxa"/>
            <w:shd w:val="clear" w:color="auto" w:fill="FFFFFF" w:themeFill="background1"/>
            <w:vAlign w:val="center"/>
          </w:tcPr>
          <w:p w14:paraId="5DA5D0F4" w14:textId="1ACBB460"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Project </w:t>
            </w:r>
            <w:r w:rsidR="00683829">
              <w:rPr>
                <w:rFonts w:eastAsia="MS Mincho" w:cstheme="minorHAnsi"/>
                <w:sz w:val="24"/>
                <w:szCs w:val="24"/>
                <w:lang w:eastAsia="ja-JP"/>
              </w:rPr>
              <w:t>v</w:t>
            </w:r>
            <w:r w:rsidRPr="00FE0DAB">
              <w:rPr>
                <w:rFonts w:eastAsia="MS Mincho" w:cstheme="minorHAnsi"/>
                <w:sz w:val="24"/>
                <w:szCs w:val="24"/>
                <w:lang w:eastAsia="ja-JP"/>
              </w:rPr>
              <w:t xml:space="preserve">alue </w:t>
            </w:r>
            <w:r w:rsidR="00683829">
              <w:rPr>
                <w:rFonts w:eastAsia="MS Mincho" w:cstheme="minorHAnsi"/>
                <w:sz w:val="24"/>
                <w:szCs w:val="24"/>
                <w:lang w:eastAsia="ja-JP"/>
              </w:rPr>
              <w:t>p</w:t>
            </w:r>
            <w:r w:rsidRPr="00FE0DAB">
              <w:rPr>
                <w:rFonts w:eastAsia="MS Mincho" w:cstheme="minorHAnsi"/>
                <w:sz w:val="24"/>
                <w:szCs w:val="24"/>
                <w:lang w:eastAsia="ja-JP"/>
              </w:rPr>
              <w:t xml:space="preserve">roposition and </w:t>
            </w:r>
            <w:r w:rsidR="00683829">
              <w:rPr>
                <w:rFonts w:eastAsia="MS Mincho" w:cstheme="minorHAnsi"/>
                <w:sz w:val="24"/>
                <w:szCs w:val="24"/>
                <w:lang w:eastAsia="ja-JP"/>
              </w:rPr>
              <w:t>b</w:t>
            </w:r>
            <w:r w:rsidRPr="00FE0DAB">
              <w:rPr>
                <w:rFonts w:eastAsia="MS Mincho" w:cstheme="minorHAnsi"/>
                <w:sz w:val="24"/>
                <w:szCs w:val="24"/>
                <w:lang w:eastAsia="ja-JP"/>
              </w:rPr>
              <w:t>enefits</w:t>
            </w:r>
          </w:p>
        </w:tc>
        <w:tc>
          <w:tcPr>
            <w:tcW w:w="7082" w:type="dxa"/>
            <w:shd w:val="clear" w:color="auto" w:fill="FFFFFF" w:themeFill="background1"/>
            <w:vAlign w:val="center"/>
          </w:tcPr>
          <w:p w14:paraId="6E43AACE" w14:textId="5A6D94DB" w:rsidR="00B43681" w:rsidRPr="00B43681" w:rsidRDefault="00B43681" w:rsidP="00B43681">
            <w:pPr>
              <w:pStyle w:val="ListParagraph"/>
              <w:numPr>
                <w:ilvl w:val="0"/>
                <w:numId w:val="8"/>
              </w:numPr>
              <w:spacing w:line="240" w:lineRule="auto"/>
              <w:rPr>
                <w:rFonts w:eastAsia="MS Mincho" w:cstheme="minorHAnsi"/>
                <w:sz w:val="24"/>
                <w:szCs w:val="24"/>
                <w:lang w:eastAsia="ja-JP"/>
              </w:rPr>
            </w:pPr>
            <w:r w:rsidRPr="00B43681">
              <w:rPr>
                <w:rFonts w:eastAsia="MS Mincho" w:cstheme="minorHAnsi"/>
                <w:sz w:val="24"/>
                <w:szCs w:val="24"/>
                <w:lang w:eastAsia="ja-JP"/>
              </w:rPr>
              <w:t xml:space="preserve">Proactive, data-driven prevention of lifestyle diseases through daily health tracking (steps, vitals, sleep, nutrition) </w:t>
            </w:r>
          </w:p>
          <w:p w14:paraId="34FCA456" w14:textId="3938E0C0" w:rsidR="00B43681" w:rsidRPr="00B43681" w:rsidRDefault="00B43681" w:rsidP="00B43681">
            <w:pPr>
              <w:pStyle w:val="ListParagraph"/>
              <w:numPr>
                <w:ilvl w:val="0"/>
                <w:numId w:val="8"/>
              </w:numPr>
              <w:spacing w:line="240" w:lineRule="auto"/>
              <w:rPr>
                <w:rFonts w:eastAsia="MS Mincho" w:cstheme="minorHAnsi"/>
                <w:sz w:val="24"/>
                <w:szCs w:val="24"/>
                <w:lang w:eastAsia="ja-JP"/>
              </w:rPr>
            </w:pPr>
            <w:r w:rsidRPr="00B43681">
              <w:rPr>
                <w:rFonts w:eastAsia="MS Mincho" w:cstheme="minorHAnsi"/>
                <w:sz w:val="24"/>
                <w:szCs w:val="24"/>
                <w:lang w:eastAsia="ja-JP"/>
              </w:rPr>
              <w:t xml:space="preserve">Measurable reduction in employee absenteeism linked to preventable health conditions </w:t>
            </w:r>
          </w:p>
          <w:p w14:paraId="5B3948B0" w14:textId="7DD3A191" w:rsidR="00B43681" w:rsidRPr="00B43681" w:rsidRDefault="00B43681" w:rsidP="00B43681">
            <w:pPr>
              <w:pStyle w:val="ListParagraph"/>
              <w:numPr>
                <w:ilvl w:val="0"/>
                <w:numId w:val="8"/>
              </w:numPr>
              <w:spacing w:line="240" w:lineRule="auto"/>
              <w:rPr>
                <w:rFonts w:eastAsia="MS Mincho" w:cstheme="minorHAnsi"/>
                <w:sz w:val="24"/>
                <w:szCs w:val="24"/>
                <w:lang w:eastAsia="ja-JP"/>
              </w:rPr>
            </w:pPr>
            <w:r w:rsidRPr="00B43681">
              <w:rPr>
                <w:rFonts w:eastAsia="MS Mincho" w:cstheme="minorHAnsi"/>
                <w:sz w:val="24"/>
                <w:szCs w:val="24"/>
                <w:lang w:eastAsia="ja-JP"/>
              </w:rPr>
              <w:t xml:space="preserve">Team cohesion and morale boost through a structured inter-team Corporate Challenge </w:t>
            </w:r>
          </w:p>
          <w:p w14:paraId="3FA672C9" w14:textId="385F90CD" w:rsidR="00B43681" w:rsidRPr="00B43681" w:rsidRDefault="00B43681" w:rsidP="00B43681">
            <w:pPr>
              <w:pStyle w:val="ListParagraph"/>
              <w:numPr>
                <w:ilvl w:val="0"/>
                <w:numId w:val="8"/>
              </w:numPr>
              <w:spacing w:line="240" w:lineRule="auto"/>
              <w:rPr>
                <w:rFonts w:eastAsia="MS Mincho" w:cstheme="minorHAnsi"/>
                <w:sz w:val="24"/>
                <w:szCs w:val="24"/>
                <w:lang w:eastAsia="ja-JP"/>
              </w:rPr>
            </w:pPr>
            <w:r w:rsidRPr="00B43681">
              <w:rPr>
                <w:rFonts w:eastAsia="MS Mincho" w:cstheme="minorHAnsi"/>
                <w:sz w:val="24"/>
                <w:szCs w:val="24"/>
                <w:lang w:eastAsia="ja-JP"/>
              </w:rPr>
              <w:t xml:space="preserve">HR analytics dashboard giving Meridian visibility into aggregate workforce health-risk distribution for ongoing benefits design </w:t>
            </w:r>
          </w:p>
          <w:p w14:paraId="6F8E639B" w14:textId="009E4259" w:rsidR="00B43681" w:rsidRPr="00B43681" w:rsidRDefault="00B43681" w:rsidP="00B43681">
            <w:pPr>
              <w:pStyle w:val="ListParagraph"/>
              <w:numPr>
                <w:ilvl w:val="0"/>
                <w:numId w:val="8"/>
              </w:numPr>
              <w:spacing w:line="240" w:lineRule="auto"/>
              <w:rPr>
                <w:rFonts w:eastAsia="MS Mincho" w:cstheme="minorHAnsi"/>
                <w:sz w:val="24"/>
                <w:szCs w:val="24"/>
                <w:lang w:eastAsia="ja-JP"/>
              </w:rPr>
            </w:pPr>
            <w:r w:rsidRPr="00B43681">
              <w:rPr>
                <w:rFonts w:eastAsia="MS Mincho" w:cstheme="minorHAnsi"/>
                <w:sz w:val="24"/>
                <w:szCs w:val="24"/>
                <w:lang w:eastAsia="ja-JP"/>
              </w:rPr>
              <w:t xml:space="preserve">Long-term reduction in group health insurance premium loading </w:t>
            </w:r>
          </w:p>
          <w:p w14:paraId="3D4E081E" w14:textId="47052502" w:rsidR="00D82F80" w:rsidRPr="00B43681" w:rsidRDefault="00B43681" w:rsidP="00B43681">
            <w:pPr>
              <w:pStyle w:val="ListParagraph"/>
              <w:numPr>
                <w:ilvl w:val="0"/>
                <w:numId w:val="8"/>
              </w:numPr>
              <w:spacing w:line="240" w:lineRule="auto"/>
              <w:rPr>
                <w:rFonts w:eastAsia="MS Mincho" w:cstheme="minorHAnsi"/>
                <w:sz w:val="24"/>
                <w:szCs w:val="24"/>
                <w:lang w:eastAsia="ja-JP"/>
              </w:rPr>
            </w:pPr>
            <w:r w:rsidRPr="00B43681">
              <w:rPr>
                <w:rFonts w:eastAsia="MS Mincho" w:cstheme="minorHAnsi"/>
                <w:sz w:val="24"/>
                <w:szCs w:val="24"/>
                <w:lang w:eastAsia="ja-JP"/>
              </w:rPr>
              <w:t>Employer brand differentiation as a health-first organization</w:t>
            </w:r>
          </w:p>
        </w:tc>
      </w:tr>
      <w:tr w:rsidR="00D82F80" w:rsidRPr="00FE0DAB" w14:paraId="58014724" w14:textId="77777777" w:rsidTr="35B6C2D6">
        <w:trPr>
          <w:trHeight w:val="890"/>
        </w:trPr>
        <w:tc>
          <w:tcPr>
            <w:tcW w:w="2552" w:type="dxa"/>
            <w:shd w:val="clear" w:color="auto" w:fill="FFFFFF" w:themeFill="background1"/>
            <w:vAlign w:val="center"/>
          </w:tcPr>
          <w:p w14:paraId="38CF4E8D" w14:textId="3736F042" w:rsidR="00D82F80" w:rsidRPr="00FE0DAB" w:rsidRDefault="35B6C2D6" w:rsidP="35B6C2D6">
            <w:pPr>
              <w:spacing w:line="240" w:lineRule="auto"/>
              <w:jc w:val="center"/>
              <w:rPr>
                <w:rFonts w:eastAsia="MS Mincho"/>
                <w:sz w:val="24"/>
                <w:szCs w:val="24"/>
                <w:lang w:eastAsia="ja-JP"/>
              </w:rPr>
            </w:pPr>
            <w:r w:rsidRPr="35B6C2D6">
              <w:rPr>
                <w:rFonts w:eastAsia="MS Mincho"/>
                <w:sz w:val="24"/>
                <w:szCs w:val="24"/>
                <w:lang w:eastAsia="ja-JP"/>
              </w:rPr>
              <w:t>Problem or opportunity statement</w:t>
            </w:r>
          </w:p>
        </w:tc>
        <w:tc>
          <w:tcPr>
            <w:tcW w:w="7082" w:type="dxa"/>
            <w:shd w:val="clear" w:color="auto" w:fill="FFFFFF" w:themeFill="background1"/>
            <w:vAlign w:val="center"/>
          </w:tcPr>
          <w:p w14:paraId="04053CFC" w14:textId="0266C3A5" w:rsidR="00D82F80" w:rsidRPr="00FE0DAB" w:rsidRDefault="00B43681" w:rsidP="00B825D9">
            <w:pPr>
              <w:spacing w:line="240" w:lineRule="auto"/>
              <w:rPr>
                <w:rFonts w:eastAsia="MS Mincho" w:cstheme="minorHAnsi"/>
                <w:sz w:val="24"/>
                <w:szCs w:val="24"/>
                <w:lang w:eastAsia="ja-JP"/>
              </w:rPr>
            </w:pPr>
            <w:r w:rsidRPr="00B43681">
              <w:rPr>
                <w:rFonts w:eastAsia="MS Mincho" w:cstheme="minorHAnsi"/>
                <w:sz w:val="24"/>
                <w:szCs w:val="24"/>
                <w:lang w:eastAsia="ja-JP"/>
              </w:rPr>
              <w:t xml:space="preserve">Meridian Logistics Pvt Ltd is experiencing rising group health insurance premiums driven by increasing lifestyle-disease claims and declining employee physical activity following a shift to hybrid work. Employee engagement scores have dropped, and HR leadership lacks real-time, data-driven visibility into workforce health trends. There is a significant opportunity to deploy a preventive wellness platform that addresses these health risks proactively, reduces downstream </w:t>
            </w:r>
            <w:r w:rsidRPr="00B43681">
              <w:rPr>
                <w:rFonts w:eastAsia="MS Mincho" w:cstheme="minorHAnsi"/>
                <w:sz w:val="24"/>
                <w:szCs w:val="24"/>
                <w:lang w:eastAsia="ja-JP"/>
              </w:rPr>
              <w:lastRenderedPageBreak/>
              <w:t>insurance costs, and rebuilds team cohesion through structured digital wellness engagement.</w:t>
            </w:r>
          </w:p>
        </w:tc>
      </w:tr>
      <w:tr w:rsidR="00D82F80" w:rsidRPr="00FE0DAB" w14:paraId="45E775DF" w14:textId="77777777" w:rsidTr="35B6C2D6">
        <w:trPr>
          <w:trHeight w:val="800"/>
        </w:trPr>
        <w:tc>
          <w:tcPr>
            <w:tcW w:w="2552" w:type="dxa"/>
            <w:shd w:val="clear" w:color="auto" w:fill="FFFFFF" w:themeFill="background1"/>
            <w:vAlign w:val="center"/>
          </w:tcPr>
          <w:p w14:paraId="441327BD" w14:textId="51ABEEDD"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lastRenderedPageBreak/>
              <w:t xml:space="preserve">Project </w:t>
            </w:r>
            <w:r w:rsidR="00683829">
              <w:rPr>
                <w:rFonts w:eastAsia="MS Mincho" w:cstheme="minorHAnsi"/>
                <w:sz w:val="24"/>
                <w:szCs w:val="24"/>
                <w:lang w:eastAsia="ja-JP"/>
              </w:rPr>
              <w:t>s</w:t>
            </w:r>
            <w:r w:rsidRPr="00FE0DAB">
              <w:rPr>
                <w:rFonts w:eastAsia="MS Mincho" w:cstheme="minorHAnsi"/>
                <w:sz w:val="24"/>
                <w:szCs w:val="24"/>
                <w:lang w:eastAsia="ja-JP"/>
              </w:rPr>
              <w:t>chedule</w:t>
            </w:r>
          </w:p>
        </w:tc>
        <w:tc>
          <w:tcPr>
            <w:tcW w:w="7082"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4688"/>
              <w:gridCol w:w="1422"/>
            </w:tblGrid>
            <w:tr w:rsidR="00813308" w:rsidRPr="00813308" w14:paraId="24CF81B7" w14:textId="77777777" w:rsidTr="00813308">
              <w:trPr>
                <w:tblHeader/>
                <w:tblCellSpacing w:w="15" w:type="dxa"/>
              </w:trPr>
              <w:tc>
                <w:tcPr>
                  <w:tcW w:w="711" w:type="dxa"/>
                  <w:vAlign w:val="center"/>
                  <w:hideMark/>
                </w:tcPr>
                <w:p w14:paraId="55F6F013" w14:textId="77777777" w:rsidR="00813308" w:rsidRPr="00813308" w:rsidRDefault="00813308" w:rsidP="00813308">
                  <w:pPr>
                    <w:spacing w:after="0" w:line="240" w:lineRule="auto"/>
                    <w:rPr>
                      <w:rFonts w:ascii="Times New Roman" w:eastAsia="Times New Roman" w:hAnsi="Times New Roman" w:cs="Times New Roman"/>
                      <w:b/>
                      <w:bCs/>
                      <w:sz w:val="24"/>
                      <w:szCs w:val="24"/>
                    </w:rPr>
                  </w:pPr>
                  <w:r w:rsidRPr="00813308">
                    <w:rPr>
                      <w:rFonts w:ascii="Times New Roman" w:eastAsia="Times New Roman" w:hAnsi="Times New Roman" w:cs="Times New Roman"/>
                      <w:b/>
                      <w:bCs/>
                      <w:sz w:val="24"/>
                      <w:szCs w:val="24"/>
                    </w:rPr>
                    <w:t>Phase</w:t>
                  </w:r>
                </w:p>
              </w:tc>
              <w:tc>
                <w:tcPr>
                  <w:tcW w:w="4658" w:type="dxa"/>
                  <w:vAlign w:val="center"/>
                  <w:hideMark/>
                </w:tcPr>
                <w:p w14:paraId="7D64F386" w14:textId="77777777" w:rsidR="00813308" w:rsidRPr="00813308" w:rsidRDefault="00813308" w:rsidP="00813308">
                  <w:pPr>
                    <w:spacing w:after="0" w:line="240" w:lineRule="auto"/>
                    <w:jc w:val="center"/>
                    <w:rPr>
                      <w:rFonts w:ascii="Times New Roman" w:eastAsia="Times New Roman" w:hAnsi="Times New Roman" w:cs="Times New Roman"/>
                      <w:b/>
                      <w:bCs/>
                      <w:sz w:val="24"/>
                      <w:szCs w:val="24"/>
                    </w:rPr>
                  </w:pPr>
                  <w:r w:rsidRPr="00813308">
                    <w:rPr>
                      <w:rFonts w:ascii="Times New Roman" w:eastAsia="Times New Roman" w:hAnsi="Times New Roman" w:cs="Times New Roman"/>
                      <w:b/>
                      <w:bCs/>
                      <w:sz w:val="24"/>
                      <w:szCs w:val="24"/>
                    </w:rPr>
                    <w:t>Description</w:t>
                  </w:r>
                </w:p>
              </w:tc>
              <w:tc>
                <w:tcPr>
                  <w:tcW w:w="0" w:type="auto"/>
                  <w:vAlign w:val="center"/>
                  <w:hideMark/>
                </w:tcPr>
                <w:p w14:paraId="24DF47BA" w14:textId="77777777" w:rsidR="00813308" w:rsidRPr="00813308" w:rsidRDefault="00813308" w:rsidP="00813308">
                  <w:pPr>
                    <w:spacing w:after="0" w:line="240" w:lineRule="auto"/>
                    <w:jc w:val="center"/>
                    <w:rPr>
                      <w:rFonts w:ascii="Times New Roman" w:eastAsia="Times New Roman" w:hAnsi="Times New Roman" w:cs="Times New Roman"/>
                      <w:b/>
                      <w:bCs/>
                      <w:sz w:val="24"/>
                      <w:szCs w:val="24"/>
                    </w:rPr>
                  </w:pPr>
                  <w:r w:rsidRPr="00813308">
                    <w:rPr>
                      <w:rFonts w:ascii="Times New Roman" w:eastAsia="Times New Roman" w:hAnsi="Times New Roman" w:cs="Times New Roman"/>
                      <w:b/>
                      <w:bCs/>
                      <w:sz w:val="24"/>
                      <w:szCs w:val="24"/>
                    </w:rPr>
                    <w:t>Dates</w:t>
                  </w:r>
                </w:p>
              </w:tc>
            </w:tr>
            <w:tr w:rsidR="00813308" w:rsidRPr="00813308" w14:paraId="57075E23" w14:textId="77777777" w:rsidTr="00813308">
              <w:trPr>
                <w:tblCellSpacing w:w="15" w:type="dxa"/>
              </w:trPr>
              <w:tc>
                <w:tcPr>
                  <w:tcW w:w="711" w:type="dxa"/>
                  <w:vAlign w:val="center"/>
                  <w:hideMark/>
                </w:tcPr>
                <w:p w14:paraId="47B00679"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1</w:t>
                  </w:r>
                </w:p>
              </w:tc>
              <w:tc>
                <w:tcPr>
                  <w:tcW w:w="4658" w:type="dxa"/>
                  <w:vAlign w:val="center"/>
                  <w:hideMark/>
                </w:tcPr>
                <w:p w14:paraId="46F52440"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Initiation — Charter, stakeholder register, kickoff</w:t>
                  </w:r>
                </w:p>
              </w:tc>
              <w:tc>
                <w:tcPr>
                  <w:tcW w:w="0" w:type="auto"/>
                  <w:vAlign w:val="center"/>
                  <w:hideMark/>
                </w:tcPr>
                <w:p w14:paraId="457C925A"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Aug 1–15, 2026</w:t>
                  </w:r>
                </w:p>
              </w:tc>
            </w:tr>
            <w:tr w:rsidR="00813308" w:rsidRPr="00813308" w14:paraId="7EB651BC" w14:textId="77777777" w:rsidTr="00813308">
              <w:trPr>
                <w:tblCellSpacing w:w="15" w:type="dxa"/>
              </w:trPr>
              <w:tc>
                <w:tcPr>
                  <w:tcW w:w="711" w:type="dxa"/>
                  <w:vAlign w:val="center"/>
                  <w:hideMark/>
                </w:tcPr>
                <w:p w14:paraId="50B33D94"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2</w:t>
                  </w:r>
                </w:p>
              </w:tc>
              <w:tc>
                <w:tcPr>
                  <w:tcW w:w="4658" w:type="dxa"/>
                  <w:vAlign w:val="center"/>
                  <w:hideMark/>
                </w:tcPr>
                <w:p w14:paraId="074E40F1"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Planning — WBS, budget, quality/comms/risk plans</w:t>
                  </w:r>
                </w:p>
              </w:tc>
              <w:tc>
                <w:tcPr>
                  <w:tcW w:w="0" w:type="auto"/>
                  <w:vAlign w:val="center"/>
                  <w:hideMark/>
                </w:tcPr>
                <w:p w14:paraId="601E1FC9"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Aug 16 – Sep 5, 2026</w:t>
                  </w:r>
                </w:p>
              </w:tc>
            </w:tr>
            <w:tr w:rsidR="00813308" w:rsidRPr="00813308" w14:paraId="5AB32CD5" w14:textId="77777777" w:rsidTr="00813308">
              <w:trPr>
                <w:tblCellSpacing w:w="15" w:type="dxa"/>
              </w:trPr>
              <w:tc>
                <w:tcPr>
                  <w:tcW w:w="711" w:type="dxa"/>
                  <w:vAlign w:val="center"/>
                  <w:hideMark/>
                </w:tcPr>
                <w:p w14:paraId="336A92D5"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3</w:t>
                  </w:r>
                </w:p>
              </w:tc>
              <w:tc>
                <w:tcPr>
                  <w:tcW w:w="4658" w:type="dxa"/>
                  <w:vAlign w:val="center"/>
                  <w:hideMark/>
                </w:tcPr>
                <w:p w14:paraId="1A8FC0D6"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Procurement &amp; Logistics — smart band sourcing, 5-site distribution</w:t>
                  </w:r>
                </w:p>
              </w:tc>
              <w:tc>
                <w:tcPr>
                  <w:tcW w:w="0" w:type="auto"/>
                  <w:vAlign w:val="center"/>
                  <w:hideMark/>
                </w:tcPr>
                <w:p w14:paraId="17E581D9"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Sep 6 – Oct 2, 2026</w:t>
                  </w:r>
                </w:p>
              </w:tc>
            </w:tr>
            <w:tr w:rsidR="00813308" w:rsidRPr="00813308" w14:paraId="14C3A736" w14:textId="77777777" w:rsidTr="00813308">
              <w:trPr>
                <w:tblCellSpacing w:w="15" w:type="dxa"/>
              </w:trPr>
              <w:tc>
                <w:tcPr>
                  <w:tcW w:w="711" w:type="dxa"/>
                  <w:vAlign w:val="center"/>
                  <w:hideMark/>
                </w:tcPr>
                <w:p w14:paraId="26CBE0C4"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4</w:t>
                  </w:r>
                </w:p>
              </w:tc>
              <w:tc>
                <w:tcPr>
                  <w:tcW w:w="4658" w:type="dxa"/>
                  <w:vAlign w:val="center"/>
                  <w:hideMark/>
                </w:tcPr>
                <w:p w14:paraId="767A7C91"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Platform Configuration (Scrum sprints) — app setup, SSO, HRA, dashboard</w:t>
                  </w:r>
                </w:p>
              </w:tc>
              <w:tc>
                <w:tcPr>
                  <w:tcW w:w="0" w:type="auto"/>
                  <w:vAlign w:val="center"/>
                  <w:hideMark/>
                </w:tcPr>
                <w:p w14:paraId="5409BDD0"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Sep 15 – Oct 31, 2026</w:t>
                  </w:r>
                </w:p>
              </w:tc>
            </w:tr>
            <w:tr w:rsidR="00813308" w:rsidRPr="00813308" w14:paraId="7B505E5C" w14:textId="77777777" w:rsidTr="00813308">
              <w:trPr>
                <w:tblCellSpacing w:w="15" w:type="dxa"/>
              </w:trPr>
              <w:tc>
                <w:tcPr>
                  <w:tcW w:w="711" w:type="dxa"/>
                  <w:vAlign w:val="center"/>
                  <w:hideMark/>
                </w:tcPr>
                <w:p w14:paraId="30F28382"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5</w:t>
                  </w:r>
                </w:p>
              </w:tc>
              <w:tc>
                <w:tcPr>
                  <w:tcW w:w="4658" w:type="dxa"/>
                  <w:vAlign w:val="center"/>
                  <w:hideMark/>
                </w:tcPr>
                <w:p w14:paraId="62ABD13D"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Onboarding &amp; Launch — employee enrollment, training, Corporate Challenge</w:t>
                  </w:r>
                </w:p>
              </w:tc>
              <w:tc>
                <w:tcPr>
                  <w:tcW w:w="0" w:type="auto"/>
                  <w:vAlign w:val="center"/>
                  <w:hideMark/>
                </w:tcPr>
                <w:p w14:paraId="74870825"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Nov 1–30, 2026</w:t>
                  </w:r>
                </w:p>
              </w:tc>
            </w:tr>
            <w:tr w:rsidR="00813308" w:rsidRPr="00813308" w14:paraId="01CDE8B5" w14:textId="77777777" w:rsidTr="00813308">
              <w:trPr>
                <w:tblCellSpacing w:w="15" w:type="dxa"/>
              </w:trPr>
              <w:tc>
                <w:tcPr>
                  <w:tcW w:w="711" w:type="dxa"/>
                  <w:vAlign w:val="center"/>
                  <w:hideMark/>
                </w:tcPr>
                <w:p w14:paraId="5540F76A"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6</w:t>
                  </w:r>
                </w:p>
              </w:tc>
              <w:tc>
                <w:tcPr>
                  <w:tcW w:w="4658" w:type="dxa"/>
                  <w:vAlign w:val="center"/>
                  <w:hideMark/>
                </w:tcPr>
                <w:p w14:paraId="3860916C"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Operate &amp; Monitor — engagement tracking, status reports</w:t>
                  </w:r>
                </w:p>
              </w:tc>
              <w:tc>
                <w:tcPr>
                  <w:tcW w:w="0" w:type="auto"/>
                  <w:vAlign w:val="center"/>
                  <w:hideMark/>
                </w:tcPr>
                <w:p w14:paraId="6BB7B5FF"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Dec 1, 2026 – Jan 15, 2027</w:t>
                  </w:r>
                </w:p>
              </w:tc>
            </w:tr>
            <w:tr w:rsidR="00813308" w:rsidRPr="00813308" w14:paraId="5267FE30" w14:textId="77777777" w:rsidTr="00813308">
              <w:trPr>
                <w:tblCellSpacing w:w="15" w:type="dxa"/>
              </w:trPr>
              <w:tc>
                <w:tcPr>
                  <w:tcW w:w="711" w:type="dxa"/>
                  <w:vAlign w:val="center"/>
                  <w:hideMark/>
                </w:tcPr>
                <w:p w14:paraId="53651EFA"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7</w:t>
                  </w:r>
                </w:p>
              </w:tc>
              <w:tc>
                <w:tcPr>
                  <w:tcW w:w="4658" w:type="dxa"/>
                  <w:vAlign w:val="center"/>
                  <w:hideMark/>
                </w:tcPr>
                <w:p w14:paraId="696231A4"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Close-Out — final report, lessons learned, client handover</w:t>
                  </w:r>
                </w:p>
              </w:tc>
              <w:tc>
                <w:tcPr>
                  <w:tcW w:w="0" w:type="auto"/>
                  <w:vAlign w:val="center"/>
                  <w:hideMark/>
                </w:tcPr>
                <w:p w14:paraId="771742BB" w14:textId="77777777" w:rsidR="00813308" w:rsidRPr="00813308" w:rsidRDefault="00813308" w:rsidP="00813308">
                  <w:pPr>
                    <w:spacing w:after="0" w:line="240" w:lineRule="auto"/>
                    <w:rPr>
                      <w:rFonts w:ascii="Times New Roman" w:eastAsia="Times New Roman" w:hAnsi="Times New Roman" w:cs="Times New Roman"/>
                      <w:sz w:val="24"/>
                      <w:szCs w:val="24"/>
                    </w:rPr>
                  </w:pPr>
                  <w:r w:rsidRPr="00813308">
                    <w:rPr>
                      <w:rFonts w:ascii="Times New Roman" w:eastAsia="Times New Roman" w:hAnsi="Times New Roman" w:cs="Times New Roman"/>
                      <w:sz w:val="24"/>
                      <w:szCs w:val="24"/>
                    </w:rPr>
                    <w:t>Jan 16–31, 2027</w:t>
                  </w:r>
                </w:p>
              </w:tc>
            </w:tr>
          </w:tbl>
          <w:p w14:paraId="2DE85A93" w14:textId="77777777" w:rsidR="00D82F80" w:rsidRPr="00FE0DAB" w:rsidRDefault="00D82F80" w:rsidP="00B825D9">
            <w:pPr>
              <w:spacing w:line="240" w:lineRule="auto"/>
              <w:rPr>
                <w:rFonts w:eastAsia="MS Mincho" w:cstheme="minorHAnsi"/>
                <w:sz w:val="24"/>
                <w:szCs w:val="24"/>
                <w:lang w:eastAsia="ja-JP"/>
              </w:rPr>
            </w:pPr>
          </w:p>
        </w:tc>
      </w:tr>
      <w:tr w:rsidR="00D82F80" w:rsidRPr="00FE0DAB" w14:paraId="55FABC53" w14:textId="77777777" w:rsidTr="35B6C2D6">
        <w:trPr>
          <w:trHeight w:val="980"/>
        </w:trPr>
        <w:tc>
          <w:tcPr>
            <w:tcW w:w="2552" w:type="dxa"/>
            <w:shd w:val="clear" w:color="auto" w:fill="FFFFFF" w:themeFill="background1"/>
            <w:vAlign w:val="center"/>
          </w:tcPr>
          <w:p w14:paraId="5BA1B5E4" w14:textId="4BF77AC9"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Project </w:t>
            </w:r>
            <w:r w:rsidR="00683829">
              <w:rPr>
                <w:rFonts w:eastAsia="MS Mincho" w:cstheme="minorHAnsi"/>
                <w:sz w:val="24"/>
                <w:szCs w:val="24"/>
                <w:lang w:eastAsia="ja-JP"/>
              </w:rPr>
              <w:t>m</w:t>
            </w:r>
            <w:r w:rsidRPr="00FE0DAB">
              <w:rPr>
                <w:rFonts w:eastAsia="MS Mincho" w:cstheme="minorHAnsi"/>
                <w:sz w:val="24"/>
                <w:szCs w:val="24"/>
                <w:lang w:eastAsia="ja-JP"/>
              </w:rPr>
              <w:t>anager</w:t>
            </w:r>
          </w:p>
        </w:tc>
        <w:tc>
          <w:tcPr>
            <w:tcW w:w="7082" w:type="dxa"/>
            <w:shd w:val="clear" w:color="auto" w:fill="FFFFFF" w:themeFill="background1"/>
            <w:vAlign w:val="center"/>
          </w:tcPr>
          <w:p w14:paraId="65CBC969" w14:textId="2588777F" w:rsidR="00D82F80" w:rsidRPr="00FE0DAB" w:rsidRDefault="00813308" w:rsidP="00B825D9">
            <w:pPr>
              <w:spacing w:line="240" w:lineRule="auto"/>
              <w:rPr>
                <w:rFonts w:eastAsia="MS Mincho" w:cstheme="minorHAnsi"/>
                <w:sz w:val="24"/>
                <w:szCs w:val="24"/>
                <w:lang w:eastAsia="ja-JP"/>
              </w:rPr>
            </w:pPr>
            <w:r>
              <w:rPr>
                <w:rFonts w:eastAsia="MS Mincho" w:cstheme="minorHAnsi"/>
                <w:sz w:val="24"/>
                <w:szCs w:val="24"/>
                <w:lang w:eastAsia="ja-JP"/>
              </w:rPr>
              <w:t>Deval Shah</w:t>
            </w:r>
          </w:p>
        </w:tc>
      </w:tr>
      <w:tr w:rsidR="00D82F80" w:rsidRPr="00FE0DAB" w14:paraId="295E99A3" w14:textId="77777777" w:rsidTr="35B6C2D6">
        <w:trPr>
          <w:trHeight w:val="980"/>
        </w:trPr>
        <w:tc>
          <w:tcPr>
            <w:tcW w:w="2552" w:type="dxa"/>
            <w:shd w:val="clear" w:color="auto" w:fill="FFFFFF" w:themeFill="background1"/>
            <w:vAlign w:val="center"/>
          </w:tcPr>
          <w:p w14:paraId="0F17ADAC" w14:textId="77777777"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Approval </w:t>
            </w:r>
          </w:p>
          <w:p w14:paraId="1A6E5A15" w14:textId="1B077590" w:rsidR="00D82F80" w:rsidRPr="00FE0DAB" w:rsidRDefault="00683829" w:rsidP="00B825D9">
            <w:pPr>
              <w:spacing w:line="240" w:lineRule="auto"/>
              <w:jc w:val="center"/>
              <w:rPr>
                <w:rFonts w:eastAsia="MS Mincho" w:cstheme="minorHAnsi"/>
                <w:sz w:val="24"/>
                <w:szCs w:val="24"/>
                <w:lang w:eastAsia="ja-JP"/>
              </w:rPr>
            </w:pPr>
            <w:r>
              <w:rPr>
                <w:rFonts w:eastAsia="MS Mincho" w:cstheme="minorHAnsi"/>
                <w:sz w:val="24"/>
                <w:szCs w:val="24"/>
                <w:lang w:eastAsia="ja-JP"/>
              </w:rPr>
              <w:t>a</w:t>
            </w:r>
            <w:r w:rsidR="00D82F80" w:rsidRPr="00FE0DAB">
              <w:rPr>
                <w:rFonts w:eastAsia="MS Mincho" w:cstheme="minorHAnsi"/>
                <w:sz w:val="24"/>
                <w:szCs w:val="24"/>
                <w:lang w:eastAsia="ja-JP"/>
              </w:rPr>
              <w:t>uthority/</w:t>
            </w:r>
            <w:r>
              <w:rPr>
                <w:rFonts w:eastAsia="MS Mincho" w:cstheme="minorHAnsi"/>
                <w:sz w:val="24"/>
                <w:szCs w:val="24"/>
                <w:lang w:eastAsia="ja-JP"/>
              </w:rPr>
              <w:t>s</w:t>
            </w:r>
            <w:r w:rsidR="00D82F80" w:rsidRPr="00FE0DAB">
              <w:rPr>
                <w:rFonts w:eastAsia="MS Mincho" w:cstheme="minorHAnsi"/>
                <w:sz w:val="24"/>
                <w:szCs w:val="24"/>
                <w:lang w:eastAsia="ja-JP"/>
              </w:rPr>
              <w:t>ponsor</w:t>
            </w:r>
          </w:p>
        </w:tc>
        <w:tc>
          <w:tcPr>
            <w:tcW w:w="7082" w:type="dxa"/>
            <w:shd w:val="clear" w:color="auto" w:fill="FFFFFF" w:themeFill="background1"/>
            <w:vAlign w:val="center"/>
          </w:tcPr>
          <w:p w14:paraId="16828CC2" w14:textId="2FD33482" w:rsidR="00D82F80" w:rsidRPr="00FE0DAB" w:rsidRDefault="00813308" w:rsidP="00B825D9">
            <w:pPr>
              <w:spacing w:line="240" w:lineRule="auto"/>
              <w:rPr>
                <w:rFonts w:eastAsia="MS Mincho" w:cstheme="minorHAnsi"/>
                <w:sz w:val="24"/>
                <w:szCs w:val="24"/>
                <w:lang w:eastAsia="ja-JP"/>
              </w:rPr>
            </w:pPr>
            <w:r w:rsidRPr="00813308">
              <w:rPr>
                <w:rFonts w:eastAsia="MS Mincho" w:cstheme="minorHAnsi"/>
                <w:sz w:val="24"/>
                <w:szCs w:val="24"/>
                <w:lang w:eastAsia="ja-JP"/>
              </w:rPr>
              <w:t>Ms. Priya Nair, VP – Human Resources, Meridian Logistics Pvt Ltd</w:t>
            </w:r>
          </w:p>
        </w:tc>
      </w:tr>
    </w:tbl>
    <w:p w14:paraId="6CE356A4" w14:textId="77777777" w:rsidR="00EE3C6A" w:rsidRDefault="00EE3C6A" w:rsidP="00683829">
      <w:pPr>
        <w:spacing w:line="240" w:lineRule="auto"/>
        <w:rPr>
          <w:rFonts w:eastAsia="MS Mincho" w:cstheme="minorHAnsi"/>
          <w:sz w:val="24"/>
          <w:szCs w:val="24"/>
          <w:lang w:eastAsia="ja-JP"/>
        </w:rPr>
      </w:pPr>
    </w:p>
    <w:p w14:paraId="15541339" w14:textId="77777777" w:rsidR="00641025" w:rsidRDefault="00641025">
      <w:pPr>
        <w:rPr>
          <w:b/>
          <w:bCs/>
          <w:sz w:val="24"/>
          <w:szCs w:val="24"/>
        </w:rPr>
      </w:pPr>
      <w:r>
        <w:rPr>
          <w:b/>
          <w:bCs/>
          <w:sz w:val="24"/>
          <w:szCs w:val="24"/>
        </w:rPr>
        <w:br w:type="page"/>
      </w:r>
    </w:p>
    <w:p w14:paraId="3ADA737D" w14:textId="77777777" w:rsidR="00F27049" w:rsidRPr="00F27049" w:rsidRDefault="00F27049" w:rsidP="00683829">
      <w:pPr>
        <w:spacing w:line="240" w:lineRule="auto"/>
        <w:rPr>
          <w:b/>
          <w:bCs/>
          <w:color w:val="000000" w:themeColor="text1"/>
          <w:sz w:val="26"/>
          <w:szCs w:val="26"/>
          <w:lang w:eastAsia="ja-JP"/>
        </w:rPr>
      </w:pPr>
      <w:r w:rsidRPr="00F27049">
        <w:rPr>
          <w:b/>
          <w:bCs/>
          <w:color w:val="000000" w:themeColor="text1"/>
          <w:sz w:val="26"/>
          <w:szCs w:val="26"/>
          <w:lang w:eastAsia="ja-JP"/>
        </w:rPr>
        <w:lastRenderedPageBreak/>
        <w:t xml:space="preserve">Section II: Additional Clarifying Information </w:t>
      </w:r>
    </w:p>
    <w:p w14:paraId="32825105" w14:textId="77777777" w:rsidR="00D82F80" w:rsidRPr="00FE0DAB" w:rsidRDefault="00D82F80" w:rsidP="00D82F80">
      <w:pPr>
        <w:spacing w:after="0" w:line="240" w:lineRule="auto"/>
        <w:rPr>
          <w:rFonts w:eastAsia="MS Mincho" w:cstheme="minorHAnsi"/>
          <w:sz w:val="24"/>
          <w:szCs w:val="24"/>
          <w:lang w:eastAsia="ja-JP"/>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7082"/>
      </w:tblGrid>
      <w:tr w:rsidR="00D82F80" w:rsidRPr="00FE0DAB" w14:paraId="782E1828" w14:textId="77777777" w:rsidTr="35B6C2D6">
        <w:trPr>
          <w:trHeight w:val="1205"/>
        </w:trPr>
        <w:tc>
          <w:tcPr>
            <w:tcW w:w="2552" w:type="dxa"/>
            <w:vAlign w:val="center"/>
          </w:tcPr>
          <w:p w14:paraId="4C6AF127" w14:textId="20BFA6C0" w:rsidR="00D82F80" w:rsidRPr="00FE0DAB" w:rsidRDefault="35B6C2D6" w:rsidP="35B6C2D6">
            <w:pPr>
              <w:spacing w:line="240" w:lineRule="auto"/>
              <w:jc w:val="center"/>
              <w:rPr>
                <w:rFonts w:eastAsia="MS Mincho"/>
                <w:sz w:val="24"/>
                <w:szCs w:val="24"/>
                <w:lang w:eastAsia="ja-JP"/>
              </w:rPr>
            </w:pPr>
            <w:r w:rsidRPr="35B6C2D6">
              <w:rPr>
                <w:rFonts w:eastAsia="MS Mincho"/>
                <w:sz w:val="24"/>
                <w:szCs w:val="24"/>
                <w:lang w:eastAsia="ja-JP"/>
              </w:rPr>
              <w:t>Assumptions or constraints</w:t>
            </w:r>
          </w:p>
        </w:tc>
        <w:tc>
          <w:tcPr>
            <w:tcW w:w="7082" w:type="dxa"/>
            <w:vAlign w:val="center"/>
          </w:tcPr>
          <w:p w14:paraId="5DDE8780" w14:textId="77777777" w:rsidR="00B43681" w:rsidRPr="00B43681" w:rsidRDefault="00B43681" w:rsidP="00B43681">
            <w:pPr>
              <w:spacing w:line="240" w:lineRule="auto"/>
              <w:rPr>
                <w:rFonts w:eastAsia="MS Mincho" w:cstheme="minorHAnsi"/>
                <w:sz w:val="24"/>
                <w:szCs w:val="24"/>
                <w:lang w:eastAsia="ja-JP"/>
              </w:rPr>
            </w:pPr>
            <w:r w:rsidRPr="00B43681">
              <w:rPr>
                <w:rFonts w:eastAsia="MS Mincho" w:cstheme="minorHAnsi"/>
                <w:i/>
                <w:iCs/>
                <w:sz w:val="24"/>
                <w:szCs w:val="24"/>
                <w:lang w:eastAsia="ja-JP"/>
              </w:rPr>
              <w:t>Assumptions:</w:t>
            </w:r>
          </w:p>
          <w:p w14:paraId="3D0129D1" w14:textId="77777777" w:rsidR="00B43681" w:rsidRPr="00B43681" w:rsidRDefault="00B43681" w:rsidP="00B43681">
            <w:pPr>
              <w:numPr>
                <w:ilvl w:val="0"/>
                <w:numId w:val="11"/>
              </w:numPr>
              <w:spacing w:line="240" w:lineRule="auto"/>
              <w:rPr>
                <w:rFonts w:eastAsia="MS Mincho" w:cstheme="minorHAnsi"/>
                <w:sz w:val="24"/>
                <w:szCs w:val="24"/>
                <w:lang w:eastAsia="ja-JP"/>
              </w:rPr>
            </w:pPr>
            <w:r w:rsidRPr="00B43681">
              <w:rPr>
                <w:rFonts w:eastAsia="MS Mincho" w:cstheme="minorHAnsi"/>
                <w:sz w:val="24"/>
                <w:szCs w:val="24"/>
                <w:lang w:eastAsia="ja-JP"/>
              </w:rPr>
              <w:t>Meridian Logistics will provide employee data (names, email IDs, site locations) within 2 weeks of charter sign-off.</w:t>
            </w:r>
          </w:p>
          <w:p w14:paraId="70AE1B7A" w14:textId="77777777" w:rsidR="00B43681" w:rsidRPr="00B43681" w:rsidRDefault="00B43681" w:rsidP="00B43681">
            <w:pPr>
              <w:numPr>
                <w:ilvl w:val="0"/>
                <w:numId w:val="11"/>
              </w:numPr>
              <w:spacing w:line="240" w:lineRule="auto"/>
              <w:rPr>
                <w:rFonts w:eastAsia="MS Mincho" w:cstheme="minorHAnsi"/>
                <w:sz w:val="24"/>
                <w:szCs w:val="24"/>
                <w:lang w:eastAsia="ja-JP"/>
              </w:rPr>
            </w:pPr>
            <w:r w:rsidRPr="00B43681">
              <w:rPr>
                <w:rFonts w:eastAsia="MS Mincho" w:cstheme="minorHAnsi"/>
                <w:sz w:val="24"/>
                <w:szCs w:val="24"/>
                <w:lang w:eastAsia="ja-JP"/>
              </w:rPr>
              <w:t>A minimum of 70% of employees own a personal smartphone compatible with the wellness app (iOS/Android).</w:t>
            </w:r>
          </w:p>
          <w:p w14:paraId="62610E61" w14:textId="77777777" w:rsidR="00B43681" w:rsidRPr="00B43681" w:rsidRDefault="00B43681" w:rsidP="00B43681">
            <w:pPr>
              <w:numPr>
                <w:ilvl w:val="0"/>
                <w:numId w:val="11"/>
              </w:numPr>
              <w:spacing w:line="240" w:lineRule="auto"/>
              <w:rPr>
                <w:rFonts w:eastAsia="MS Mincho" w:cstheme="minorHAnsi"/>
                <w:sz w:val="24"/>
                <w:szCs w:val="24"/>
                <w:lang w:eastAsia="ja-JP"/>
              </w:rPr>
            </w:pPr>
            <w:r w:rsidRPr="00B43681">
              <w:rPr>
                <w:rFonts w:eastAsia="MS Mincho" w:cstheme="minorHAnsi"/>
                <w:sz w:val="24"/>
                <w:szCs w:val="24"/>
                <w:lang w:eastAsia="ja-JP"/>
              </w:rPr>
              <w:t>The client IT team will complete SSO integration within 3 weeks of receiving vendor technical documentation.</w:t>
            </w:r>
          </w:p>
          <w:p w14:paraId="40719134" w14:textId="77777777" w:rsidR="00B43681" w:rsidRPr="00B43681" w:rsidRDefault="00B43681" w:rsidP="00B43681">
            <w:pPr>
              <w:numPr>
                <w:ilvl w:val="0"/>
                <w:numId w:val="11"/>
              </w:numPr>
              <w:spacing w:line="240" w:lineRule="auto"/>
              <w:rPr>
                <w:rFonts w:eastAsia="MS Mincho" w:cstheme="minorHAnsi"/>
                <w:sz w:val="24"/>
                <w:szCs w:val="24"/>
                <w:lang w:eastAsia="ja-JP"/>
              </w:rPr>
            </w:pPr>
            <w:r w:rsidRPr="00B43681">
              <w:rPr>
                <w:rFonts w:eastAsia="MS Mincho" w:cstheme="minorHAnsi"/>
                <w:sz w:val="24"/>
                <w:szCs w:val="24"/>
                <w:lang w:eastAsia="ja-JP"/>
              </w:rPr>
              <w:t>The Corporate Challenge dates will not conflict with Meridian's business peak period (Q3 freight season).</w:t>
            </w:r>
          </w:p>
          <w:p w14:paraId="5FDC5C4B" w14:textId="77777777" w:rsidR="00B43681" w:rsidRPr="00B43681" w:rsidRDefault="00B43681" w:rsidP="00B43681">
            <w:pPr>
              <w:numPr>
                <w:ilvl w:val="0"/>
                <w:numId w:val="11"/>
              </w:numPr>
              <w:spacing w:line="240" w:lineRule="auto"/>
              <w:rPr>
                <w:rFonts w:eastAsia="MS Mincho" w:cstheme="minorHAnsi"/>
                <w:sz w:val="24"/>
                <w:szCs w:val="24"/>
                <w:lang w:eastAsia="ja-JP"/>
              </w:rPr>
            </w:pPr>
            <w:r w:rsidRPr="00B43681">
              <w:rPr>
                <w:rFonts w:eastAsia="MS Mincho" w:cstheme="minorHAnsi"/>
                <w:sz w:val="24"/>
                <w:szCs w:val="24"/>
                <w:lang w:eastAsia="ja-JP"/>
              </w:rPr>
              <w:t>Senior leadership (C-suite + site managers) will actively encourage participation via internal communications.</w:t>
            </w:r>
          </w:p>
          <w:p w14:paraId="23CD925F" w14:textId="77777777" w:rsidR="00B43681" w:rsidRPr="00B43681" w:rsidRDefault="00B43681" w:rsidP="00B43681">
            <w:pPr>
              <w:spacing w:line="240" w:lineRule="auto"/>
              <w:rPr>
                <w:rFonts w:eastAsia="MS Mincho" w:cstheme="minorHAnsi"/>
                <w:sz w:val="24"/>
                <w:szCs w:val="24"/>
                <w:lang w:eastAsia="ja-JP"/>
              </w:rPr>
            </w:pPr>
            <w:r w:rsidRPr="00B43681">
              <w:rPr>
                <w:rFonts w:eastAsia="MS Mincho" w:cstheme="minorHAnsi"/>
                <w:i/>
                <w:iCs/>
                <w:sz w:val="24"/>
                <w:szCs w:val="24"/>
                <w:lang w:eastAsia="ja-JP"/>
              </w:rPr>
              <w:t>Constraints:</w:t>
            </w:r>
          </w:p>
          <w:p w14:paraId="20751A49" w14:textId="77777777" w:rsidR="00B43681" w:rsidRPr="00B43681" w:rsidRDefault="00B43681" w:rsidP="00B43681">
            <w:pPr>
              <w:numPr>
                <w:ilvl w:val="0"/>
                <w:numId w:val="12"/>
              </w:numPr>
              <w:spacing w:line="240" w:lineRule="auto"/>
              <w:rPr>
                <w:rFonts w:eastAsia="MS Mincho" w:cstheme="minorHAnsi"/>
                <w:sz w:val="24"/>
                <w:szCs w:val="24"/>
                <w:lang w:eastAsia="ja-JP"/>
              </w:rPr>
            </w:pPr>
            <w:r w:rsidRPr="00B43681">
              <w:rPr>
                <w:rFonts w:eastAsia="MS Mincho" w:cstheme="minorHAnsi"/>
                <w:sz w:val="24"/>
                <w:szCs w:val="24"/>
                <w:lang w:eastAsia="ja-JP"/>
              </w:rPr>
              <w:t>Total project budget is capped at ₹75,00,000.</w:t>
            </w:r>
          </w:p>
          <w:p w14:paraId="477E18D8" w14:textId="77777777" w:rsidR="00B43681" w:rsidRPr="00B43681" w:rsidRDefault="00B43681" w:rsidP="00B43681">
            <w:pPr>
              <w:numPr>
                <w:ilvl w:val="0"/>
                <w:numId w:val="12"/>
              </w:numPr>
              <w:spacing w:line="240" w:lineRule="auto"/>
              <w:rPr>
                <w:rFonts w:eastAsia="MS Mincho" w:cstheme="minorHAnsi"/>
                <w:sz w:val="24"/>
                <w:szCs w:val="24"/>
                <w:lang w:eastAsia="ja-JP"/>
              </w:rPr>
            </w:pPr>
            <w:r w:rsidRPr="00B43681">
              <w:rPr>
                <w:rFonts w:eastAsia="MS Mincho" w:cstheme="minorHAnsi"/>
                <w:sz w:val="24"/>
                <w:szCs w:val="24"/>
                <w:lang w:eastAsia="ja-JP"/>
              </w:rPr>
              <w:t>Employee onboarding go-live must occur no later than 1 Nov 2026 (contractual milestone).</w:t>
            </w:r>
          </w:p>
          <w:p w14:paraId="4B8BE465" w14:textId="77777777" w:rsidR="00B43681" w:rsidRPr="00B43681" w:rsidRDefault="00B43681" w:rsidP="00B43681">
            <w:pPr>
              <w:numPr>
                <w:ilvl w:val="0"/>
                <w:numId w:val="12"/>
              </w:numPr>
              <w:spacing w:line="240" w:lineRule="auto"/>
              <w:rPr>
                <w:rFonts w:eastAsia="MS Mincho" w:cstheme="minorHAnsi"/>
                <w:sz w:val="24"/>
                <w:szCs w:val="24"/>
                <w:lang w:eastAsia="ja-JP"/>
              </w:rPr>
            </w:pPr>
            <w:r w:rsidRPr="00B43681">
              <w:rPr>
                <w:rFonts w:eastAsia="MS Mincho" w:cstheme="minorHAnsi"/>
                <w:sz w:val="24"/>
                <w:szCs w:val="24"/>
                <w:lang w:eastAsia="ja-JP"/>
              </w:rPr>
              <w:t>All employee health data must comply with the Digital Personal Data Protection (DPDP) Act, 2023 and the IT Act, 2000.</w:t>
            </w:r>
          </w:p>
          <w:p w14:paraId="3DB231D2" w14:textId="108D61B3" w:rsidR="00D82F80" w:rsidRPr="00B43681" w:rsidRDefault="00B43681" w:rsidP="00B43681">
            <w:pPr>
              <w:numPr>
                <w:ilvl w:val="0"/>
                <w:numId w:val="12"/>
              </w:numPr>
              <w:spacing w:line="240" w:lineRule="auto"/>
              <w:rPr>
                <w:rFonts w:eastAsia="MS Mincho" w:cstheme="minorHAnsi"/>
                <w:sz w:val="24"/>
                <w:szCs w:val="24"/>
                <w:lang w:eastAsia="ja-JP"/>
              </w:rPr>
            </w:pPr>
            <w:r w:rsidRPr="00B43681">
              <w:rPr>
                <w:rFonts w:eastAsia="MS Mincho" w:cstheme="minorHAnsi"/>
                <w:sz w:val="24"/>
                <w:szCs w:val="24"/>
                <w:lang w:eastAsia="ja-JP"/>
              </w:rPr>
              <w:t>Platform enrollment is opt-in only — mandatory participation is not permitted.</w:t>
            </w:r>
          </w:p>
        </w:tc>
      </w:tr>
      <w:tr w:rsidR="00D82F80" w:rsidRPr="00FE0DAB" w14:paraId="38E25C42" w14:textId="77777777" w:rsidTr="35B6C2D6">
        <w:trPr>
          <w:trHeight w:val="980"/>
        </w:trPr>
        <w:tc>
          <w:tcPr>
            <w:tcW w:w="2552" w:type="dxa"/>
            <w:vAlign w:val="center"/>
          </w:tcPr>
          <w:p w14:paraId="6237BA02" w14:textId="736CD289" w:rsidR="00D82F80"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Proposed </w:t>
            </w:r>
            <w:r w:rsidR="00EE3C6A">
              <w:rPr>
                <w:rFonts w:eastAsia="MS Mincho" w:cstheme="minorHAnsi"/>
                <w:sz w:val="24"/>
                <w:szCs w:val="24"/>
                <w:lang w:eastAsia="ja-JP"/>
              </w:rPr>
              <w:t>s</w:t>
            </w:r>
            <w:r w:rsidRPr="00FE0DAB">
              <w:rPr>
                <w:rFonts w:eastAsia="MS Mincho" w:cstheme="minorHAnsi"/>
                <w:sz w:val="24"/>
                <w:szCs w:val="24"/>
                <w:lang w:eastAsia="ja-JP"/>
              </w:rPr>
              <w:t>olution(s)</w:t>
            </w:r>
          </w:p>
          <w:p w14:paraId="1B61B2B1" w14:textId="6BB0BDA8" w:rsidR="00E61D7C" w:rsidRPr="00FE0DAB" w:rsidRDefault="00EE3C6A" w:rsidP="00B825D9">
            <w:pPr>
              <w:spacing w:line="240" w:lineRule="auto"/>
              <w:jc w:val="center"/>
              <w:rPr>
                <w:rFonts w:eastAsia="MS Mincho" w:cstheme="minorHAnsi"/>
                <w:sz w:val="24"/>
                <w:szCs w:val="24"/>
                <w:lang w:eastAsia="ja-JP"/>
              </w:rPr>
            </w:pPr>
            <w:r>
              <w:rPr>
                <w:rFonts w:eastAsia="MS Mincho" w:cstheme="minorHAnsi"/>
                <w:sz w:val="24"/>
                <w:szCs w:val="24"/>
                <w:lang w:eastAsia="ja-JP"/>
              </w:rPr>
              <w:t>h</w:t>
            </w:r>
            <w:r w:rsidR="00E61D7C">
              <w:rPr>
                <w:rFonts w:eastAsia="MS Mincho" w:cstheme="minorHAnsi"/>
                <w:sz w:val="24"/>
                <w:szCs w:val="24"/>
                <w:lang w:eastAsia="ja-JP"/>
              </w:rPr>
              <w:t>igh</w:t>
            </w:r>
            <w:r>
              <w:rPr>
                <w:rFonts w:eastAsia="MS Mincho" w:cstheme="minorHAnsi"/>
                <w:sz w:val="24"/>
                <w:szCs w:val="24"/>
                <w:lang w:eastAsia="ja-JP"/>
              </w:rPr>
              <w:t>-l</w:t>
            </w:r>
            <w:r w:rsidR="00E61D7C">
              <w:rPr>
                <w:rFonts w:eastAsia="MS Mincho" w:cstheme="minorHAnsi"/>
                <w:sz w:val="24"/>
                <w:szCs w:val="24"/>
                <w:lang w:eastAsia="ja-JP"/>
              </w:rPr>
              <w:t xml:space="preserve">evel </w:t>
            </w:r>
            <w:r>
              <w:rPr>
                <w:rFonts w:eastAsia="MS Mincho" w:cstheme="minorHAnsi"/>
                <w:sz w:val="24"/>
                <w:szCs w:val="24"/>
                <w:lang w:eastAsia="ja-JP"/>
              </w:rPr>
              <w:t>o</w:t>
            </w:r>
            <w:r w:rsidR="00E61D7C">
              <w:rPr>
                <w:rFonts w:eastAsia="MS Mincho" w:cstheme="minorHAnsi"/>
                <w:sz w:val="24"/>
                <w:szCs w:val="24"/>
                <w:lang w:eastAsia="ja-JP"/>
              </w:rPr>
              <w:t>verview</w:t>
            </w:r>
          </w:p>
        </w:tc>
        <w:tc>
          <w:tcPr>
            <w:tcW w:w="7082" w:type="dxa"/>
            <w:vAlign w:val="center"/>
          </w:tcPr>
          <w:p w14:paraId="55C5AB91" w14:textId="77777777" w:rsidR="002E21AE" w:rsidRPr="002E21AE" w:rsidRDefault="002E21AE" w:rsidP="002E21AE">
            <w:pPr>
              <w:spacing w:line="240" w:lineRule="auto"/>
              <w:rPr>
                <w:rFonts w:eastAsia="MS Mincho" w:cstheme="minorHAnsi"/>
                <w:sz w:val="24"/>
                <w:szCs w:val="24"/>
                <w:lang w:eastAsia="ja-JP"/>
              </w:rPr>
            </w:pPr>
            <w:proofErr w:type="spellStart"/>
            <w:r w:rsidRPr="002E21AE">
              <w:rPr>
                <w:rFonts w:eastAsia="MS Mincho" w:cstheme="minorHAnsi"/>
                <w:sz w:val="24"/>
                <w:szCs w:val="24"/>
                <w:lang w:eastAsia="ja-JP"/>
              </w:rPr>
              <w:t>GOQii</w:t>
            </w:r>
            <w:proofErr w:type="spellEnd"/>
            <w:r w:rsidRPr="002E21AE">
              <w:rPr>
                <w:rFonts w:eastAsia="MS Mincho" w:cstheme="minorHAnsi"/>
                <w:sz w:val="24"/>
                <w:szCs w:val="24"/>
                <w:lang w:eastAsia="ja-JP"/>
              </w:rPr>
              <w:t xml:space="preserve"> Technologies Pvt Ltd will deploy its AI-powered corporate wellness ecosystem to Meridian Logistics across five parallel workstreams:</w:t>
            </w:r>
          </w:p>
          <w:p w14:paraId="1B53CD84" w14:textId="77777777" w:rsidR="002E21AE" w:rsidRPr="002E21AE" w:rsidRDefault="002E21AE" w:rsidP="002E21AE">
            <w:pPr>
              <w:numPr>
                <w:ilvl w:val="0"/>
                <w:numId w:val="19"/>
              </w:numPr>
              <w:spacing w:line="240" w:lineRule="auto"/>
              <w:rPr>
                <w:rFonts w:eastAsia="MS Mincho" w:cstheme="minorHAnsi"/>
                <w:sz w:val="24"/>
                <w:szCs w:val="24"/>
                <w:lang w:eastAsia="ja-JP"/>
              </w:rPr>
            </w:pPr>
            <w:proofErr w:type="spellStart"/>
            <w:r w:rsidRPr="002E21AE">
              <w:rPr>
                <w:rFonts w:eastAsia="MS Mincho" w:cstheme="minorHAnsi"/>
                <w:sz w:val="24"/>
                <w:szCs w:val="24"/>
                <w:lang w:eastAsia="ja-JP"/>
              </w:rPr>
              <w:t>GOQii</w:t>
            </w:r>
            <w:proofErr w:type="spellEnd"/>
            <w:r w:rsidRPr="002E21AE">
              <w:rPr>
                <w:rFonts w:eastAsia="MS Mincho" w:cstheme="minorHAnsi"/>
                <w:sz w:val="24"/>
                <w:szCs w:val="24"/>
                <w:lang w:eastAsia="ja-JP"/>
              </w:rPr>
              <w:t xml:space="preserve"> Smart Band procurement and phased distribution across Meridian's 5 office sites (est. 3,500 units for a projected 70% opt-in rate)</w:t>
            </w:r>
          </w:p>
          <w:p w14:paraId="790013BF" w14:textId="77777777" w:rsidR="002E21AE" w:rsidRPr="002E21AE" w:rsidRDefault="002E21AE" w:rsidP="002E21AE">
            <w:pPr>
              <w:numPr>
                <w:ilvl w:val="0"/>
                <w:numId w:val="19"/>
              </w:numPr>
              <w:spacing w:line="240" w:lineRule="auto"/>
              <w:rPr>
                <w:rFonts w:eastAsia="MS Mincho" w:cstheme="minorHAnsi"/>
                <w:sz w:val="24"/>
                <w:szCs w:val="24"/>
                <w:lang w:eastAsia="ja-JP"/>
              </w:rPr>
            </w:pPr>
            <w:proofErr w:type="spellStart"/>
            <w:r w:rsidRPr="002E21AE">
              <w:rPr>
                <w:rFonts w:eastAsia="MS Mincho" w:cstheme="minorHAnsi"/>
                <w:sz w:val="24"/>
                <w:szCs w:val="24"/>
                <w:lang w:eastAsia="ja-JP"/>
              </w:rPr>
              <w:t>GOQii</w:t>
            </w:r>
            <w:proofErr w:type="spellEnd"/>
            <w:r w:rsidRPr="002E21AE">
              <w:rPr>
                <w:rFonts w:eastAsia="MS Mincho" w:cstheme="minorHAnsi"/>
                <w:sz w:val="24"/>
                <w:szCs w:val="24"/>
                <w:lang w:eastAsia="ja-JP"/>
              </w:rPr>
              <w:t xml:space="preserve"> app configuration — Health Risk Assessment (HRA), vitals/activity/sleep tracking, leaderboards — with client SSO integration</w:t>
            </w:r>
          </w:p>
          <w:p w14:paraId="13027B94" w14:textId="77777777" w:rsidR="002E21AE" w:rsidRPr="002E21AE" w:rsidRDefault="002E21AE" w:rsidP="002E21AE">
            <w:pPr>
              <w:numPr>
                <w:ilvl w:val="0"/>
                <w:numId w:val="19"/>
              </w:numPr>
              <w:spacing w:line="240" w:lineRule="auto"/>
              <w:rPr>
                <w:rFonts w:eastAsia="MS Mincho" w:cstheme="minorHAnsi"/>
                <w:sz w:val="24"/>
                <w:szCs w:val="24"/>
                <w:lang w:eastAsia="ja-JP"/>
              </w:rPr>
            </w:pPr>
            <w:r w:rsidRPr="002E21AE">
              <w:rPr>
                <w:rFonts w:eastAsia="MS Mincho" w:cstheme="minorHAnsi"/>
                <w:sz w:val="24"/>
                <w:szCs w:val="24"/>
                <w:lang w:eastAsia="ja-JP"/>
              </w:rPr>
              <w:t xml:space="preserve">AI + human health coaching activation — personalized daily nudges, certified </w:t>
            </w:r>
            <w:proofErr w:type="spellStart"/>
            <w:r w:rsidRPr="002E21AE">
              <w:rPr>
                <w:rFonts w:eastAsia="MS Mincho" w:cstheme="minorHAnsi"/>
                <w:sz w:val="24"/>
                <w:szCs w:val="24"/>
                <w:lang w:eastAsia="ja-JP"/>
              </w:rPr>
              <w:t>GOQii</w:t>
            </w:r>
            <w:proofErr w:type="spellEnd"/>
            <w:r w:rsidRPr="002E21AE">
              <w:rPr>
                <w:rFonts w:eastAsia="MS Mincho" w:cstheme="minorHAnsi"/>
                <w:sz w:val="24"/>
                <w:szCs w:val="24"/>
                <w:lang w:eastAsia="ja-JP"/>
              </w:rPr>
              <w:t xml:space="preserve"> coach assignments, expert talk sessions</w:t>
            </w:r>
          </w:p>
          <w:p w14:paraId="614B9389" w14:textId="77777777" w:rsidR="002E21AE" w:rsidRPr="002E21AE" w:rsidRDefault="002E21AE" w:rsidP="002E21AE">
            <w:pPr>
              <w:numPr>
                <w:ilvl w:val="0"/>
                <w:numId w:val="19"/>
              </w:numPr>
              <w:spacing w:line="240" w:lineRule="auto"/>
              <w:rPr>
                <w:rFonts w:eastAsia="MS Mincho" w:cstheme="minorHAnsi"/>
                <w:sz w:val="24"/>
                <w:szCs w:val="24"/>
                <w:lang w:eastAsia="ja-JP"/>
              </w:rPr>
            </w:pPr>
            <w:r w:rsidRPr="002E21AE">
              <w:rPr>
                <w:rFonts w:eastAsia="MS Mincho" w:cstheme="minorHAnsi"/>
                <w:sz w:val="24"/>
                <w:szCs w:val="24"/>
                <w:lang w:eastAsia="ja-JP"/>
              </w:rPr>
              <w:lastRenderedPageBreak/>
              <w:t xml:space="preserve">30-day </w:t>
            </w:r>
            <w:proofErr w:type="spellStart"/>
            <w:r w:rsidRPr="002E21AE">
              <w:rPr>
                <w:rFonts w:eastAsia="MS Mincho" w:cstheme="minorHAnsi"/>
                <w:sz w:val="24"/>
                <w:szCs w:val="24"/>
                <w:lang w:eastAsia="ja-JP"/>
              </w:rPr>
              <w:t>GOQii</w:t>
            </w:r>
            <w:proofErr w:type="spellEnd"/>
            <w:r w:rsidRPr="002E21AE">
              <w:rPr>
                <w:rFonts w:eastAsia="MS Mincho" w:cstheme="minorHAnsi"/>
                <w:sz w:val="24"/>
                <w:szCs w:val="24"/>
                <w:lang w:eastAsia="ja-JP"/>
              </w:rPr>
              <w:t xml:space="preserve"> Corporate Challenge to drive initial enrollment and sustain engagement momentum</w:t>
            </w:r>
          </w:p>
          <w:p w14:paraId="2B67E682" w14:textId="77777777" w:rsidR="002E21AE" w:rsidRPr="002E21AE" w:rsidRDefault="002E21AE" w:rsidP="002E21AE">
            <w:pPr>
              <w:numPr>
                <w:ilvl w:val="0"/>
                <w:numId w:val="19"/>
              </w:numPr>
              <w:spacing w:line="240" w:lineRule="auto"/>
              <w:rPr>
                <w:rFonts w:eastAsia="MS Mincho" w:cstheme="minorHAnsi"/>
                <w:sz w:val="24"/>
                <w:szCs w:val="24"/>
                <w:lang w:eastAsia="ja-JP"/>
              </w:rPr>
            </w:pPr>
            <w:r w:rsidRPr="002E21AE">
              <w:rPr>
                <w:rFonts w:eastAsia="MS Mincho" w:cstheme="minorHAnsi"/>
                <w:sz w:val="24"/>
                <w:szCs w:val="24"/>
                <w:lang w:eastAsia="ja-JP"/>
              </w:rPr>
              <w:t>HR analytics dashboard delivering anonymized, aggregate engagement and health-risk reporting to the Meridian HR team</w:t>
            </w:r>
          </w:p>
          <w:p w14:paraId="0E10E308" w14:textId="1DAEB996" w:rsidR="00D82F80" w:rsidRPr="00FE0DAB" w:rsidRDefault="002E21AE" w:rsidP="00B825D9">
            <w:pPr>
              <w:spacing w:line="240" w:lineRule="auto"/>
              <w:rPr>
                <w:rFonts w:eastAsia="MS Mincho" w:cstheme="minorHAnsi"/>
                <w:sz w:val="24"/>
                <w:szCs w:val="24"/>
                <w:lang w:eastAsia="ja-JP"/>
              </w:rPr>
            </w:pPr>
            <w:r w:rsidRPr="002E21AE">
              <w:rPr>
                <w:rFonts w:eastAsia="MS Mincho" w:cstheme="minorHAnsi"/>
                <w:sz w:val="24"/>
                <w:szCs w:val="24"/>
                <w:lang w:eastAsia="ja-JP"/>
              </w:rPr>
              <w:t>The app configuration workstream will be managed adaptively via Scrum (2-week sprints); hardware/logistics workstreams follow a predictive schedule.</w:t>
            </w:r>
          </w:p>
        </w:tc>
      </w:tr>
      <w:tr w:rsidR="00D82F80" w:rsidRPr="00FE0DAB" w14:paraId="29DAEB79" w14:textId="77777777" w:rsidTr="35B6C2D6">
        <w:trPr>
          <w:trHeight w:val="890"/>
        </w:trPr>
        <w:tc>
          <w:tcPr>
            <w:tcW w:w="2552" w:type="dxa"/>
            <w:vAlign w:val="center"/>
          </w:tcPr>
          <w:p w14:paraId="5EFA2C36" w14:textId="7668C4D9"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lastRenderedPageBreak/>
              <w:t xml:space="preserve">Project </w:t>
            </w:r>
            <w:r w:rsidR="00EE3C6A">
              <w:rPr>
                <w:rFonts w:eastAsia="MS Mincho" w:cstheme="minorHAnsi"/>
                <w:sz w:val="24"/>
                <w:szCs w:val="24"/>
                <w:lang w:eastAsia="ja-JP"/>
              </w:rPr>
              <w:t>p</w:t>
            </w:r>
            <w:r w:rsidRPr="00FE0DAB">
              <w:rPr>
                <w:rFonts w:eastAsia="MS Mincho" w:cstheme="minorHAnsi"/>
                <w:sz w:val="24"/>
                <w:szCs w:val="24"/>
                <w:lang w:eastAsia="ja-JP"/>
              </w:rPr>
              <w:t>riorities</w:t>
            </w:r>
          </w:p>
        </w:tc>
        <w:tc>
          <w:tcPr>
            <w:tcW w:w="7082" w:type="dxa"/>
            <w:vAlign w:val="center"/>
          </w:tcPr>
          <w:p w14:paraId="7F4DFE7E" w14:textId="75E61E80" w:rsidR="00B43681" w:rsidRPr="00B43681" w:rsidRDefault="00B43681" w:rsidP="00B43681">
            <w:pPr>
              <w:pStyle w:val="ListParagraph"/>
              <w:numPr>
                <w:ilvl w:val="0"/>
                <w:numId w:val="8"/>
              </w:numPr>
              <w:spacing w:line="240" w:lineRule="auto"/>
              <w:rPr>
                <w:rFonts w:eastAsia="MS Mincho" w:cstheme="minorHAnsi"/>
                <w:sz w:val="24"/>
                <w:szCs w:val="24"/>
                <w:lang w:eastAsia="ja-JP"/>
              </w:rPr>
            </w:pPr>
            <w:r w:rsidRPr="00B43681">
              <w:rPr>
                <w:rFonts w:eastAsia="MS Mincho" w:cstheme="minorHAnsi"/>
                <w:b/>
                <w:bCs/>
                <w:sz w:val="24"/>
                <w:szCs w:val="24"/>
                <w:lang w:eastAsia="ja-JP"/>
              </w:rPr>
              <w:t>Scope</w:t>
            </w:r>
            <w:r w:rsidRPr="00B43681">
              <w:rPr>
                <w:rFonts w:eastAsia="MS Mincho" w:cstheme="minorHAnsi"/>
                <w:sz w:val="24"/>
                <w:szCs w:val="24"/>
                <w:lang w:eastAsia="ja-JP"/>
              </w:rPr>
              <w:t xml:space="preserve"> — Full platform functionality (wearable + app + coaching + dashboard) must be delivered as contracted; no scope reduction permissible without sponsor approval. </w:t>
            </w:r>
          </w:p>
          <w:p w14:paraId="6E2916F7" w14:textId="34DDA1BF" w:rsidR="00B43681" w:rsidRPr="00B43681" w:rsidRDefault="00B43681" w:rsidP="00B43681">
            <w:pPr>
              <w:pStyle w:val="ListParagraph"/>
              <w:numPr>
                <w:ilvl w:val="0"/>
                <w:numId w:val="8"/>
              </w:numPr>
              <w:spacing w:line="240" w:lineRule="auto"/>
              <w:rPr>
                <w:rFonts w:eastAsia="MS Mincho" w:cstheme="minorHAnsi"/>
                <w:sz w:val="24"/>
                <w:szCs w:val="24"/>
                <w:lang w:eastAsia="ja-JP"/>
              </w:rPr>
            </w:pPr>
            <w:r w:rsidRPr="00B43681">
              <w:rPr>
                <w:rFonts w:eastAsia="MS Mincho" w:cstheme="minorHAnsi"/>
                <w:b/>
                <w:bCs/>
                <w:sz w:val="24"/>
                <w:szCs w:val="24"/>
                <w:lang w:eastAsia="ja-JP"/>
              </w:rPr>
              <w:t>Schedule</w:t>
            </w:r>
            <w:r w:rsidRPr="00B43681">
              <w:rPr>
                <w:rFonts w:eastAsia="MS Mincho" w:cstheme="minorHAnsi"/>
                <w:sz w:val="24"/>
                <w:szCs w:val="24"/>
                <w:lang w:eastAsia="ja-JP"/>
              </w:rPr>
              <w:t xml:space="preserve"> — The 1 Nov 2026 employee onboarding milestone is fixed (contractual); any delays require a formal change request. </w:t>
            </w:r>
          </w:p>
          <w:p w14:paraId="3962F0DA" w14:textId="4924D2D4" w:rsidR="00B43681" w:rsidRPr="00B43681" w:rsidRDefault="00B43681" w:rsidP="00B43681">
            <w:pPr>
              <w:pStyle w:val="ListParagraph"/>
              <w:numPr>
                <w:ilvl w:val="0"/>
                <w:numId w:val="8"/>
              </w:numPr>
              <w:spacing w:line="240" w:lineRule="auto"/>
              <w:rPr>
                <w:rFonts w:eastAsia="MS Mincho" w:cstheme="minorHAnsi"/>
                <w:sz w:val="24"/>
                <w:szCs w:val="24"/>
                <w:lang w:eastAsia="ja-JP"/>
              </w:rPr>
            </w:pPr>
            <w:r w:rsidRPr="00B43681">
              <w:rPr>
                <w:rFonts w:eastAsia="MS Mincho" w:cstheme="minorHAnsi"/>
                <w:b/>
                <w:bCs/>
                <w:sz w:val="24"/>
                <w:szCs w:val="24"/>
                <w:lang w:eastAsia="ja-JP"/>
              </w:rPr>
              <w:t>Cost</w:t>
            </w:r>
            <w:r w:rsidRPr="00B43681">
              <w:rPr>
                <w:rFonts w:eastAsia="MS Mincho" w:cstheme="minorHAnsi"/>
                <w:sz w:val="24"/>
                <w:szCs w:val="24"/>
                <w:lang w:eastAsia="ja-JP"/>
              </w:rPr>
              <w:t xml:space="preserve"> — Budget adherence within ±5% variance; device unit-cost fluctuations to be flagged immediately. </w:t>
            </w:r>
          </w:p>
          <w:p w14:paraId="3E7F0476" w14:textId="348A8D12" w:rsidR="00D82F80"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b/>
                <w:bCs/>
                <w:sz w:val="24"/>
                <w:szCs w:val="24"/>
                <w:lang w:eastAsia="ja-JP"/>
              </w:rPr>
              <w:t>Quality</w:t>
            </w:r>
            <w:r w:rsidRPr="00B43681">
              <w:rPr>
                <w:rFonts w:eastAsia="MS Mincho" w:cstheme="minorHAnsi"/>
                <w:sz w:val="24"/>
                <w:szCs w:val="24"/>
                <w:lang w:eastAsia="ja-JP"/>
              </w:rPr>
              <w:t xml:space="preserve"> — App uptime ≥99.5%, data security compliance with DPDP Act 2023, and HRA data accuracy are non-negotiable.</w:t>
            </w:r>
          </w:p>
        </w:tc>
      </w:tr>
      <w:tr w:rsidR="00D82F80" w:rsidRPr="00FE0DAB" w14:paraId="0B808481" w14:textId="77777777" w:rsidTr="35B6C2D6">
        <w:trPr>
          <w:trHeight w:val="980"/>
        </w:trPr>
        <w:tc>
          <w:tcPr>
            <w:tcW w:w="2552" w:type="dxa"/>
            <w:vAlign w:val="center"/>
          </w:tcPr>
          <w:p w14:paraId="4E885B2C" w14:textId="77777777"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Return on Investment (ROI)</w:t>
            </w:r>
          </w:p>
        </w:tc>
        <w:tc>
          <w:tcPr>
            <w:tcW w:w="7082" w:type="dxa"/>
            <w:vAlign w:val="center"/>
          </w:tcPr>
          <w:p w14:paraId="2AEF234D" w14:textId="43B7F246" w:rsidR="00B43681"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sz w:val="24"/>
                <w:szCs w:val="24"/>
                <w:lang w:eastAsia="ja-JP"/>
              </w:rPr>
              <w:t xml:space="preserve">Projected 15–20% reduction in lifestyle-disease-related absenteeism over 12 months post-launch (industry benchmark for AI-driven wellness programs) </w:t>
            </w:r>
          </w:p>
          <w:p w14:paraId="332A0DB3" w14:textId="61294F5E" w:rsidR="00B43681"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sz w:val="24"/>
                <w:szCs w:val="24"/>
                <w:lang w:eastAsia="ja-JP"/>
              </w:rPr>
              <w:t xml:space="preserve">Estimated ₹18–22 lakhs annual savings in lost-productivity costs at Meridian (based on preventive wellness ROI benchmarks) </w:t>
            </w:r>
          </w:p>
          <w:p w14:paraId="6F5C65DD" w14:textId="0E24E2B7" w:rsidR="00B43681"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sz w:val="24"/>
                <w:szCs w:val="24"/>
                <w:lang w:eastAsia="ja-JP"/>
              </w:rPr>
              <w:t xml:space="preserve">Potential 5–8% reduction in group health insurance premium loading at annual renewal, contingent on 12 months of engagement data </w:t>
            </w:r>
          </w:p>
          <w:p w14:paraId="46BCC752" w14:textId="5EC7E586" w:rsidR="00B43681"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sz w:val="24"/>
                <w:szCs w:val="24"/>
                <w:lang w:eastAsia="ja-JP"/>
              </w:rPr>
              <w:t xml:space="preserve">Qualitative benefits: improved employee retention, stronger employer brand, and enhanced HR decision-making capability </w:t>
            </w:r>
          </w:p>
          <w:p w14:paraId="601E7522" w14:textId="7AE04A2E" w:rsidR="00D82F80"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sz w:val="24"/>
                <w:szCs w:val="24"/>
                <w:lang w:eastAsia="ja-JP"/>
              </w:rPr>
              <w:t>Estimated payback period: 14–18 months post-deployment</w:t>
            </w:r>
          </w:p>
        </w:tc>
      </w:tr>
      <w:tr w:rsidR="00D82F80" w:rsidRPr="00FE0DAB" w14:paraId="444D66F1" w14:textId="77777777" w:rsidTr="35B6C2D6">
        <w:trPr>
          <w:trHeight w:val="1277"/>
        </w:trPr>
        <w:tc>
          <w:tcPr>
            <w:tcW w:w="2552" w:type="dxa"/>
            <w:vAlign w:val="center"/>
          </w:tcPr>
          <w:p w14:paraId="5C67F299" w14:textId="77777777"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Risks</w:t>
            </w:r>
          </w:p>
          <w:p w14:paraId="1AD2B818" w14:textId="77777777"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(Potential)</w:t>
            </w:r>
          </w:p>
        </w:tc>
        <w:tc>
          <w:tcPr>
            <w:tcW w:w="7082" w:type="dxa"/>
            <w:vAlign w:val="center"/>
          </w:tcPr>
          <w:p w14:paraId="390A11EB" w14:textId="5AB52625" w:rsidR="00B43681"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b/>
                <w:bCs/>
                <w:sz w:val="24"/>
                <w:szCs w:val="24"/>
                <w:lang w:eastAsia="ja-JP"/>
              </w:rPr>
              <w:t>Low enrollment / adoption risk</w:t>
            </w:r>
            <w:r w:rsidRPr="00B43681">
              <w:rPr>
                <w:rFonts w:eastAsia="MS Mincho" w:cstheme="minorHAnsi"/>
                <w:sz w:val="24"/>
                <w:szCs w:val="24"/>
                <w:lang w:eastAsia="ja-JP"/>
              </w:rPr>
              <w:t xml:space="preserve"> — employees may not opt in without active manager encouragement; mitigation: mandatory leadership communications + incentive structure </w:t>
            </w:r>
          </w:p>
          <w:p w14:paraId="525E3AB0" w14:textId="7F40382C" w:rsidR="00B43681"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b/>
                <w:bCs/>
                <w:sz w:val="24"/>
                <w:szCs w:val="24"/>
                <w:lang w:eastAsia="ja-JP"/>
              </w:rPr>
              <w:t>SSO / IT integration delays</w:t>
            </w:r>
            <w:r w:rsidRPr="00B43681">
              <w:rPr>
                <w:rFonts w:eastAsia="MS Mincho" w:cstheme="minorHAnsi"/>
                <w:sz w:val="24"/>
                <w:szCs w:val="24"/>
                <w:lang w:eastAsia="ja-JP"/>
              </w:rPr>
              <w:t xml:space="preserve"> — client IT team bandwidth constraints may delay app go-live; mitigation: fix integration milestone 6 weeks before launch; escalation path via sponsor </w:t>
            </w:r>
          </w:p>
          <w:p w14:paraId="03FE555F" w14:textId="0C786AAD" w:rsidR="00B43681"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b/>
                <w:bCs/>
                <w:sz w:val="24"/>
                <w:szCs w:val="24"/>
                <w:lang w:eastAsia="ja-JP"/>
              </w:rPr>
              <w:t>Device logistics / procurement delays</w:t>
            </w:r>
            <w:r w:rsidRPr="00B43681">
              <w:rPr>
                <w:rFonts w:eastAsia="MS Mincho" w:cstheme="minorHAnsi"/>
                <w:sz w:val="24"/>
                <w:szCs w:val="24"/>
                <w:lang w:eastAsia="ja-JP"/>
              </w:rPr>
              <w:t xml:space="preserve"> — import or customs lead-time overruns for smart bands; mitigation: order devices 8 weeks in advance, maintain a 10% buffer stock </w:t>
            </w:r>
          </w:p>
          <w:p w14:paraId="4F1DD269" w14:textId="2BC10DA7" w:rsidR="00B43681"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b/>
                <w:bCs/>
                <w:sz w:val="24"/>
                <w:szCs w:val="24"/>
                <w:lang w:eastAsia="ja-JP"/>
              </w:rPr>
              <w:lastRenderedPageBreak/>
              <w:t>Data privacy &amp; security breach</w:t>
            </w:r>
            <w:r w:rsidRPr="00B43681">
              <w:rPr>
                <w:rFonts w:eastAsia="MS Mincho" w:cstheme="minorHAnsi"/>
                <w:sz w:val="24"/>
                <w:szCs w:val="24"/>
                <w:lang w:eastAsia="ja-JP"/>
              </w:rPr>
              <w:t xml:space="preserve"> — employee health data is sensitive; mitigation: end-to-end encryption, DPDP Act compliance audit before go-live, data-processing agreement with client </w:t>
            </w:r>
          </w:p>
          <w:p w14:paraId="461DE920" w14:textId="14A8908A" w:rsidR="00B43681"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b/>
                <w:bCs/>
                <w:sz w:val="24"/>
                <w:szCs w:val="24"/>
                <w:lang w:eastAsia="ja-JP"/>
              </w:rPr>
              <w:t>Scope creep</w:t>
            </w:r>
            <w:r w:rsidRPr="00B43681">
              <w:rPr>
                <w:rFonts w:eastAsia="MS Mincho" w:cstheme="minorHAnsi"/>
                <w:sz w:val="24"/>
                <w:szCs w:val="24"/>
                <w:lang w:eastAsia="ja-JP"/>
              </w:rPr>
              <w:t xml:space="preserve"> — client may request uncontracted modules (e.g., mental health, nutrition) mid-project; mitigation: formal change-request process with cost and schedule impact assessment </w:t>
            </w:r>
          </w:p>
          <w:p w14:paraId="04854872" w14:textId="308D9793" w:rsidR="00B43681"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b/>
                <w:bCs/>
                <w:sz w:val="24"/>
                <w:szCs w:val="24"/>
                <w:lang w:eastAsia="ja-JP"/>
              </w:rPr>
              <w:t>Low sustained engagement post-Challenge</w:t>
            </w:r>
            <w:r w:rsidRPr="00B43681">
              <w:rPr>
                <w:rFonts w:eastAsia="MS Mincho" w:cstheme="minorHAnsi"/>
                <w:sz w:val="24"/>
                <w:szCs w:val="24"/>
                <w:lang w:eastAsia="ja-JP"/>
              </w:rPr>
              <w:t xml:space="preserve"> — participants who enroll may disengage after the challenge month ends; mitigation: AI nudge sequences, monthly mini-challenges, coach check-ins </w:t>
            </w:r>
          </w:p>
          <w:p w14:paraId="20ED2266" w14:textId="2CD1AB6C" w:rsidR="00D82F80" w:rsidRPr="00B43681" w:rsidRDefault="00B43681" w:rsidP="00B43681">
            <w:pPr>
              <w:pStyle w:val="ListParagraph"/>
              <w:numPr>
                <w:ilvl w:val="0"/>
                <w:numId w:val="14"/>
              </w:numPr>
              <w:spacing w:line="240" w:lineRule="auto"/>
              <w:rPr>
                <w:rFonts w:eastAsia="MS Mincho" w:cstheme="minorHAnsi"/>
                <w:sz w:val="24"/>
                <w:szCs w:val="24"/>
                <w:lang w:eastAsia="ja-JP"/>
              </w:rPr>
            </w:pPr>
            <w:r w:rsidRPr="00B43681">
              <w:rPr>
                <w:rFonts w:eastAsia="MS Mincho" w:cstheme="minorHAnsi"/>
                <w:b/>
                <w:bCs/>
                <w:sz w:val="24"/>
                <w:szCs w:val="24"/>
                <w:lang w:eastAsia="ja-JP"/>
              </w:rPr>
              <w:t>Budget overrun</w:t>
            </w:r>
            <w:r w:rsidRPr="00B43681">
              <w:rPr>
                <w:rFonts w:eastAsia="MS Mincho" w:cstheme="minorHAnsi"/>
                <w:sz w:val="24"/>
                <w:szCs w:val="24"/>
                <w:lang w:eastAsia="ja-JP"/>
              </w:rPr>
              <w:t xml:space="preserve"> — device unit costs or licensing fees may escalate; mitigation: fixed-price contracts with vendors, 10% contingency reserve in budget</w:t>
            </w:r>
          </w:p>
        </w:tc>
      </w:tr>
      <w:tr w:rsidR="00D82F80" w:rsidRPr="00FE0DAB" w14:paraId="1BAAC8AA" w14:textId="77777777" w:rsidTr="35B6C2D6">
        <w:trPr>
          <w:trHeight w:val="800"/>
        </w:trPr>
        <w:tc>
          <w:tcPr>
            <w:tcW w:w="2552" w:type="dxa"/>
            <w:vAlign w:val="center"/>
          </w:tcPr>
          <w:p w14:paraId="6872F4C1" w14:textId="5218F6C6"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lastRenderedPageBreak/>
              <w:t xml:space="preserve">Resources </w:t>
            </w:r>
            <w:r w:rsidR="00EE3C6A">
              <w:rPr>
                <w:rFonts w:eastAsia="MS Mincho" w:cstheme="minorHAnsi"/>
                <w:sz w:val="24"/>
                <w:szCs w:val="24"/>
                <w:lang w:eastAsia="ja-JP"/>
              </w:rPr>
              <w:t>r</w:t>
            </w:r>
            <w:r w:rsidRPr="00FE0DAB">
              <w:rPr>
                <w:rFonts w:eastAsia="MS Mincho" w:cstheme="minorHAnsi"/>
                <w:sz w:val="24"/>
                <w:szCs w:val="24"/>
                <w:lang w:eastAsia="ja-JP"/>
              </w:rPr>
              <w:t>equired</w:t>
            </w:r>
          </w:p>
        </w:tc>
        <w:tc>
          <w:tcPr>
            <w:tcW w:w="7082" w:type="dxa"/>
            <w:vAlign w:val="center"/>
          </w:tcPr>
          <w:p w14:paraId="6DFA4035" w14:textId="77777777" w:rsidR="00D20568" w:rsidRPr="00D20568" w:rsidRDefault="00D20568" w:rsidP="00D20568">
            <w:pPr>
              <w:spacing w:line="240" w:lineRule="auto"/>
              <w:rPr>
                <w:rFonts w:eastAsia="MS Mincho" w:cstheme="minorHAnsi"/>
                <w:i/>
                <w:iCs/>
                <w:sz w:val="24"/>
                <w:szCs w:val="24"/>
                <w:lang w:eastAsia="ja-JP"/>
              </w:rPr>
            </w:pPr>
            <w:r w:rsidRPr="00D20568">
              <w:rPr>
                <w:rFonts w:eastAsia="MS Mincho" w:cstheme="minorHAnsi"/>
                <w:i/>
                <w:iCs/>
                <w:sz w:val="24"/>
                <w:szCs w:val="24"/>
                <w:lang w:eastAsia="ja-JP"/>
              </w:rPr>
              <w:t>Human Resources:</w:t>
            </w:r>
          </w:p>
          <w:p w14:paraId="347E33B5" w14:textId="77777777" w:rsidR="00D20568" w:rsidRPr="00D20568" w:rsidRDefault="00D20568" w:rsidP="00D20568">
            <w:pPr>
              <w:numPr>
                <w:ilvl w:val="0"/>
                <w:numId w:val="20"/>
              </w:numPr>
              <w:spacing w:line="240" w:lineRule="auto"/>
              <w:rPr>
                <w:rFonts w:eastAsia="MS Mincho" w:cstheme="minorHAnsi"/>
                <w:i/>
                <w:iCs/>
                <w:sz w:val="24"/>
                <w:szCs w:val="24"/>
                <w:lang w:eastAsia="ja-JP"/>
              </w:rPr>
            </w:pPr>
            <w:proofErr w:type="spellStart"/>
            <w:r w:rsidRPr="00D20568">
              <w:rPr>
                <w:rFonts w:eastAsia="MS Mincho" w:cstheme="minorHAnsi"/>
                <w:i/>
                <w:iCs/>
                <w:sz w:val="24"/>
                <w:szCs w:val="24"/>
                <w:lang w:eastAsia="ja-JP"/>
              </w:rPr>
              <w:t>GOQii</w:t>
            </w:r>
            <w:proofErr w:type="spellEnd"/>
            <w:r w:rsidRPr="00D20568">
              <w:rPr>
                <w:rFonts w:eastAsia="MS Mincho" w:cstheme="minorHAnsi"/>
                <w:i/>
                <w:iCs/>
                <w:sz w:val="24"/>
                <w:szCs w:val="24"/>
                <w:lang w:eastAsia="ja-JP"/>
              </w:rPr>
              <w:t xml:space="preserve"> (delivery team): Project Manager (1), Tech &amp; Integration Lead (2), Logistics Lead (1), Health Coaching Lead (1), Data Analyst (1)</w:t>
            </w:r>
          </w:p>
          <w:p w14:paraId="6892635E" w14:textId="77777777" w:rsidR="00D20568" w:rsidRPr="00D20568" w:rsidRDefault="00D20568" w:rsidP="00D20568">
            <w:pPr>
              <w:numPr>
                <w:ilvl w:val="0"/>
                <w:numId w:val="20"/>
              </w:numPr>
              <w:spacing w:line="240" w:lineRule="auto"/>
              <w:rPr>
                <w:rFonts w:eastAsia="MS Mincho" w:cstheme="minorHAnsi"/>
                <w:i/>
                <w:iCs/>
                <w:sz w:val="24"/>
                <w:szCs w:val="24"/>
                <w:lang w:eastAsia="ja-JP"/>
              </w:rPr>
            </w:pPr>
            <w:r w:rsidRPr="00D20568">
              <w:rPr>
                <w:rFonts w:eastAsia="MS Mincho" w:cstheme="minorHAnsi"/>
                <w:i/>
                <w:iCs/>
                <w:sz w:val="24"/>
                <w:szCs w:val="24"/>
                <w:lang w:eastAsia="ja-JP"/>
              </w:rPr>
              <w:t>Meridian (client-side): HR Program Lead (1), IT &amp; Security Lead (1), Site Coordinators (5 — one per office site)</w:t>
            </w:r>
          </w:p>
          <w:p w14:paraId="52FB0B54" w14:textId="77777777" w:rsidR="00D20568" w:rsidRPr="00D20568" w:rsidRDefault="00D20568" w:rsidP="00D20568">
            <w:pPr>
              <w:spacing w:line="240" w:lineRule="auto"/>
              <w:rPr>
                <w:rFonts w:eastAsia="MS Mincho" w:cstheme="minorHAnsi"/>
                <w:i/>
                <w:iCs/>
                <w:sz w:val="24"/>
                <w:szCs w:val="24"/>
                <w:lang w:eastAsia="ja-JP"/>
              </w:rPr>
            </w:pPr>
            <w:r w:rsidRPr="00D20568">
              <w:rPr>
                <w:rFonts w:eastAsia="MS Mincho" w:cstheme="minorHAnsi"/>
                <w:i/>
                <w:iCs/>
                <w:sz w:val="24"/>
                <w:szCs w:val="24"/>
                <w:lang w:eastAsia="ja-JP"/>
              </w:rPr>
              <w:t>Technology:</w:t>
            </w:r>
          </w:p>
          <w:p w14:paraId="03EE6ADD" w14:textId="77777777" w:rsidR="00D20568" w:rsidRPr="00D20568" w:rsidRDefault="00D20568" w:rsidP="00D20568">
            <w:pPr>
              <w:numPr>
                <w:ilvl w:val="0"/>
                <w:numId w:val="21"/>
              </w:numPr>
              <w:spacing w:line="240" w:lineRule="auto"/>
              <w:rPr>
                <w:rFonts w:eastAsia="MS Mincho" w:cstheme="minorHAnsi"/>
                <w:i/>
                <w:iCs/>
                <w:sz w:val="24"/>
                <w:szCs w:val="24"/>
                <w:lang w:eastAsia="ja-JP"/>
              </w:rPr>
            </w:pPr>
            <w:proofErr w:type="spellStart"/>
            <w:r w:rsidRPr="00D20568">
              <w:rPr>
                <w:rFonts w:eastAsia="MS Mincho" w:cstheme="minorHAnsi"/>
                <w:i/>
                <w:iCs/>
                <w:sz w:val="24"/>
                <w:szCs w:val="24"/>
                <w:lang w:eastAsia="ja-JP"/>
              </w:rPr>
              <w:t>GOQii</w:t>
            </w:r>
            <w:proofErr w:type="spellEnd"/>
            <w:r w:rsidRPr="00D20568">
              <w:rPr>
                <w:rFonts w:eastAsia="MS Mincho" w:cstheme="minorHAnsi"/>
                <w:i/>
                <w:iCs/>
                <w:sz w:val="24"/>
                <w:szCs w:val="24"/>
                <w:lang w:eastAsia="ja-JP"/>
              </w:rPr>
              <w:t xml:space="preserve"> wellness app (iOS + Android), </w:t>
            </w:r>
            <w:proofErr w:type="spellStart"/>
            <w:r w:rsidRPr="00D20568">
              <w:rPr>
                <w:rFonts w:eastAsia="MS Mincho" w:cstheme="minorHAnsi"/>
                <w:i/>
                <w:iCs/>
                <w:sz w:val="24"/>
                <w:szCs w:val="24"/>
                <w:lang w:eastAsia="ja-JP"/>
              </w:rPr>
              <w:t>GOQii</w:t>
            </w:r>
            <w:proofErr w:type="spellEnd"/>
            <w:r w:rsidRPr="00D20568">
              <w:rPr>
                <w:rFonts w:eastAsia="MS Mincho" w:cstheme="minorHAnsi"/>
                <w:i/>
                <w:iCs/>
                <w:sz w:val="24"/>
                <w:szCs w:val="24"/>
                <w:lang w:eastAsia="ja-JP"/>
              </w:rPr>
              <w:t xml:space="preserve"> AI coaching platform, SSO integration layer, HR analytics dashboard, </w:t>
            </w:r>
            <w:proofErr w:type="spellStart"/>
            <w:r w:rsidRPr="00D20568">
              <w:rPr>
                <w:rFonts w:eastAsia="MS Mincho" w:cstheme="minorHAnsi"/>
                <w:i/>
                <w:iCs/>
                <w:sz w:val="24"/>
                <w:szCs w:val="24"/>
                <w:lang w:eastAsia="ja-JP"/>
              </w:rPr>
              <w:t>GOQii</w:t>
            </w:r>
            <w:proofErr w:type="spellEnd"/>
            <w:r w:rsidRPr="00D20568">
              <w:rPr>
                <w:rFonts w:eastAsia="MS Mincho" w:cstheme="minorHAnsi"/>
                <w:i/>
                <w:iCs/>
                <w:sz w:val="24"/>
                <w:szCs w:val="24"/>
                <w:lang w:eastAsia="ja-JP"/>
              </w:rPr>
              <w:t xml:space="preserve"> Smart Band devices (est. 3,500 units)</w:t>
            </w:r>
          </w:p>
          <w:p w14:paraId="6C864F7D" w14:textId="77777777" w:rsidR="00D20568" w:rsidRPr="00D20568" w:rsidRDefault="00D20568" w:rsidP="00D20568">
            <w:pPr>
              <w:spacing w:line="240" w:lineRule="auto"/>
              <w:rPr>
                <w:rFonts w:eastAsia="MS Mincho" w:cstheme="minorHAnsi"/>
                <w:i/>
                <w:iCs/>
                <w:sz w:val="24"/>
                <w:szCs w:val="24"/>
                <w:lang w:eastAsia="ja-JP"/>
              </w:rPr>
            </w:pPr>
            <w:r w:rsidRPr="00D20568">
              <w:rPr>
                <w:rFonts w:eastAsia="MS Mincho" w:cstheme="minorHAnsi"/>
                <w:i/>
                <w:iCs/>
                <w:sz w:val="24"/>
                <w:szCs w:val="24"/>
                <w:lang w:eastAsia="ja-JP"/>
              </w:rPr>
              <w:t>Financial:</w:t>
            </w:r>
          </w:p>
          <w:p w14:paraId="77A458E1" w14:textId="77777777" w:rsidR="00D20568" w:rsidRPr="00D20568" w:rsidRDefault="00D20568" w:rsidP="00D20568">
            <w:pPr>
              <w:numPr>
                <w:ilvl w:val="0"/>
                <w:numId w:val="22"/>
              </w:numPr>
              <w:spacing w:line="240" w:lineRule="auto"/>
              <w:rPr>
                <w:rFonts w:eastAsia="MS Mincho" w:cstheme="minorHAnsi"/>
                <w:i/>
                <w:iCs/>
                <w:sz w:val="24"/>
                <w:szCs w:val="24"/>
                <w:lang w:eastAsia="ja-JP"/>
              </w:rPr>
            </w:pPr>
            <w:r w:rsidRPr="00D20568">
              <w:rPr>
                <w:rFonts w:eastAsia="MS Mincho" w:cstheme="minorHAnsi"/>
                <w:i/>
                <w:iCs/>
                <w:sz w:val="24"/>
                <w:szCs w:val="24"/>
                <w:lang w:eastAsia="ja-JP"/>
              </w:rPr>
              <w:t>Total budget: ₹75,00,000 — allocated across device procurement (~40%), software licensing (~25%), logistics &amp; distribution (~10%), project management &amp; training (~15%), contingency (~10%)</w:t>
            </w:r>
          </w:p>
          <w:p w14:paraId="76F2B449" w14:textId="77777777" w:rsidR="00D20568" w:rsidRPr="00D20568" w:rsidRDefault="00D20568" w:rsidP="00D20568">
            <w:pPr>
              <w:spacing w:line="240" w:lineRule="auto"/>
              <w:rPr>
                <w:rFonts w:eastAsia="MS Mincho" w:cstheme="minorHAnsi"/>
                <w:i/>
                <w:iCs/>
                <w:sz w:val="24"/>
                <w:szCs w:val="24"/>
                <w:lang w:eastAsia="ja-JP"/>
              </w:rPr>
            </w:pPr>
            <w:r w:rsidRPr="00D20568">
              <w:rPr>
                <w:rFonts w:eastAsia="MS Mincho" w:cstheme="minorHAnsi"/>
                <w:i/>
                <w:iCs/>
                <w:sz w:val="24"/>
                <w:szCs w:val="24"/>
                <w:lang w:eastAsia="ja-JP"/>
              </w:rPr>
              <w:t>Tools:</w:t>
            </w:r>
          </w:p>
          <w:p w14:paraId="57FB3ACC" w14:textId="77777777" w:rsidR="00D20568" w:rsidRPr="00D20568" w:rsidRDefault="00D20568" w:rsidP="00D20568">
            <w:pPr>
              <w:numPr>
                <w:ilvl w:val="0"/>
                <w:numId w:val="23"/>
              </w:numPr>
              <w:spacing w:line="240" w:lineRule="auto"/>
              <w:rPr>
                <w:rFonts w:eastAsia="MS Mincho" w:cstheme="minorHAnsi"/>
                <w:i/>
                <w:iCs/>
                <w:sz w:val="24"/>
                <w:szCs w:val="24"/>
                <w:lang w:eastAsia="ja-JP"/>
              </w:rPr>
            </w:pPr>
            <w:r w:rsidRPr="00D20568">
              <w:rPr>
                <w:rFonts w:eastAsia="MS Mincho" w:cstheme="minorHAnsi"/>
                <w:i/>
                <w:iCs/>
                <w:sz w:val="24"/>
                <w:szCs w:val="24"/>
                <w:lang w:eastAsia="ja-JP"/>
              </w:rPr>
              <w:t>Project management: Asana / MS Project</w:t>
            </w:r>
          </w:p>
          <w:p w14:paraId="5C0B7BB3" w14:textId="77777777" w:rsidR="00D20568" w:rsidRPr="00D20568" w:rsidRDefault="00D20568" w:rsidP="00D20568">
            <w:pPr>
              <w:numPr>
                <w:ilvl w:val="0"/>
                <w:numId w:val="23"/>
              </w:numPr>
              <w:spacing w:line="240" w:lineRule="auto"/>
              <w:rPr>
                <w:rFonts w:eastAsia="MS Mincho" w:cstheme="minorHAnsi"/>
                <w:i/>
                <w:iCs/>
                <w:sz w:val="24"/>
                <w:szCs w:val="24"/>
                <w:lang w:eastAsia="ja-JP"/>
              </w:rPr>
            </w:pPr>
            <w:r w:rsidRPr="00D20568">
              <w:rPr>
                <w:rFonts w:eastAsia="MS Mincho" w:cstheme="minorHAnsi"/>
                <w:i/>
                <w:iCs/>
                <w:sz w:val="24"/>
                <w:szCs w:val="24"/>
                <w:lang w:eastAsia="ja-JP"/>
              </w:rPr>
              <w:t>Communication: MS Teams / Slack</w:t>
            </w:r>
          </w:p>
          <w:p w14:paraId="3F9568D4" w14:textId="77777777" w:rsidR="00D20568" w:rsidRPr="00D20568" w:rsidRDefault="00D20568" w:rsidP="00D20568">
            <w:pPr>
              <w:numPr>
                <w:ilvl w:val="0"/>
                <w:numId w:val="23"/>
              </w:numPr>
              <w:spacing w:line="240" w:lineRule="auto"/>
              <w:rPr>
                <w:rFonts w:eastAsia="MS Mincho" w:cstheme="minorHAnsi"/>
                <w:i/>
                <w:iCs/>
                <w:sz w:val="24"/>
                <w:szCs w:val="24"/>
                <w:lang w:eastAsia="ja-JP"/>
              </w:rPr>
            </w:pPr>
            <w:r w:rsidRPr="00D20568">
              <w:rPr>
                <w:rFonts w:eastAsia="MS Mincho" w:cstheme="minorHAnsi"/>
                <w:i/>
                <w:iCs/>
                <w:sz w:val="24"/>
                <w:szCs w:val="24"/>
                <w:lang w:eastAsia="ja-JP"/>
              </w:rPr>
              <w:t>Documentation: Google Drive / Confluence</w:t>
            </w:r>
          </w:p>
          <w:p w14:paraId="1D247BB6" w14:textId="6CFA3531" w:rsidR="00D82F80" w:rsidRPr="00D20568" w:rsidRDefault="00D20568" w:rsidP="00D20568">
            <w:pPr>
              <w:numPr>
                <w:ilvl w:val="0"/>
                <w:numId w:val="23"/>
              </w:numPr>
              <w:spacing w:line="240" w:lineRule="auto"/>
              <w:rPr>
                <w:rFonts w:eastAsia="MS Mincho" w:cstheme="minorHAnsi"/>
                <w:i/>
                <w:iCs/>
                <w:sz w:val="24"/>
                <w:szCs w:val="24"/>
                <w:lang w:eastAsia="ja-JP"/>
              </w:rPr>
            </w:pPr>
            <w:r w:rsidRPr="00D20568">
              <w:rPr>
                <w:rFonts w:eastAsia="MS Mincho" w:cstheme="minorHAnsi"/>
                <w:i/>
                <w:iCs/>
                <w:sz w:val="24"/>
                <w:szCs w:val="24"/>
                <w:lang w:eastAsia="ja-JP"/>
              </w:rPr>
              <w:t>Reporting: Google Data Studio / Power BI (HR dashboard)</w:t>
            </w:r>
          </w:p>
        </w:tc>
      </w:tr>
    </w:tbl>
    <w:p w14:paraId="2C6C2D6C" w14:textId="1B4F81BA" w:rsidR="00D82F80" w:rsidRDefault="00D82F80" w:rsidP="00D82F80">
      <w:pPr>
        <w:rPr>
          <w:sz w:val="28"/>
          <w:szCs w:val="28"/>
        </w:rPr>
      </w:pPr>
    </w:p>
    <w:sectPr w:rsidR="00D82F80" w:rsidSect="00C12AFE">
      <w:headerReference w:type="default" r:id="rId7"/>
      <w:pgSz w:w="12240" w:h="15840"/>
      <w:pgMar w:top="118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77F91" w14:textId="77777777" w:rsidR="0027791F" w:rsidRDefault="0027791F" w:rsidP="0038073B">
      <w:pPr>
        <w:spacing w:after="0" w:line="240" w:lineRule="auto"/>
      </w:pPr>
      <w:r>
        <w:separator/>
      </w:r>
    </w:p>
  </w:endnote>
  <w:endnote w:type="continuationSeparator" w:id="0">
    <w:p w14:paraId="103E6BA6" w14:textId="77777777" w:rsidR="0027791F" w:rsidRDefault="0027791F" w:rsidP="00380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48BDB" w14:textId="77777777" w:rsidR="0027791F" w:rsidRDefault="0027791F" w:rsidP="0038073B">
      <w:pPr>
        <w:spacing w:after="0" w:line="240" w:lineRule="auto"/>
      </w:pPr>
      <w:r>
        <w:separator/>
      </w:r>
    </w:p>
  </w:footnote>
  <w:footnote w:type="continuationSeparator" w:id="0">
    <w:p w14:paraId="68B72D35" w14:textId="77777777" w:rsidR="0027791F" w:rsidRDefault="0027791F" w:rsidP="00380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80625" w14:textId="0D4CFB88" w:rsidR="0038073B" w:rsidRDefault="0038073B" w:rsidP="0038073B">
    <w:pPr>
      <w:pStyle w:val="Header"/>
      <w:jc w:val="center"/>
      <w:rPr>
        <w:rFonts w:asciiTheme="majorHAnsi" w:eastAsiaTheme="majorEastAsia" w:hAnsiTheme="majorHAnsi" w:cstheme="majorBidi"/>
        <w:b/>
        <w:bCs/>
        <w:color w:val="2F5496" w:themeColor="accent1" w:themeShade="BF"/>
        <w:sz w:val="32"/>
        <w:szCs w:val="32"/>
      </w:rPr>
    </w:pPr>
    <w:r>
      <w:rPr>
        <w:rFonts w:asciiTheme="majorHAnsi" w:eastAsiaTheme="majorEastAsia" w:hAnsiTheme="majorHAnsi" w:cstheme="majorBidi"/>
        <w:b/>
        <w:bCs/>
        <w:color w:val="2F5496" w:themeColor="accent1" w:themeShade="BF"/>
        <w:sz w:val="32"/>
        <w:szCs w:val="32"/>
      </w:rPr>
      <w:t>Project Charter</w:t>
    </w:r>
    <w:r w:rsidRPr="007F3E8B">
      <w:rPr>
        <w:rFonts w:asciiTheme="majorHAnsi" w:eastAsiaTheme="majorEastAsia" w:hAnsiTheme="majorHAnsi" w:cstheme="majorBidi"/>
        <w:b/>
        <w:bCs/>
        <w:color w:val="2F5496" w:themeColor="accent1" w:themeShade="BF"/>
        <w:sz w:val="32"/>
        <w:szCs w:val="32"/>
      </w:rPr>
      <w:t xml:space="preserve"> </w:t>
    </w:r>
    <w:r>
      <w:rPr>
        <w:rFonts w:asciiTheme="majorHAnsi" w:eastAsiaTheme="majorEastAsia" w:hAnsiTheme="majorHAnsi" w:cstheme="majorBidi"/>
        <w:b/>
        <w:bCs/>
        <w:color w:val="2F5496" w:themeColor="accent1" w:themeShade="BF"/>
        <w:sz w:val="32"/>
        <w:szCs w:val="32"/>
      </w:rPr>
      <w:t>Template</w:t>
    </w:r>
  </w:p>
  <w:p w14:paraId="62196D1A" w14:textId="77777777" w:rsidR="0038073B" w:rsidRDefault="0038073B" w:rsidP="0038073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9D6"/>
    <w:multiLevelType w:val="multilevel"/>
    <w:tmpl w:val="D2D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58F3"/>
    <w:multiLevelType w:val="hybridMultilevel"/>
    <w:tmpl w:val="717E4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353A1"/>
    <w:multiLevelType w:val="hybridMultilevel"/>
    <w:tmpl w:val="1D0CD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16FEC"/>
    <w:multiLevelType w:val="multilevel"/>
    <w:tmpl w:val="E46E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A3FB1"/>
    <w:multiLevelType w:val="multilevel"/>
    <w:tmpl w:val="7A2C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F43B4"/>
    <w:multiLevelType w:val="hybridMultilevel"/>
    <w:tmpl w:val="AEC44680"/>
    <w:lvl w:ilvl="0" w:tplc="DE643FC8">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46AF3"/>
    <w:multiLevelType w:val="multilevel"/>
    <w:tmpl w:val="774E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02CB6"/>
    <w:multiLevelType w:val="multilevel"/>
    <w:tmpl w:val="1F209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696494"/>
    <w:multiLevelType w:val="multilevel"/>
    <w:tmpl w:val="A65CC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D1CE2"/>
    <w:multiLevelType w:val="hybridMultilevel"/>
    <w:tmpl w:val="953A3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E7B6D"/>
    <w:multiLevelType w:val="multilevel"/>
    <w:tmpl w:val="8FC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A5C43"/>
    <w:multiLevelType w:val="hybridMultilevel"/>
    <w:tmpl w:val="9FAE7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5E572C"/>
    <w:multiLevelType w:val="hybridMultilevel"/>
    <w:tmpl w:val="EE5AA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B04D76"/>
    <w:multiLevelType w:val="multilevel"/>
    <w:tmpl w:val="EEE8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04834"/>
    <w:multiLevelType w:val="multilevel"/>
    <w:tmpl w:val="4E98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4A25C3"/>
    <w:multiLevelType w:val="multilevel"/>
    <w:tmpl w:val="BE5E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55333"/>
    <w:multiLevelType w:val="hybridMultilevel"/>
    <w:tmpl w:val="2CB2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AC5911"/>
    <w:multiLevelType w:val="multilevel"/>
    <w:tmpl w:val="6772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3B03F3"/>
    <w:multiLevelType w:val="hybridMultilevel"/>
    <w:tmpl w:val="8306D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971683"/>
    <w:multiLevelType w:val="multilevel"/>
    <w:tmpl w:val="8376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A82AE0"/>
    <w:multiLevelType w:val="hybridMultilevel"/>
    <w:tmpl w:val="3E8CD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4876BF"/>
    <w:multiLevelType w:val="hybridMultilevel"/>
    <w:tmpl w:val="BEECF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F7460A"/>
    <w:multiLevelType w:val="hybridMultilevel"/>
    <w:tmpl w:val="50C05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323432">
    <w:abstractNumId w:val="16"/>
  </w:num>
  <w:num w:numId="2" w16cid:durableId="1470856744">
    <w:abstractNumId w:val="21"/>
  </w:num>
  <w:num w:numId="3" w16cid:durableId="574433921">
    <w:abstractNumId w:val="20"/>
  </w:num>
  <w:num w:numId="4" w16cid:durableId="1288510585">
    <w:abstractNumId w:val="1"/>
  </w:num>
  <w:num w:numId="5" w16cid:durableId="219053796">
    <w:abstractNumId w:val="2"/>
  </w:num>
  <w:num w:numId="6" w16cid:durableId="1135173751">
    <w:abstractNumId w:val="22"/>
  </w:num>
  <w:num w:numId="7" w16cid:durableId="1610775988">
    <w:abstractNumId w:val="12"/>
  </w:num>
  <w:num w:numId="8" w16cid:durableId="1058624581">
    <w:abstractNumId w:val="9"/>
  </w:num>
  <w:num w:numId="9" w16cid:durableId="1140000046">
    <w:abstractNumId w:val="5"/>
  </w:num>
  <w:num w:numId="10" w16cid:durableId="2055424090">
    <w:abstractNumId w:val="18"/>
  </w:num>
  <w:num w:numId="11" w16cid:durableId="2023699721">
    <w:abstractNumId w:val="8"/>
  </w:num>
  <w:num w:numId="12" w16cid:durableId="705065663">
    <w:abstractNumId w:val="17"/>
  </w:num>
  <w:num w:numId="13" w16cid:durableId="1795513005">
    <w:abstractNumId w:val="7"/>
  </w:num>
  <w:num w:numId="14" w16cid:durableId="510797033">
    <w:abstractNumId w:val="11"/>
  </w:num>
  <w:num w:numId="15" w16cid:durableId="126902725">
    <w:abstractNumId w:val="4"/>
  </w:num>
  <w:num w:numId="16" w16cid:durableId="1569459093">
    <w:abstractNumId w:val="3"/>
  </w:num>
  <w:num w:numId="17" w16cid:durableId="1313758959">
    <w:abstractNumId w:val="6"/>
  </w:num>
  <w:num w:numId="18" w16cid:durableId="1534616951">
    <w:abstractNumId w:val="13"/>
  </w:num>
  <w:num w:numId="19" w16cid:durableId="1970278905">
    <w:abstractNumId w:val="14"/>
  </w:num>
  <w:num w:numId="20" w16cid:durableId="917207346">
    <w:abstractNumId w:val="0"/>
  </w:num>
  <w:num w:numId="21" w16cid:durableId="2043238340">
    <w:abstractNumId w:val="15"/>
  </w:num>
  <w:num w:numId="22" w16cid:durableId="4601327">
    <w:abstractNumId w:val="10"/>
  </w:num>
  <w:num w:numId="23" w16cid:durableId="6443126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80"/>
    <w:rsid w:val="000E6A54"/>
    <w:rsid w:val="001A1376"/>
    <w:rsid w:val="001B2C4B"/>
    <w:rsid w:val="001F0644"/>
    <w:rsid w:val="002224A8"/>
    <w:rsid w:val="002404B8"/>
    <w:rsid w:val="00263153"/>
    <w:rsid w:val="00276660"/>
    <w:rsid w:val="0027791F"/>
    <w:rsid w:val="002A018E"/>
    <w:rsid w:val="002E21AE"/>
    <w:rsid w:val="003250C1"/>
    <w:rsid w:val="003377C3"/>
    <w:rsid w:val="0038073B"/>
    <w:rsid w:val="00381868"/>
    <w:rsid w:val="00405C46"/>
    <w:rsid w:val="004833A9"/>
    <w:rsid w:val="00486147"/>
    <w:rsid w:val="0054119B"/>
    <w:rsid w:val="00551526"/>
    <w:rsid w:val="00567588"/>
    <w:rsid w:val="00572792"/>
    <w:rsid w:val="00621BF0"/>
    <w:rsid w:val="00624D23"/>
    <w:rsid w:val="00641025"/>
    <w:rsid w:val="00683829"/>
    <w:rsid w:val="006E5A70"/>
    <w:rsid w:val="007151CB"/>
    <w:rsid w:val="00813308"/>
    <w:rsid w:val="00863571"/>
    <w:rsid w:val="0086515C"/>
    <w:rsid w:val="009407EA"/>
    <w:rsid w:val="0099029E"/>
    <w:rsid w:val="009918B1"/>
    <w:rsid w:val="009F2982"/>
    <w:rsid w:val="00A02747"/>
    <w:rsid w:val="00A60601"/>
    <w:rsid w:val="00A83C31"/>
    <w:rsid w:val="00AE4A40"/>
    <w:rsid w:val="00AF3B9E"/>
    <w:rsid w:val="00B04857"/>
    <w:rsid w:val="00B43681"/>
    <w:rsid w:val="00B4591D"/>
    <w:rsid w:val="00C12AFE"/>
    <w:rsid w:val="00C8047D"/>
    <w:rsid w:val="00C82E0F"/>
    <w:rsid w:val="00C86398"/>
    <w:rsid w:val="00C91FA3"/>
    <w:rsid w:val="00D20568"/>
    <w:rsid w:val="00D40179"/>
    <w:rsid w:val="00D445D4"/>
    <w:rsid w:val="00D82F80"/>
    <w:rsid w:val="00E07AD5"/>
    <w:rsid w:val="00E10EFE"/>
    <w:rsid w:val="00E506A7"/>
    <w:rsid w:val="00E61D7C"/>
    <w:rsid w:val="00E9562B"/>
    <w:rsid w:val="00EB5B25"/>
    <w:rsid w:val="00EB6CAA"/>
    <w:rsid w:val="00EC5C83"/>
    <w:rsid w:val="00EE3C6A"/>
    <w:rsid w:val="00F27049"/>
    <w:rsid w:val="00F8701E"/>
    <w:rsid w:val="00FA36B3"/>
    <w:rsid w:val="00FA66AC"/>
    <w:rsid w:val="00FD203F"/>
    <w:rsid w:val="35B6C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550F"/>
  <w15:chartTrackingRefBased/>
  <w15:docId w15:val="{DCD6350C-52B6-4D5D-AE01-6EC750AF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F8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F80"/>
    <w:pPr>
      <w:ind w:left="720"/>
      <w:contextualSpacing/>
    </w:pPr>
  </w:style>
  <w:style w:type="table" w:customStyle="1" w:styleId="TableGrid1">
    <w:name w:val="Table Grid1"/>
    <w:basedOn w:val="TableNormal"/>
    <w:next w:val="TableGrid"/>
    <w:uiPriority w:val="39"/>
    <w:rsid w:val="00D82F80"/>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82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10EFE"/>
    <w:pPr>
      <w:spacing w:after="0" w:line="240" w:lineRule="auto"/>
    </w:pPr>
  </w:style>
  <w:style w:type="character" w:styleId="CommentReference">
    <w:name w:val="annotation reference"/>
    <w:basedOn w:val="DefaultParagraphFont"/>
    <w:uiPriority w:val="99"/>
    <w:semiHidden/>
    <w:unhideWhenUsed/>
    <w:rsid w:val="00D40179"/>
    <w:rPr>
      <w:sz w:val="16"/>
      <w:szCs w:val="16"/>
    </w:rPr>
  </w:style>
  <w:style w:type="paragraph" w:styleId="CommentText">
    <w:name w:val="annotation text"/>
    <w:basedOn w:val="Normal"/>
    <w:link w:val="CommentTextChar"/>
    <w:uiPriority w:val="99"/>
    <w:semiHidden/>
    <w:unhideWhenUsed/>
    <w:rsid w:val="00D40179"/>
    <w:pPr>
      <w:spacing w:line="240" w:lineRule="auto"/>
    </w:pPr>
    <w:rPr>
      <w:sz w:val="20"/>
      <w:szCs w:val="20"/>
    </w:rPr>
  </w:style>
  <w:style w:type="character" w:customStyle="1" w:styleId="CommentTextChar">
    <w:name w:val="Comment Text Char"/>
    <w:basedOn w:val="DefaultParagraphFont"/>
    <w:link w:val="CommentText"/>
    <w:uiPriority w:val="99"/>
    <w:semiHidden/>
    <w:rsid w:val="00D40179"/>
    <w:rPr>
      <w:sz w:val="20"/>
      <w:szCs w:val="20"/>
    </w:rPr>
  </w:style>
  <w:style w:type="paragraph" w:styleId="CommentSubject">
    <w:name w:val="annotation subject"/>
    <w:basedOn w:val="CommentText"/>
    <w:next w:val="CommentText"/>
    <w:link w:val="CommentSubjectChar"/>
    <w:uiPriority w:val="99"/>
    <w:semiHidden/>
    <w:unhideWhenUsed/>
    <w:rsid w:val="00D40179"/>
    <w:rPr>
      <w:b/>
      <w:bCs/>
    </w:rPr>
  </w:style>
  <w:style w:type="character" w:customStyle="1" w:styleId="CommentSubjectChar">
    <w:name w:val="Comment Subject Char"/>
    <w:basedOn w:val="CommentTextChar"/>
    <w:link w:val="CommentSubject"/>
    <w:uiPriority w:val="99"/>
    <w:semiHidden/>
    <w:rsid w:val="00D40179"/>
    <w:rPr>
      <w:b/>
      <w:bCs/>
      <w:sz w:val="20"/>
      <w:szCs w:val="20"/>
    </w:rPr>
  </w:style>
  <w:style w:type="paragraph" w:styleId="Header">
    <w:name w:val="header"/>
    <w:basedOn w:val="Normal"/>
    <w:link w:val="HeaderChar"/>
    <w:uiPriority w:val="99"/>
    <w:unhideWhenUsed/>
    <w:rsid w:val="00380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073B"/>
  </w:style>
  <w:style w:type="paragraph" w:styleId="Footer">
    <w:name w:val="footer"/>
    <w:basedOn w:val="Normal"/>
    <w:link w:val="FooterChar"/>
    <w:uiPriority w:val="99"/>
    <w:unhideWhenUsed/>
    <w:rsid w:val="00380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0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Yeomans</dc:creator>
  <cp:keywords/>
  <dc:description/>
  <cp:lastModifiedBy>Deval Shah</cp:lastModifiedBy>
  <cp:revision>5</cp:revision>
  <dcterms:created xsi:type="dcterms:W3CDTF">2023-06-26T06:28:00Z</dcterms:created>
  <dcterms:modified xsi:type="dcterms:W3CDTF">2026-06-16T01:46:00Z</dcterms:modified>
</cp:coreProperties>
</file>