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1919" w14:textId="77777777" w:rsidR="003170B9" w:rsidRPr="00587CF5" w:rsidRDefault="003170B9" w:rsidP="003170B9">
      <w:pPr>
        <w:pStyle w:val="Heading1"/>
      </w:pPr>
      <w:r w:rsidRPr="00587CF5">
        <w:t>Scaling Techniques Documentation</w:t>
      </w:r>
    </w:p>
    <w:p w14:paraId="0C13B0C6" w14:textId="77777777" w:rsidR="003170B9" w:rsidRPr="00587CF5" w:rsidRDefault="003170B9" w:rsidP="003170B9">
      <w:pPr>
        <w:pStyle w:val="Heading2"/>
      </w:pPr>
      <w:r w:rsidRPr="00587CF5">
        <w:t>Purpose</w:t>
      </w:r>
    </w:p>
    <w:p w14:paraId="6A71437D" w14:textId="77777777" w:rsidR="003170B9" w:rsidRPr="00723C45" w:rsidRDefault="003170B9" w:rsidP="003170B9">
      <w:r w:rsidRPr="00723C45">
        <w:t xml:space="preserve">Feature scaling was applied to bring the numeric features onto a comparable range before modeling. This matters most for the K-Means clustering stage, since K-Means uses Euclidean distance without scaling, a feature like </w:t>
      </w:r>
      <w:proofErr w:type="spellStart"/>
      <w:r w:rsidRPr="00723C45">
        <w:t>MonthlyCharges</w:t>
      </w:r>
      <w:proofErr w:type="spellEnd"/>
      <w:r w:rsidRPr="00723C45">
        <w:t xml:space="preserve"> (range ~18–119) would dominate the distance calculation over a feature like SeniorCitizen (0/1).</w:t>
      </w:r>
    </w:p>
    <w:p w14:paraId="16370F05" w14:textId="77777777" w:rsidR="003170B9" w:rsidRPr="00723C45" w:rsidRDefault="003170B9" w:rsidP="003170B9">
      <w:pPr>
        <w:pStyle w:val="Heading2"/>
      </w:pPr>
      <w:r w:rsidRPr="00723C45">
        <w:t>Which Features Were Scaled</w:t>
      </w:r>
    </w:p>
    <w:p w14:paraId="5947E8EA" w14:textId="77777777" w:rsidR="003170B9" w:rsidRPr="00723C45" w:rsidRDefault="003170B9" w:rsidP="003170B9">
      <w:r w:rsidRPr="00723C45">
        <w:t>Out of the 9 predictor columns, only two are continuous numeric features:</w:t>
      </w:r>
    </w:p>
    <w:tbl>
      <w:tblPr>
        <w:tblStyle w:val="TableGrid"/>
        <w:tblW w:w="0" w:type="auto"/>
        <w:tblLook w:val="04A0" w:firstRow="1" w:lastRow="0" w:firstColumn="1" w:lastColumn="0" w:noHBand="0" w:noVBand="1"/>
      </w:tblPr>
      <w:tblGrid>
        <w:gridCol w:w="6351"/>
        <w:gridCol w:w="1996"/>
        <w:gridCol w:w="1003"/>
      </w:tblGrid>
      <w:tr w:rsidR="003170B9" w:rsidRPr="00723C45" w14:paraId="508CF0D8" w14:textId="77777777" w:rsidTr="00EC00AA">
        <w:tc>
          <w:tcPr>
            <w:tcW w:w="0" w:type="auto"/>
            <w:hideMark/>
          </w:tcPr>
          <w:p w14:paraId="36BF3864" w14:textId="77777777" w:rsidR="003170B9" w:rsidRPr="00723C45" w:rsidRDefault="003170B9" w:rsidP="00EC00AA">
            <w:pPr>
              <w:spacing w:after="160" w:line="278" w:lineRule="auto"/>
              <w:rPr>
                <w:b/>
                <w:bCs/>
              </w:rPr>
            </w:pPr>
            <w:r w:rsidRPr="00723C45">
              <w:rPr>
                <w:b/>
                <w:bCs/>
              </w:rPr>
              <w:t>Feature</w:t>
            </w:r>
          </w:p>
        </w:tc>
        <w:tc>
          <w:tcPr>
            <w:tcW w:w="0" w:type="auto"/>
            <w:hideMark/>
          </w:tcPr>
          <w:p w14:paraId="60E336EF" w14:textId="77777777" w:rsidR="003170B9" w:rsidRPr="00723C45" w:rsidRDefault="003170B9" w:rsidP="00EC00AA">
            <w:pPr>
              <w:spacing w:after="160" w:line="278" w:lineRule="auto"/>
              <w:rPr>
                <w:b/>
                <w:bCs/>
              </w:rPr>
            </w:pPr>
            <w:r w:rsidRPr="00723C45">
              <w:rPr>
                <w:b/>
                <w:bCs/>
              </w:rPr>
              <w:t>Type</w:t>
            </w:r>
          </w:p>
        </w:tc>
        <w:tc>
          <w:tcPr>
            <w:tcW w:w="0" w:type="auto"/>
            <w:hideMark/>
          </w:tcPr>
          <w:p w14:paraId="07BF4A2A" w14:textId="77777777" w:rsidR="003170B9" w:rsidRPr="00723C45" w:rsidRDefault="003170B9" w:rsidP="00EC00AA">
            <w:pPr>
              <w:spacing w:after="160" w:line="278" w:lineRule="auto"/>
              <w:rPr>
                <w:b/>
                <w:bCs/>
              </w:rPr>
            </w:pPr>
            <w:r w:rsidRPr="00723C45">
              <w:rPr>
                <w:b/>
                <w:bCs/>
              </w:rPr>
              <w:t>Scaled?</w:t>
            </w:r>
          </w:p>
        </w:tc>
      </w:tr>
      <w:tr w:rsidR="003170B9" w:rsidRPr="00723C45" w14:paraId="38584C84" w14:textId="77777777" w:rsidTr="00EC00AA">
        <w:tc>
          <w:tcPr>
            <w:tcW w:w="0" w:type="auto"/>
            <w:hideMark/>
          </w:tcPr>
          <w:p w14:paraId="4A00622A" w14:textId="77777777" w:rsidR="003170B9" w:rsidRPr="00723C45" w:rsidRDefault="003170B9" w:rsidP="00EC00AA">
            <w:pPr>
              <w:spacing w:after="160" w:line="278" w:lineRule="auto"/>
            </w:pPr>
            <w:r w:rsidRPr="00723C45">
              <w:t>tenure</w:t>
            </w:r>
          </w:p>
        </w:tc>
        <w:tc>
          <w:tcPr>
            <w:tcW w:w="0" w:type="auto"/>
            <w:hideMark/>
          </w:tcPr>
          <w:p w14:paraId="0BC2BAFB" w14:textId="77777777" w:rsidR="003170B9" w:rsidRPr="00723C45" w:rsidRDefault="003170B9" w:rsidP="00EC00AA">
            <w:pPr>
              <w:spacing w:after="160" w:line="278" w:lineRule="auto"/>
            </w:pPr>
            <w:r w:rsidRPr="00723C45">
              <w:t>Continuous (months)</w:t>
            </w:r>
          </w:p>
        </w:tc>
        <w:tc>
          <w:tcPr>
            <w:tcW w:w="0" w:type="auto"/>
            <w:hideMark/>
          </w:tcPr>
          <w:p w14:paraId="488BDADE" w14:textId="77777777" w:rsidR="003170B9" w:rsidRPr="00723C45" w:rsidRDefault="003170B9" w:rsidP="00EC00AA">
            <w:pPr>
              <w:spacing w:after="160" w:line="278" w:lineRule="auto"/>
            </w:pPr>
            <w:r w:rsidRPr="00723C45">
              <w:t>Yes</w:t>
            </w:r>
          </w:p>
        </w:tc>
      </w:tr>
      <w:tr w:rsidR="003170B9" w:rsidRPr="00723C45" w14:paraId="4FA3B944" w14:textId="77777777" w:rsidTr="00EC00AA">
        <w:tc>
          <w:tcPr>
            <w:tcW w:w="0" w:type="auto"/>
            <w:hideMark/>
          </w:tcPr>
          <w:p w14:paraId="2E7C43F0" w14:textId="77777777" w:rsidR="003170B9" w:rsidRPr="00723C45" w:rsidRDefault="003170B9" w:rsidP="00EC00AA">
            <w:pPr>
              <w:spacing w:after="160" w:line="278" w:lineRule="auto"/>
            </w:pPr>
            <w:proofErr w:type="spellStart"/>
            <w:r w:rsidRPr="00723C45">
              <w:t>MonthlyCharges</w:t>
            </w:r>
            <w:proofErr w:type="spellEnd"/>
          </w:p>
        </w:tc>
        <w:tc>
          <w:tcPr>
            <w:tcW w:w="0" w:type="auto"/>
            <w:hideMark/>
          </w:tcPr>
          <w:p w14:paraId="70471BD0" w14:textId="77777777" w:rsidR="003170B9" w:rsidRPr="00723C45" w:rsidRDefault="003170B9" w:rsidP="00EC00AA">
            <w:pPr>
              <w:spacing w:after="160" w:line="278" w:lineRule="auto"/>
            </w:pPr>
            <w:r w:rsidRPr="00723C45">
              <w:t>Continuous (dollars)</w:t>
            </w:r>
          </w:p>
        </w:tc>
        <w:tc>
          <w:tcPr>
            <w:tcW w:w="0" w:type="auto"/>
            <w:hideMark/>
          </w:tcPr>
          <w:p w14:paraId="7302DB4B" w14:textId="77777777" w:rsidR="003170B9" w:rsidRPr="00723C45" w:rsidRDefault="003170B9" w:rsidP="00EC00AA">
            <w:pPr>
              <w:spacing w:after="160" w:line="278" w:lineRule="auto"/>
            </w:pPr>
            <w:r w:rsidRPr="00723C45">
              <w:t>Yes</w:t>
            </w:r>
          </w:p>
        </w:tc>
      </w:tr>
      <w:tr w:rsidR="003170B9" w:rsidRPr="00723C45" w14:paraId="7EA56F52" w14:textId="77777777" w:rsidTr="00EC00AA">
        <w:tc>
          <w:tcPr>
            <w:tcW w:w="0" w:type="auto"/>
            <w:hideMark/>
          </w:tcPr>
          <w:p w14:paraId="57074AA1" w14:textId="77777777" w:rsidR="003170B9" w:rsidRPr="00723C45" w:rsidRDefault="003170B9" w:rsidP="00EC00AA">
            <w:pPr>
              <w:spacing w:after="160" w:line="278" w:lineRule="auto"/>
            </w:pPr>
            <w:r w:rsidRPr="00723C45">
              <w:t xml:space="preserve">gender, SeniorCitizen, Dependents, </w:t>
            </w:r>
            <w:proofErr w:type="spellStart"/>
            <w:r w:rsidRPr="00723C45">
              <w:t>PhoneService</w:t>
            </w:r>
            <w:proofErr w:type="spellEnd"/>
            <w:r w:rsidRPr="00723C45">
              <w:t xml:space="preserve">, </w:t>
            </w:r>
            <w:proofErr w:type="spellStart"/>
            <w:r w:rsidRPr="00723C45">
              <w:t>MultipleLines</w:t>
            </w:r>
            <w:proofErr w:type="spellEnd"/>
            <w:r w:rsidRPr="00723C45">
              <w:t xml:space="preserve">, </w:t>
            </w:r>
            <w:proofErr w:type="spellStart"/>
            <w:r w:rsidRPr="00723C45">
              <w:t>InternetService</w:t>
            </w:r>
            <w:proofErr w:type="spellEnd"/>
          </w:p>
        </w:tc>
        <w:tc>
          <w:tcPr>
            <w:tcW w:w="0" w:type="auto"/>
            <w:hideMark/>
          </w:tcPr>
          <w:p w14:paraId="4DC6F607" w14:textId="77777777" w:rsidR="003170B9" w:rsidRPr="00723C45" w:rsidRDefault="003170B9" w:rsidP="00EC00AA">
            <w:pPr>
              <w:spacing w:after="160" w:line="278" w:lineRule="auto"/>
            </w:pPr>
            <w:r w:rsidRPr="00723C45">
              <w:t>Binary (0/1)</w:t>
            </w:r>
          </w:p>
        </w:tc>
        <w:tc>
          <w:tcPr>
            <w:tcW w:w="0" w:type="auto"/>
            <w:hideMark/>
          </w:tcPr>
          <w:p w14:paraId="64D947D4" w14:textId="77777777" w:rsidR="003170B9" w:rsidRPr="00723C45" w:rsidRDefault="003170B9" w:rsidP="00EC00AA">
            <w:pPr>
              <w:spacing w:after="160" w:line="278" w:lineRule="auto"/>
            </w:pPr>
            <w:r w:rsidRPr="00723C45">
              <w:t>No</w:t>
            </w:r>
          </w:p>
        </w:tc>
      </w:tr>
      <w:tr w:rsidR="003170B9" w:rsidRPr="00723C45" w14:paraId="15FAAB52" w14:textId="77777777" w:rsidTr="00EC00AA">
        <w:tc>
          <w:tcPr>
            <w:tcW w:w="0" w:type="auto"/>
            <w:hideMark/>
          </w:tcPr>
          <w:p w14:paraId="2BAC9ECB" w14:textId="77777777" w:rsidR="003170B9" w:rsidRPr="00723C45" w:rsidRDefault="003170B9" w:rsidP="00EC00AA">
            <w:pPr>
              <w:spacing w:after="160" w:line="278" w:lineRule="auto"/>
            </w:pPr>
            <w:proofErr w:type="spellStart"/>
            <w:r w:rsidRPr="00723C45">
              <w:t>Contract_One</w:t>
            </w:r>
            <w:proofErr w:type="spellEnd"/>
            <w:r w:rsidRPr="00723C45">
              <w:t xml:space="preserve"> year, </w:t>
            </w:r>
            <w:proofErr w:type="spellStart"/>
            <w:r w:rsidRPr="00723C45">
              <w:t>Contract_Two</w:t>
            </w:r>
            <w:proofErr w:type="spellEnd"/>
            <w:r w:rsidRPr="00723C45">
              <w:t xml:space="preserve"> year</w:t>
            </w:r>
          </w:p>
        </w:tc>
        <w:tc>
          <w:tcPr>
            <w:tcW w:w="0" w:type="auto"/>
            <w:hideMark/>
          </w:tcPr>
          <w:p w14:paraId="18548AEB" w14:textId="77777777" w:rsidR="003170B9" w:rsidRPr="00723C45" w:rsidRDefault="003170B9" w:rsidP="00EC00AA">
            <w:pPr>
              <w:spacing w:after="160" w:line="278" w:lineRule="auto"/>
            </w:pPr>
            <w:r w:rsidRPr="00723C45">
              <w:t>One-hot encoded</w:t>
            </w:r>
          </w:p>
        </w:tc>
        <w:tc>
          <w:tcPr>
            <w:tcW w:w="0" w:type="auto"/>
            <w:hideMark/>
          </w:tcPr>
          <w:p w14:paraId="7E62238C" w14:textId="77777777" w:rsidR="003170B9" w:rsidRPr="00723C45" w:rsidRDefault="003170B9" w:rsidP="00EC00AA">
            <w:pPr>
              <w:spacing w:after="160" w:line="278" w:lineRule="auto"/>
            </w:pPr>
            <w:r w:rsidRPr="00723C45">
              <w:t>No</w:t>
            </w:r>
          </w:p>
        </w:tc>
      </w:tr>
    </w:tbl>
    <w:p w14:paraId="4C8B2D33" w14:textId="77777777" w:rsidR="003170B9" w:rsidRPr="00723C45" w:rsidRDefault="003170B9" w:rsidP="003170B9">
      <w:r w:rsidRPr="00723C45">
        <w:t>Binary and one-hot encoded columns are already on a 0/1 scale, so scaling them further is unnecessary and would not change their meaning.</w:t>
      </w:r>
    </w:p>
    <w:p w14:paraId="1251D127" w14:textId="77777777" w:rsidR="003170B9" w:rsidRPr="00723C45" w:rsidRDefault="003170B9" w:rsidP="003170B9">
      <w:pPr>
        <w:pStyle w:val="Heading2"/>
      </w:pPr>
      <w:r w:rsidRPr="00723C45">
        <w:t xml:space="preserve">Technique Used: </w:t>
      </w:r>
      <w:proofErr w:type="spellStart"/>
      <w:r w:rsidRPr="00723C45">
        <w:t>StandardScaler</w:t>
      </w:r>
      <w:proofErr w:type="spellEnd"/>
    </w:p>
    <w:p w14:paraId="67D16D8D" w14:textId="77777777" w:rsidR="003170B9" w:rsidRPr="00723C45" w:rsidRDefault="003170B9" w:rsidP="003170B9">
      <w:proofErr w:type="spellStart"/>
      <w:r w:rsidRPr="00723C45">
        <w:t>StandardScaler</w:t>
      </w:r>
      <w:proofErr w:type="spellEnd"/>
      <w:r w:rsidRPr="00723C45">
        <w:t xml:space="preserve"> (z-score standardization) from scikit-learn was used. It transforms each feature so that it has a mean of 0 and a standard deviation of 1:</w:t>
      </w:r>
    </w:p>
    <w:p w14:paraId="6864B6C0" w14:textId="77777777" w:rsidR="003170B9" w:rsidRPr="00723C45" w:rsidRDefault="003170B9" w:rsidP="003170B9">
      <w:r w:rsidRPr="00723C45">
        <w:t xml:space="preserve">z = (x - mean) / </w:t>
      </w:r>
      <w:proofErr w:type="spellStart"/>
      <w:r w:rsidRPr="00723C45">
        <w:t>standard_deviation</w:t>
      </w:r>
      <w:proofErr w:type="spellEnd"/>
    </w:p>
    <w:p w14:paraId="7AC3DF9A" w14:textId="77777777" w:rsidR="003170B9" w:rsidRPr="00723C45" w:rsidRDefault="003170B9" w:rsidP="003170B9">
      <w:r w:rsidRPr="00723C45">
        <w:t>This technique was chosen over Min-Max scaling because:</w:t>
      </w:r>
    </w:p>
    <w:p w14:paraId="476620D0" w14:textId="77777777" w:rsidR="003170B9" w:rsidRPr="00723C45" w:rsidRDefault="003170B9" w:rsidP="003170B9">
      <w:pPr>
        <w:numPr>
          <w:ilvl w:val="0"/>
          <w:numId w:val="1"/>
        </w:numPr>
      </w:pPr>
      <w:r w:rsidRPr="00723C45">
        <w:t xml:space="preserve">tenure and </w:t>
      </w:r>
      <w:proofErr w:type="spellStart"/>
      <w:r w:rsidRPr="00723C45">
        <w:t>MonthlyCharges</w:t>
      </w:r>
      <w:proofErr w:type="spellEnd"/>
      <w:r w:rsidRPr="00723C45">
        <w:t xml:space="preserve"> do not have significant outliers that would distort a standardized scale.</w:t>
      </w:r>
    </w:p>
    <w:p w14:paraId="3405ADCB" w14:textId="77777777" w:rsidR="003170B9" w:rsidRPr="00723C45" w:rsidRDefault="003170B9" w:rsidP="003170B9">
      <w:pPr>
        <w:numPr>
          <w:ilvl w:val="0"/>
          <w:numId w:val="1"/>
        </w:numPr>
      </w:pPr>
      <w:r w:rsidRPr="00723C45">
        <w:t>Standardization is the conventional choice for distance-based algorithms like K-Means, which is used later in this project.</w:t>
      </w:r>
    </w:p>
    <w:p w14:paraId="58E9239B" w14:textId="77777777" w:rsidR="003170B9" w:rsidRPr="00723C45" w:rsidRDefault="003170B9" w:rsidP="003170B9">
      <w:pPr>
        <w:pStyle w:val="Heading2"/>
      </w:pPr>
      <w:r w:rsidRPr="00723C45">
        <w:lastRenderedPageBreak/>
        <w:t>Avoiding Data Leakage</w:t>
      </w:r>
    </w:p>
    <w:p w14:paraId="0307C981" w14:textId="77777777" w:rsidR="003170B9" w:rsidRPr="00723C45" w:rsidRDefault="003170B9" w:rsidP="003170B9">
      <w:r w:rsidRPr="00723C45">
        <w:t>The scaler was fit only on the training set, then used to transform both the training and test sets. This prevents information from the test set (its mean and spread) from leaking into the training process.</w:t>
      </w:r>
    </w:p>
    <w:p w14:paraId="5CCA0552"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b/>
          <w:bCs/>
          <w:color w:val="008800"/>
          <w:kern w:val="0"/>
          <w:sz w:val="20"/>
          <w:szCs w:val="20"/>
          <w14:ligatures w14:val="none"/>
        </w:rPr>
        <w:t>from</w:t>
      </w:r>
      <w:r w:rsidRPr="00723C45">
        <w:rPr>
          <w:rFonts w:ascii="Courier New" w:eastAsia="Times New Roman" w:hAnsi="Courier New" w:cs="Courier New"/>
          <w:color w:val="BBBBBB"/>
          <w:kern w:val="0"/>
          <w:sz w:val="20"/>
          <w:szCs w:val="20"/>
          <w14:ligatures w14:val="none"/>
        </w:rPr>
        <w:t xml:space="preserve"> </w:t>
      </w:r>
      <w:proofErr w:type="spellStart"/>
      <w:proofErr w:type="gramStart"/>
      <w:r w:rsidRPr="00723C45">
        <w:rPr>
          <w:rFonts w:ascii="Courier New" w:eastAsia="Times New Roman" w:hAnsi="Courier New" w:cs="Courier New"/>
          <w:b/>
          <w:bCs/>
          <w:color w:val="0E84B5"/>
          <w:kern w:val="0"/>
          <w:sz w:val="20"/>
          <w:szCs w:val="20"/>
          <w14:ligatures w14:val="none"/>
        </w:rPr>
        <w:t>sklearn.preprocessing</w:t>
      </w:r>
      <w:proofErr w:type="spellEnd"/>
      <w:proofErr w:type="gramEnd"/>
      <w:r w:rsidRPr="00723C45">
        <w:rPr>
          <w:rFonts w:ascii="Courier New" w:eastAsia="Times New Roman" w:hAnsi="Courier New" w:cs="Courier New"/>
          <w:color w:val="BBBBBB"/>
          <w:kern w:val="0"/>
          <w:sz w:val="20"/>
          <w:szCs w:val="20"/>
          <w14:ligatures w14:val="none"/>
        </w:rPr>
        <w:t xml:space="preserve"> </w:t>
      </w:r>
      <w:r w:rsidRPr="00723C45">
        <w:rPr>
          <w:rFonts w:ascii="Courier New" w:eastAsia="Times New Roman" w:hAnsi="Courier New" w:cs="Courier New"/>
          <w:b/>
          <w:bCs/>
          <w:color w:val="008800"/>
          <w:kern w:val="0"/>
          <w:sz w:val="20"/>
          <w:szCs w:val="20"/>
          <w14:ligatures w14:val="none"/>
        </w:rPr>
        <w:t>import</w:t>
      </w:r>
      <w:r w:rsidRPr="00723C45">
        <w:rPr>
          <w:rFonts w:ascii="Courier New" w:eastAsia="Times New Roman" w:hAnsi="Courier New" w:cs="Courier New"/>
          <w:color w:val="333333"/>
          <w:kern w:val="0"/>
          <w:sz w:val="20"/>
          <w:szCs w:val="20"/>
          <w14:ligatures w14:val="none"/>
        </w:rPr>
        <w:t xml:space="preserve"> </w:t>
      </w:r>
      <w:proofErr w:type="spellStart"/>
      <w:r w:rsidRPr="00723C45">
        <w:rPr>
          <w:rFonts w:ascii="Courier New" w:eastAsia="Times New Roman" w:hAnsi="Courier New" w:cs="Courier New"/>
          <w:color w:val="333333"/>
          <w:kern w:val="0"/>
          <w:sz w:val="20"/>
          <w:szCs w:val="20"/>
          <w14:ligatures w14:val="none"/>
        </w:rPr>
        <w:t>StandardScaler</w:t>
      </w:r>
      <w:proofErr w:type="spellEnd"/>
    </w:p>
    <w:p w14:paraId="4D3B021E"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 xml:space="preserve">scaler = </w:t>
      </w:r>
      <w:proofErr w:type="spellStart"/>
      <w:proofErr w:type="gramStart"/>
      <w:r w:rsidRPr="00723C45">
        <w:rPr>
          <w:rFonts w:ascii="Courier New" w:eastAsia="Times New Roman" w:hAnsi="Courier New" w:cs="Courier New"/>
          <w:color w:val="333333"/>
          <w:kern w:val="0"/>
          <w:sz w:val="20"/>
          <w:szCs w:val="20"/>
          <w14:ligatures w14:val="none"/>
        </w:rPr>
        <w:t>StandardScaler</w:t>
      </w:r>
      <w:proofErr w:type="spellEnd"/>
      <w:r w:rsidRPr="00723C45">
        <w:rPr>
          <w:rFonts w:ascii="Courier New" w:eastAsia="Times New Roman" w:hAnsi="Courier New" w:cs="Courier New"/>
          <w:color w:val="333333"/>
          <w:kern w:val="0"/>
          <w:sz w:val="20"/>
          <w:szCs w:val="20"/>
          <w14:ligatures w14:val="none"/>
        </w:rPr>
        <w:t>(</w:t>
      </w:r>
      <w:proofErr w:type="gramEnd"/>
      <w:r w:rsidRPr="00723C45">
        <w:rPr>
          <w:rFonts w:ascii="Courier New" w:eastAsia="Times New Roman" w:hAnsi="Courier New" w:cs="Courier New"/>
          <w:color w:val="333333"/>
          <w:kern w:val="0"/>
          <w:sz w:val="20"/>
          <w:szCs w:val="20"/>
          <w14:ligatures w14:val="none"/>
        </w:rPr>
        <w:t>)</w:t>
      </w:r>
    </w:p>
    <w:p w14:paraId="6BCD15E2"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proofErr w:type="spellStart"/>
      <w:r w:rsidRPr="00723C45">
        <w:rPr>
          <w:rFonts w:ascii="Courier New" w:eastAsia="Times New Roman" w:hAnsi="Courier New" w:cs="Courier New"/>
          <w:color w:val="333333"/>
          <w:kern w:val="0"/>
          <w:sz w:val="20"/>
          <w:szCs w:val="20"/>
          <w14:ligatures w14:val="none"/>
        </w:rPr>
        <w:t>numeric_cols</w:t>
      </w:r>
      <w:proofErr w:type="spellEnd"/>
      <w:r w:rsidRPr="00723C45">
        <w:rPr>
          <w:rFonts w:ascii="Courier New" w:eastAsia="Times New Roman" w:hAnsi="Courier New" w:cs="Courier New"/>
          <w:color w:val="333333"/>
          <w:kern w:val="0"/>
          <w:sz w:val="20"/>
          <w:szCs w:val="20"/>
          <w14:ligatures w14:val="none"/>
        </w:rPr>
        <w:t xml:space="preserve"> = [</w:t>
      </w:r>
      <w:r w:rsidRPr="00723C45">
        <w:rPr>
          <w:rFonts w:ascii="Courier New" w:eastAsia="Times New Roman" w:hAnsi="Courier New" w:cs="Courier New"/>
          <w:color w:val="333333"/>
          <w:kern w:val="0"/>
          <w:sz w:val="20"/>
          <w:szCs w:val="20"/>
          <w:shd w:val="clear" w:color="auto" w:fill="FFF0F0"/>
          <w14:ligatures w14:val="none"/>
        </w:rPr>
        <w:t>'tenure'</w:t>
      </w:r>
      <w:r w:rsidRPr="00723C45">
        <w:rPr>
          <w:rFonts w:ascii="Courier New" w:eastAsia="Times New Roman" w:hAnsi="Courier New" w:cs="Courier New"/>
          <w:color w:val="333333"/>
          <w:kern w:val="0"/>
          <w:sz w:val="20"/>
          <w:szCs w:val="20"/>
          <w14:ligatures w14:val="none"/>
        </w:rPr>
        <w:t xml:space="preserve">, </w:t>
      </w:r>
      <w:r w:rsidRPr="00723C45">
        <w:rPr>
          <w:rFonts w:ascii="Courier New" w:eastAsia="Times New Roman" w:hAnsi="Courier New" w:cs="Courier New"/>
          <w:color w:val="333333"/>
          <w:kern w:val="0"/>
          <w:sz w:val="20"/>
          <w:szCs w:val="20"/>
          <w:shd w:val="clear" w:color="auto" w:fill="FFF0F0"/>
          <w14:ligatures w14:val="none"/>
        </w:rPr>
        <w:t>'</w:t>
      </w:r>
      <w:proofErr w:type="spellStart"/>
      <w:r w:rsidRPr="00723C45">
        <w:rPr>
          <w:rFonts w:ascii="Courier New" w:eastAsia="Times New Roman" w:hAnsi="Courier New" w:cs="Courier New"/>
          <w:color w:val="333333"/>
          <w:kern w:val="0"/>
          <w:sz w:val="20"/>
          <w:szCs w:val="20"/>
          <w:shd w:val="clear" w:color="auto" w:fill="FFF0F0"/>
          <w14:ligatures w14:val="none"/>
        </w:rPr>
        <w:t>MonthlyCharges</w:t>
      </w:r>
      <w:proofErr w:type="spellEnd"/>
      <w:r w:rsidRPr="00723C45">
        <w:rPr>
          <w:rFonts w:ascii="Courier New" w:eastAsia="Times New Roman" w:hAnsi="Courier New" w:cs="Courier New"/>
          <w:color w:val="333333"/>
          <w:kern w:val="0"/>
          <w:sz w:val="20"/>
          <w:szCs w:val="20"/>
          <w:shd w:val="clear" w:color="auto" w:fill="FFF0F0"/>
          <w14:ligatures w14:val="none"/>
        </w:rPr>
        <w:t>'</w:t>
      </w:r>
      <w:r w:rsidRPr="00723C45">
        <w:rPr>
          <w:rFonts w:ascii="Courier New" w:eastAsia="Times New Roman" w:hAnsi="Courier New" w:cs="Courier New"/>
          <w:color w:val="333333"/>
          <w:kern w:val="0"/>
          <w:sz w:val="20"/>
          <w:szCs w:val="20"/>
          <w14:ligatures w14:val="none"/>
        </w:rPr>
        <w:t>]</w:t>
      </w:r>
    </w:p>
    <w:p w14:paraId="35CD68E7"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proofErr w:type="spellStart"/>
      <w:r w:rsidRPr="00723C45">
        <w:rPr>
          <w:rFonts w:ascii="Courier New" w:eastAsia="Times New Roman" w:hAnsi="Courier New" w:cs="Courier New"/>
          <w:color w:val="333333"/>
          <w:kern w:val="0"/>
          <w:sz w:val="20"/>
          <w:szCs w:val="20"/>
          <w14:ligatures w14:val="none"/>
        </w:rPr>
        <w:t>X_train_scaled</w:t>
      </w:r>
      <w:proofErr w:type="spellEnd"/>
      <w:r w:rsidRPr="00723C45">
        <w:rPr>
          <w:rFonts w:ascii="Courier New" w:eastAsia="Times New Roman" w:hAnsi="Courier New" w:cs="Courier New"/>
          <w:color w:val="333333"/>
          <w:kern w:val="0"/>
          <w:sz w:val="20"/>
          <w:szCs w:val="20"/>
          <w14:ligatures w14:val="none"/>
        </w:rPr>
        <w:t xml:space="preserve"> = </w:t>
      </w:r>
      <w:proofErr w:type="spellStart"/>
      <w:r w:rsidRPr="00723C45">
        <w:rPr>
          <w:rFonts w:ascii="Courier New" w:eastAsia="Times New Roman" w:hAnsi="Courier New" w:cs="Courier New"/>
          <w:color w:val="333333"/>
          <w:kern w:val="0"/>
          <w:sz w:val="20"/>
          <w:szCs w:val="20"/>
          <w14:ligatures w14:val="none"/>
        </w:rPr>
        <w:t>X_</w:t>
      </w:r>
      <w:proofErr w:type="gramStart"/>
      <w:r w:rsidRPr="00723C45">
        <w:rPr>
          <w:rFonts w:ascii="Courier New" w:eastAsia="Times New Roman" w:hAnsi="Courier New" w:cs="Courier New"/>
          <w:color w:val="333333"/>
          <w:kern w:val="0"/>
          <w:sz w:val="20"/>
          <w:szCs w:val="20"/>
          <w14:ligatures w14:val="none"/>
        </w:rPr>
        <w:t>train.copy</w:t>
      </w:r>
      <w:proofErr w:type="spellEnd"/>
      <w:proofErr w:type="gramEnd"/>
      <w:r w:rsidRPr="00723C45">
        <w:rPr>
          <w:rFonts w:ascii="Courier New" w:eastAsia="Times New Roman" w:hAnsi="Courier New" w:cs="Courier New"/>
          <w:color w:val="333333"/>
          <w:kern w:val="0"/>
          <w:sz w:val="20"/>
          <w:szCs w:val="20"/>
          <w14:ligatures w14:val="none"/>
        </w:rPr>
        <w:t>()</w:t>
      </w:r>
    </w:p>
    <w:p w14:paraId="243E2BAE"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proofErr w:type="spellStart"/>
      <w:r w:rsidRPr="00723C45">
        <w:rPr>
          <w:rFonts w:ascii="Courier New" w:eastAsia="Times New Roman" w:hAnsi="Courier New" w:cs="Courier New"/>
          <w:color w:val="333333"/>
          <w:kern w:val="0"/>
          <w:sz w:val="20"/>
          <w:szCs w:val="20"/>
          <w14:ligatures w14:val="none"/>
        </w:rPr>
        <w:t>X_test_scaled</w:t>
      </w:r>
      <w:proofErr w:type="spellEnd"/>
      <w:r w:rsidRPr="00723C45">
        <w:rPr>
          <w:rFonts w:ascii="Courier New" w:eastAsia="Times New Roman" w:hAnsi="Courier New" w:cs="Courier New"/>
          <w:color w:val="333333"/>
          <w:kern w:val="0"/>
          <w:sz w:val="20"/>
          <w:szCs w:val="20"/>
          <w14:ligatures w14:val="none"/>
        </w:rPr>
        <w:t xml:space="preserve"> = </w:t>
      </w:r>
      <w:proofErr w:type="spellStart"/>
      <w:r w:rsidRPr="00723C45">
        <w:rPr>
          <w:rFonts w:ascii="Courier New" w:eastAsia="Times New Roman" w:hAnsi="Courier New" w:cs="Courier New"/>
          <w:color w:val="333333"/>
          <w:kern w:val="0"/>
          <w:sz w:val="20"/>
          <w:szCs w:val="20"/>
          <w14:ligatures w14:val="none"/>
        </w:rPr>
        <w:t>X_</w:t>
      </w:r>
      <w:proofErr w:type="gramStart"/>
      <w:r w:rsidRPr="00723C45">
        <w:rPr>
          <w:rFonts w:ascii="Courier New" w:eastAsia="Times New Roman" w:hAnsi="Courier New" w:cs="Courier New"/>
          <w:color w:val="333333"/>
          <w:kern w:val="0"/>
          <w:sz w:val="20"/>
          <w:szCs w:val="20"/>
          <w14:ligatures w14:val="none"/>
        </w:rPr>
        <w:t>test.copy</w:t>
      </w:r>
      <w:proofErr w:type="spellEnd"/>
      <w:proofErr w:type="gramEnd"/>
      <w:r w:rsidRPr="00723C45">
        <w:rPr>
          <w:rFonts w:ascii="Courier New" w:eastAsia="Times New Roman" w:hAnsi="Courier New" w:cs="Courier New"/>
          <w:color w:val="333333"/>
          <w:kern w:val="0"/>
          <w:sz w:val="20"/>
          <w:szCs w:val="20"/>
          <w14:ligatures w14:val="none"/>
        </w:rPr>
        <w:t>()</w:t>
      </w:r>
    </w:p>
    <w:p w14:paraId="001E69D0"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proofErr w:type="spellStart"/>
      <w:r w:rsidRPr="00723C45">
        <w:rPr>
          <w:rFonts w:ascii="Courier New" w:eastAsia="Times New Roman" w:hAnsi="Courier New" w:cs="Courier New"/>
          <w:color w:val="333333"/>
          <w:kern w:val="0"/>
          <w:sz w:val="20"/>
          <w:szCs w:val="20"/>
          <w14:ligatures w14:val="none"/>
        </w:rPr>
        <w:t>X_train_scaled</w:t>
      </w:r>
      <w:proofErr w:type="spell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numeric_cols</w:t>
      </w:r>
      <w:proofErr w:type="spellEnd"/>
      <w:r w:rsidRPr="00723C45">
        <w:rPr>
          <w:rFonts w:ascii="Courier New" w:eastAsia="Times New Roman" w:hAnsi="Courier New" w:cs="Courier New"/>
          <w:color w:val="333333"/>
          <w:kern w:val="0"/>
          <w:sz w:val="20"/>
          <w:szCs w:val="20"/>
          <w14:ligatures w14:val="none"/>
        </w:rPr>
        <w:t xml:space="preserve">] = </w:t>
      </w:r>
      <w:proofErr w:type="spellStart"/>
      <w:r w:rsidRPr="00723C45">
        <w:rPr>
          <w:rFonts w:ascii="Courier New" w:eastAsia="Times New Roman" w:hAnsi="Courier New" w:cs="Courier New"/>
          <w:color w:val="333333"/>
          <w:kern w:val="0"/>
          <w:sz w:val="20"/>
          <w:szCs w:val="20"/>
          <w14:ligatures w14:val="none"/>
        </w:rPr>
        <w:t>scaler.fit_transform</w:t>
      </w:r>
      <w:proofErr w:type="spell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X_train</w:t>
      </w:r>
      <w:proofErr w:type="spell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numeric_cols</w:t>
      </w:r>
      <w:proofErr w:type="spellEnd"/>
      <w:r w:rsidRPr="00723C45">
        <w:rPr>
          <w:rFonts w:ascii="Courier New" w:eastAsia="Times New Roman" w:hAnsi="Courier New" w:cs="Courier New"/>
          <w:color w:val="333333"/>
          <w:kern w:val="0"/>
          <w:sz w:val="20"/>
          <w:szCs w:val="20"/>
          <w14:ligatures w14:val="none"/>
        </w:rPr>
        <w:t>])</w:t>
      </w:r>
    </w:p>
    <w:p w14:paraId="29CDFB80" w14:textId="77777777" w:rsidR="003170B9" w:rsidRPr="00723C45" w:rsidRDefault="003170B9" w:rsidP="00317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proofErr w:type="spellStart"/>
      <w:r w:rsidRPr="00723C45">
        <w:rPr>
          <w:rFonts w:ascii="Courier New" w:eastAsia="Times New Roman" w:hAnsi="Courier New" w:cs="Courier New"/>
          <w:color w:val="333333"/>
          <w:kern w:val="0"/>
          <w:sz w:val="20"/>
          <w:szCs w:val="20"/>
          <w14:ligatures w14:val="none"/>
        </w:rPr>
        <w:t>X_test_scaled</w:t>
      </w:r>
      <w:proofErr w:type="spell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numeric_cols</w:t>
      </w:r>
      <w:proofErr w:type="spellEnd"/>
      <w:r w:rsidRPr="00723C45">
        <w:rPr>
          <w:rFonts w:ascii="Courier New" w:eastAsia="Times New Roman" w:hAnsi="Courier New" w:cs="Courier New"/>
          <w:color w:val="333333"/>
          <w:kern w:val="0"/>
          <w:sz w:val="20"/>
          <w:szCs w:val="20"/>
          <w14:ligatures w14:val="none"/>
        </w:rPr>
        <w:t xml:space="preserve">] = </w:t>
      </w:r>
      <w:proofErr w:type="spellStart"/>
      <w:proofErr w:type="gramStart"/>
      <w:r w:rsidRPr="00723C45">
        <w:rPr>
          <w:rFonts w:ascii="Courier New" w:eastAsia="Times New Roman" w:hAnsi="Courier New" w:cs="Courier New"/>
          <w:color w:val="333333"/>
          <w:kern w:val="0"/>
          <w:sz w:val="20"/>
          <w:szCs w:val="20"/>
          <w14:ligatures w14:val="none"/>
        </w:rPr>
        <w:t>scaler.transform</w:t>
      </w:r>
      <w:proofErr w:type="spellEnd"/>
      <w:proofErr w:type="gram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X_test</w:t>
      </w:r>
      <w:proofErr w:type="spellEnd"/>
      <w:r w:rsidRPr="00723C45">
        <w:rPr>
          <w:rFonts w:ascii="Courier New" w:eastAsia="Times New Roman" w:hAnsi="Courier New" w:cs="Courier New"/>
          <w:color w:val="333333"/>
          <w:kern w:val="0"/>
          <w:sz w:val="20"/>
          <w:szCs w:val="20"/>
          <w14:ligatures w14:val="none"/>
        </w:rPr>
        <w:t>[</w:t>
      </w:r>
      <w:proofErr w:type="spellStart"/>
      <w:r w:rsidRPr="00723C45">
        <w:rPr>
          <w:rFonts w:ascii="Courier New" w:eastAsia="Times New Roman" w:hAnsi="Courier New" w:cs="Courier New"/>
          <w:color w:val="333333"/>
          <w:kern w:val="0"/>
          <w:sz w:val="20"/>
          <w:szCs w:val="20"/>
          <w14:ligatures w14:val="none"/>
        </w:rPr>
        <w:t>numeric_cols</w:t>
      </w:r>
      <w:proofErr w:type="spellEnd"/>
      <w:r w:rsidRPr="00723C45">
        <w:rPr>
          <w:rFonts w:ascii="Courier New" w:eastAsia="Times New Roman" w:hAnsi="Courier New" w:cs="Courier New"/>
          <w:color w:val="333333"/>
          <w:kern w:val="0"/>
          <w:sz w:val="20"/>
          <w:szCs w:val="20"/>
          <w14:ligatures w14:val="none"/>
        </w:rPr>
        <w:t>])</w:t>
      </w:r>
    </w:p>
    <w:p w14:paraId="5E36140C" w14:textId="77777777" w:rsidR="003170B9" w:rsidRPr="00723C45" w:rsidRDefault="003170B9" w:rsidP="003170B9"/>
    <w:p w14:paraId="5BAC0193" w14:textId="77777777" w:rsidR="003170B9" w:rsidRPr="00723C45" w:rsidRDefault="003170B9" w:rsidP="003170B9">
      <w:pPr>
        <w:pStyle w:val="Heading2"/>
      </w:pPr>
      <w:r w:rsidRPr="00723C45">
        <w:t>Resulting Parameters (fit on training data)</w:t>
      </w:r>
    </w:p>
    <w:tbl>
      <w:tblPr>
        <w:tblStyle w:val="TableGrid"/>
        <w:tblW w:w="0" w:type="auto"/>
        <w:tblLook w:val="04A0" w:firstRow="1" w:lastRow="0" w:firstColumn="1" w:lastColumn="0" w:noHBand="0" w:noVBand="1"/>
      </w:tblPr>
      <w:tblGrid>
        <w:gridCol w:w="1825"/>
        <w:gridCol w:w="803"/>
        <w:gridCol w:w="2223"/>
      </w:tblGrid>
      <w:tr w:rsidR="003170B9" w:rsidRPr="00723C45" w14:paraId="5ED26255" w14:textId="77777777" w:rsidTr="00EC00AA">
        <w:tc>
          <w:tcPr>
            <w:tcW w:w="0" w:type="auto"/>
            <w:hideMark/>
          </w:tcPr>
          <w:p w14:paraId="70C54FD9" w14:textId="77777777" w:rsidR="003170B9" w:rsidRPr="00723C45" w:rsidRDefault="003170B9" w:rsidP="00EC00AA">
            <w:pPr>
              <w:spacing w:after="160" w:line="278" w:lineRule="auto"/>
              <w:rPr>
                <w:b/>
                <w:bCs/>
              </w:rPr>
            </w:pPr>
            <w:r w:rsidRPr="00723C45">
              <w:rPr>
                <w:b/>
                <w:bCs/>
              </w:rPr>
              <w:t>Feature</w:t>
            </w:r>
          </w:p>
        </w:tc>
        <w:tc>
          <w:tcPr>
            <w:tcW w:w="0" w:type="auto"/>
            <w:hideMark/>
          </w:tcPr>
          <w:p w14:paraId="5C9523CD" w14:textId="77777777" w:rsidR="003170B9" w:rsidRPr="00723C45" w:rsidRDefault="003170B9" w:rsidP="00EC00AA">
            <w:pPr>
              <w:spacing w:after="160" w:line="278" w:lineRule="auto"/>
              <w:rPr>
                <w:b/>
                <w:bCs/>
              </w:rPr>
            </w:pPr>
            <w:r w:rsidRPr="00723C45">
              <w:rPr>
                <w:b/>
                <w:bCs/>
              </w:rPr>
              <w:t>Mean</w:t>
            </w:r>
          </w:p>
        </w:tc>
        <w:tc>
          <w:tcPr>
            <w:tcW w:w="0" w:type="auto"/>
            <w:hideMark/>
          </w:tcPr>
          <w:p w14:paraId="608B65EF" w14:textId="77777777" w:rsidR="003170B9" w:rsidRPr="00723C45" w:rsidRDefault="003170B9" w:rsidP="00EC00AA">
            <w:pPr>
              <w:spacing w:after="160" w:line="278" w:lineRule="auto"/>
              <w:rPr>
                <w:b/>
                <w:bCs/>
              </w:rPr>
            </w:pPr>
            <w:r w:rsidRPr="00723C45">
              <w:rPr>
                <w:b/>
                <w:bCs/>
              </w:rPr>
              <w:t>Standard Deviation</w:t>
            </w:r>
          </w:p>
        </w:tc>
      </w:tr>
      <w:tr w:rsidR="003170B9" w:rsidRPr="00723C45" w14:paraId="351D6A54" w14:textId="77777777" w:rsidTr="00EC00AA">
        <w:tc>
          <w:tcPr>
            <w:tcW w:w="0" w:type="auto"/>
            <w:hideMark/>
          </w:tcPr>
          <w:p w14:paraId="48132EEB" w14:textId="77777777" w:rsidR="003170B9" w:rsidRPr="00723C45" w:rsidRDefault="003170B9" w:rsidP="00EC00AA">
            <w:pPr>
              <w:spacing w:after="160" w:line="278" w:lineRule="auto"/>
            </w:pPr>
            <w:r w:rsidRPr="00723C45">
              <w:t>tenure</w:t>
            </w:r>
          </w:p>
        </w:tc>
        <w:tc>
          <w:tcPr>
            <w:tcW w:w="0" w:type="auto"/>
            <w:hideMark/>
          </w:tcPr>
          <w:p w14:paraId="22FBD79F" w14:textId="77777777" w:rsidR="003170B9" w:rsidRPr="00723C45" w:rsidRDefault="003170B9" w:rsidP="00EC00AA">
            <w:pPr>
              <w:spacing w:after="160" w:line="278" w:lineRule="auto"/>
            </w:pPr>
            <w:r w:rsidRPr="00723C45">
              <w:t>32.36</w:t>
            </w:r>
          </w:p>
        </w:tc>
        <w:tc>
          <w:tcPr>
            <w:tcW w:w="0" w:type="auto"/>
            <w:hideMark/>
          </w:tcPr>
          <w:p w14:paraId="328BB7F8" w14:textId="77777777" w:rsidR="003170B9" w:rsidRPr="00723C45" w:rsidRDefault="003170B9" w:rsidP="00EC00AA">
            <w:pPr>
              <w:spacing w:after="160" w:line="278" w:lineRule="auto"/>
            </w:pPr>
            <w:r w:rsidRPr="00723C45">
              <w:t>24.56</w:t>
            </w:r>
          </w:p>
        </w:tc>
      </w:tr>
      <w:tr w:rsidR="003170B9" w:rsidRPr="00723C45" w14:paraId="7A13BE58" w14:textId="77777777" w:rsidTr="00EC00AA">
        <w:tc>
          <w:tcPr>
            <w:tcW w:w="0" w:type="auto"/>
            <w:hideMark/>
          </w:tcPr>
          <w:p w14:paraId="4484EC10" w14:textId="77777777" w:rsidR="003170B9" w:rsidRPr="00723C45" w:rsidRDefault="003170B9" w:rsidP="00EC00AA">
            <w:pPr>
              <w:spacing w:after="160" w:line="278" w:lineRule="auto"/>
            </w:pPr>
            <w:proofErr w:type="spellStart"/>
            <w:r w:rsidRPr="00723C45">
              <w:t>MonthlyCharges</w:t>
            </w:r>
            <w:proofErr w:type="spellEnd"/>
          </w:p>
        </w:tc>
        <w:tc>
          <w:tcPr>
            <w:tcW w:w="0" w:type="auto"/>
            <w:hideMark/>
          </w:tcPr>
          <w:p w14:paraId="3A60E998" w14:textId="77777777" w:rsidR="003170B9" w:rsidRPr="00723C45" w:rsidRDefault="003170B9" w:rsidP="00EC00AA">
            <w:pPr>
              <w:spacing w:after="160" w:line="278" w:lineRule="auto"/>
            </w:pPr>
            <w:r w:rsidRPr="00723C45">
              <w:t>64.54</w:t>
            </w:r>
          </w:p>
        </w:tc>
        <w:tc>
          <w:tcPr>
            <w:tcW w:w="0" w:type="auto"/>
            <w:hideMark/>
          </w:tcPr>
          <w:p w14:paraId="32EE4682" w14:textId="77777777" w:rsidR="003170B9" w:rsidRPr="00723C45" w:rsidRDefault="003170B9" w:rsidP="00EC00AA">
            <w:pPr>
              <w:spacing w:after="160" w:line="278" w:lineRule="auto"/>
            </w:pPr>
            <w:r w:rsidRPr="00723C45">
              <w:t>30.26</w:t>
            </w:r>
          </w:p>
        </w:tc>
      </w:tr>
    </w:tbl>
    <w:p w14:paraId="627A1CFE" w14:textId="77777777" w:rsidR="003170B9" w:rsidRPr="00723C45" w:rsidRDefault="003170B9" w:rsidP="003170B9">
      <w:r w:rsidRPr="00723C45">
        <w:t>These are the exact values the scaler learned from the 5,634-row training set and applied consistently to the 1,409-row test set.</w:t>
      </w:r>
    </w:p>
    <w:p w14:paraId="01B73330" w14:textId="77777777" w:rsidR="003170B9" w:rsidRPr="00723C45" w:rsidRDefault="003170B9" w:rsidP="003170B9"/>
    <w:p w14:paraId="6C3F4125" w14:textId="77777777" w:rsidR="00C848AA" w:rsidRDefault="00C848AA"/>
    <w:sectPr w:rsidR="00C848AA" w:rsidSect="00317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507F"/>
    <w:multiLevelType w:val="multilevel"/>
    <w:tmpl w:val="D59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B9"/>
    <w:rsid w:val="0006029A"/>
    <w:rsid w:val="00141141"/>
    <w:rsid w:val="001C51A6"/>
    <w:rsid w:val="003170B9"/>
    <w:rsid w:val="00697DE4"/>
    <w:rsid w:val="00737A1E"/>
    <w:rsid w:val="00755A17"/>
    <w:rsid w:val="00883A57"/>
    <w:rsid w:val="009E03C1"/>
    <w:rsid w:val="00C8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B348"/>
  <w15:chartTrackingRefBased/>
  <w15:docId w15:val="{268DF7AA-7DE2-4DA4-9618-EF2BC93C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0B9"/>
    <w:pPr>
      <w:jc w:val="both"/>
    </w:pPr>
    <w:rPr>
      <w:rFonts w:ascii="Times New Roman" w:hAnsi="Times New Roman" w:cs="Times New Roman"/>
    </w:rPr>
  </w:style>
  <w:style w:type="paragraph" w:styleId="Heading1">
    <w:name w:val="heading 1"/>
    <w:basedOn w:val="Normal"/>
    <w:next w:val="Normal"/>
    <w:link w:val="Heading1Char"/>
    <w:uiPriority w:val="9"/>
    <w:qFormat/>
    <w:rsid w:val="00317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0B9"/>
    <w:rPr>
      <w:rFonts w:eastAsiaTheme="majorEastAsia" w:cstheme="majorBidi"/>
      <w:color w:val="272727" w:themeColor="text1" w:themeTint="D8"/>
    </w:rPr>
  </w:style>
  <w:style w:type="paragraph" w:styleId="Title">
    <w:name w:val="Title"/>
    <w:basedOn w:val="Normal"/>
    <w:next w:val="Normal"/>
    <w:link w:val="TitleChar"/>
    <w:uiPriority w:val="10"/>
    <w:qFormat/>
    <w:rsid w:val="0031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0B9"/>
    <w:pPr>
      <w:spacing w:before="160"/>
      <w:jc w:val="center"/>
    </w:pPr>
    <w:rPr>
      <w:i/>
      <w:iCs/>
      <w:color w:val="404040" w:themeColor="text1" w:themeTint="BF"/>
    </w:rPr>
  </w:style>
  <w:style w:type="character" w:customStyle="1" w:styleId="QuoteChar">
    <w:name w:val="Quote Char"/>
    <w:basedOn w:val="DefaultParagraphFont"/>
    <w:link w:val="Quote"/>
    <w:uiPriority w:val="29"/>
    <w:rsid w:val="003170B9"/>
    <w:rPr>
      <w:i/>
      <w:iCs/>
      <w:color w:val="404040" w:themeColor="text1" w:themeTint="BF"/>
    </w:rPr>
  </w:style>
  <w:style w:type="paragraph" w:styleId="ListParagraph">
    <w:name w:val="List Paragraph"/>
    <w:basedOn w:val="Normal"/>
    <w:uiPriority w:val="34"/>
    <w:qFormat/>
    <w:rsid w:val="003170B9"/>
    <w:pPr>
      <w:ind w:left="720"/>
      <w:contextualSpacing/>
    </w:pPr>
  </w:style>
  <w:style w:type="character" w:styleId="IntenseEmphasis">
    <w:name w:val="Intense Emphasis"/>
    <w:basedOn w:val="DefaultParagraphFont"/>
    <w:uiPriority w:val="21"/>
    <w:qFormat/>
    <w:rsid w:val="003170B9"/>
    <w:rPr>
      <w:i/>
      <w:iCs/>
      <w:color w:val="0F4761" w:themeColor="accent1" w:themeShade="BF"/>
    </w:rPr>
  </w:style>
  <w:style w:type="paragraph" w:styleId="IntenseQuote">
    <w:name w:val="Intense Quote"/>
    <w:basedOn w:val="Normal"/>
    <w:next w:val="Normal"/>
    <w:link w:val="IntenseQuoteChar"/>
    <w:uiPriority w:val="30"/>
    <w:qFormat/>
    <w:rsid w:val="00317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0B9"/>
    <w:rPr>
      <w:i/>
      <w:iCs/>
      <w:color w:val="0F4761" w:themeColor="accent1" w:themeShade="BF"/>
    </w:rPr>
  </w:style>
  <w:style w:type="character" w:styleId="IntenseReference">
    <w:name w:val="Intense Reference"/>
    <w:basedOn w:val="DefaultParagraphFont"/>
    <w:uiPriority w:val="32"/>
    <w:qFormat/>
    <w:rsid w:val="003170B9"/>
    <w:rPr>
      <w:b/>
      <w:bCs/>
      <w:smallCaps/>
      <w:color w:val="0F4761" w:themeColor="accent1" w:themeShade="BF"/>
      <w:spacing w:val="5"/>
    </w:rPr>
  </w:style>
  <w:style w:type="table" w:styleId="TableGrid">
    <w:name w:val="Table Grid"/>
    <w:basedOn w:val="TableNormal"/>
    <w:uiPriority w:val="39"/>
    <w:rsid w:val="00317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Vaghani</dc:creator>
  <cp:keywords/>
  <dc:description/>
  <cp:lastModifiedBy>Milan Vaghani</cp:lastModifiedBy>
  <cp:revision>1</cp:revision>
  <dcterms:created xsi:type="dcterms:W3CDTF">2026-09-19T12:52:00Z</dcterms:created>
  <dcterms:modified xsi:type="dcterms:W3CDTF">2026-09-19T12:52:00Z</dcterms:modified>
</cp:coreProperties>
</file>