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Swollen Battery and Device Safety Response</w:t>
      </w:r>
    </w:p>
    <w:p>
      <w:r>
        <w:t>Category: hardware_peripherals</w:t>
      </w:r>
    </w:p>
    <w:p>
      <w:r>
        <w:t>[SAMPLE DOCUMENT - synthetic content for the HelpDeskAI project, not an official company policy]</w:t>
      </w:r>
    </w:p>
    <w:p>
      <w:r>
        <w:t>Symptoms and scope</w:t>
      </w:r>
    </w:p>
    <w:p>
      <w:r>
        <w:t>A laptop or handheld device has a bulging case, lifted trackpad, unusual chemical odor, hissing, smoke, or abnormal heat around the battery.</w:t>
      </w:r>
    </w:p>
    <w:p>
      <w:r>
        <w:t>Troubleshooting procedure</w:t>
      </w:r>
    </w:p>
    <w:p>
      <w:r>
        <w:t>1. Stop using the device immediately. Do not press the case flat, close a bulging lid by force, plug it in, recharge it, or attempt to remove the battery. Do not carry a hot or smoking device through occupied areas.</w:t>
      </w:r>
    </w:p>
    <w:p>
      <w:r>
        <w:t>2. If there is smoke, hissing, active heating, or a burning odor, move people away and alert the site safety desk using the established on-site emergency route. Keep a distance of 2 metres if practical and do not block exits. Follow instructions from trained responders.</w:t>
      </w:r>
    </w:p>
    <w:p>
      <w:r>
        <w:t>3. If there are no active warning signs but the case is visibly swollen, place the device on a stable, clear surface only if moving it can be done without handling or squeezing the damaged area. Keep it away from paper, fabric, and other combustibles. Do not place it in a drawer or ordinary waste bin.</w:t>
      </w:r>
    </w:p>
    <w:p>
      <w:r>
        <w:t>4. Tell the Service Desk the asset label, location, visible condition, whether the device was connected to power, and whether anyone was injured. Do not attempt a normal reboot or software diagnostic.</w:t>
      </w:r>
    </w:p>
    <w:p>
      <w:r>
        <w:t>Ownership and handoff</w:t>
      </w:r>
    </w:p>
    <w:p>
      <w:r>
        <w:t>Site Safety coordinates immediate hazard response and decides whether the area needs to be cleared. End User Computing arranges safe inspection and replacement only after Safety releases the device. The Service Desk records the asset and incident; it does not authorize battery handling.</w:t>
      </w:r>
    </w:p>
    <w:p>
      <w:r>
        <w:t>Escalation and priority</w:t>
      </w:r>
    </w:p>
    <w:p>
      <w:r>
        <w:t>This is an immediate safety escalation, not a routine repair. Active smoke, hissing, fire, or rapidly increasing heat requires the site's emergency response route now. A visibly swollen battery without active heat still requires a high-priority safety ticket and the device must remain out of service.</w:t>
      </w:r>
    </w:p>
    <w:p>
      <w:r>
        <w:t>Diagnostic details and records</w:t>
      </w:r>
    </w:p>
    <w:p>
      <w:r>
        <w:t>BAT-901 is defined as a suspected battery swelling or thermal-risk condition. The safety desk response target is 5 minutes for an acknowledged hazard report; this is a response target, not a guarantee that the device will be repaired within that time. Preserve the device location and do not ship it.</w:t>
      </w:r>
    </w:p>
    <w:p>
      <w:r>
        <w:t>Questions and answers</w:t>
      </w:r>
    </w:p>
    <w:p>
      <w:r>
        <w:t>Q: Can I back up files first?</w:t>
      </w:r>
    </w:p>
    <w:p>
      <w:r>
        <w:t>A: No. Safety takes precedence; do not power or manipulate a potentially damaged battery.</w:t>
      </w:r>
    </w:p>
    <w:p>
      <w:r>
        <w:t>Q: Can I put it in the electronics recycling box?</w:t>
      </w:r>
    </w:p>
    <w:p>
      <w:r>
        <w:t>A: No. Wait for trained responders and the explicit release or collection instructions.</w:t>
      </w:r>
    </w:p>
    <w:p>
      <w:r>
        <w:t>Ticket quality checklist</w:t>
      </w:r>
    </w:p>
    <w:p>
      <w:r>
        <w:t>Before submitting, confirm that the report states the observed symptom rather than only a guessed cause. Separate facts from assumptions, include the time and location, and describe the troubleshooting already completed. If a step could expose a person to electrical, battery, water, or moving-equipment hazards, stop and use the safety escalation route instead of continuing. Do not bypass access controls, disable security protections, open sealed equipment, or use another person's account. A support team may ask for additional evidence, but provide it only through the approved company channel and only when it is needed to diagnose the issue.</w:t>
      </w:r>
    </w:p>
    <w:p>
      <w:r>
        <w:t>Expected outcome</w:t>
      </w:r>
    </w:p>
    <w:p>
      <w:r>
        <w:t>A successful first-line check should either restore the affected function or narrow the fault to a specific service, device, destination, or building component. If the result is unchanged, preserve the original error text and report which numbered steps were completed. Do not repeat a failed action indefinitely; use the stated escalation condition and let the owning team continue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