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Nested ordered inside unordered: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Item A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Sub-item 1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Sub-item 2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Sub-item 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Item B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Sub-item 1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Sub-item 2</w:t>
      </w:r>
    </w:p>
    <w:p>
      <w:pPr>
        <w:spacing w:after="120"/>
      </w:pPr>
      <w:r>
        <w:t xml:space="preserve">Deeply nested: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First level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Second level unordered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Third level ordered</w:t>
      </w:r>
    </w:p>
    <w:p>
      <w:pPr>
        <w:pStyle w:val="ListParagraph"/>
        <w:numPr>
          <w:ilvl w:val="3"/>
          <w:numId w:val="2"/>
        </w:numPr>
        <w:spacing w:after="60"/>
      </w:pPr>
      <w:r>
        <w:t xml:space="preserve">Fourth level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Another second level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 to first level</w:t>
      </w:r>
    </w:p>
    <w:p>
      <w:pPr>
        <w:spacing w:after="120"/>
      </w:pPr>
      <w:r>
        <w:t xml:space="preserve">Task lists: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Implement authentication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Add user registration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Add refresh tokens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Write integration tests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Deploy to staging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2026-09-26T04:32:49.333Z</dcterms:created>
  <dcterms:modified xsi:type="dcterms:W3CDTF">2026-09-26T04:32:49.333Z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