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Authentication Architecture</w:t>
      </w:r>
    </w:p>
    <w:p>
      <w:pPr>
        <w:pStyle w:val="Heading2"/>
        <w:spacing w:before="240" w:after="120"/>
      </w:pPr>
      <w:r>
        <w:t xml:space="preserve">Overview</w:t>
      </w:r>
    </w:p>
    <w:p>
      <w:pPr>
        <w:spacing w:after="120"/>
      </w:pPr>
      <w:r>
        <w:t xml:space="preserve">This document describes the authentication and authorization system for the Platform API. The system uses JWT-based authentication with refresh token rotation.</w:t>
      </w:r>
    </w:p>
    <w:p>
      <w:pPr>
        <w:pBdr>
          <w:left w:val="single" w:color="8B5CF6" w:sz="8" w:space="10"/>
        </w:pBdr>
        <w:shd w:fill="F5F3FF" w:color="auto" w:val="clear"/>
        <w:spacing w:before="120" w:after="40"/>
        <w:ind w:left="360"/>
      </w:pPr>
      <w:r>
        <w:rPr>
          <w:b/>
          <w:bCs/>
          <w:color w:val="5B21B6"/>
          <w:sz w:val="22"/>
          <w:szCs w:val="22"/>
        </w:rPr>
        <w:t xml:space="preserve">❗ Important</w:t>
      </w:r>
    </w:p>
    <w:p>
      <w:pPr>
        <w:pBdr>
          <w:left w:val="single" w:color="8B5CF6" w:sz="8" w:space="10"/>
        </w:pBdr>
        <w:shd w:fill="F5F3FF" w:color="auto" w:val="clear"/>
        <w:spacing w:after="80"/>
        <w:ind w:left="360"/>
      </w:pPr>
      <w:r>
        <w:t xml:space="preserve">All API endpoints require authentication starting with v2.0. Legacy API keys will be deprecated on January 1, 2027.</w:t>
      </w:r>
    </w:p>
    <w:p>
      <w:pPr>
        <w:pStyle w:val="Heading2"/>
        <w:spacing w:before="240" w:after="120"/>
      </w:pPr>
      <w:r>
        <w:t xml:space="preserve">System Architecture</w:t>
      </w:r>
    </w:p>
    <w:p>
      <w:pPr>
        <w:spacing w:after="120"/>
      </w:pPr>
      <w:r>
        <w:t xml:space="preserve">The authentication flow involves three primary services: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Technology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Responsibility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API Gateway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Node.js + Express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Request routing, rate limiting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Auth Service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Go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Token issuance, validation, revocation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User Store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PostgreSQL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User credentials, sessions, audit log</w:t>
            </w:r>
          </w:p>
        </w:tc>
      </w:tr>
    </w:tbl>
    <w:p>
      <w:pPr>
        <w:pStyle w:val="Heading2"/>
        <w:spacing w:before="240" w:after="120"/>
      </w:pPr>
      <w:r>
        <w:t xml:space="preserve">Authentication Flow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submits credentials to </w:t>
      </w:r>
      <w:r>
        <w:rPr>
          <w:sz w:val="20"/>
          <w:szCs w:val="20"/>
          <w:rFonts w:ascii="Consolas" w:cs="Consolas" w:eastAsia="Consolas" w:hAnsi="Consolas"/>
          <w:shd w:fill="F3F4F6" w:color="auto" w:val="clear"/>
        </w:rPr>
        <w:t xml:space="preserve">/api/auth/login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 Service validates credentials against User Store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success, Auth Service issues: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Access token (JWT, 15-minute expiry)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Refresh token (opaque, 7-day expiry)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stores tokens securely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includes access token in </w:t>
      </w:r>
      <w:r>
        <w:rPr>
          <w:sz w:val="20"/>
          <w:szCs w:val="20"/>
          <w:rFonts w:ascii="Consolas" w:cs="Consolas" w:eastAsia="Consolas" w:hAnsi="Consolas"/>
          <w:shd w:fill="F3F4F6" w:color="auto" w:val="clear"/>
        </w:rPr>
        <w:t xml:space="preserve">Authorization</w:t>
      </w:r>
      <w:r>
        <w:t xml:space="preserve"> header</w:t>
      </w:r>
    </w:p>
    <w:p>
      <w:pPr>
        <w:pStyle w:val="Heading3"/>
        <w:spacing w:before="240" w:after="120"/>
      </w:pPr>
      <w:r>
        <w:t xml:space="preserve">Token Refresh</w:t>
      </w:r>
    </w:p>
    <w:p>
      <w:pPr>
        <w:spacing w:after="120"/>
      </w:pPr>
      <w:r>
        <w:t xml:space="preserve">When the access token expires: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sends refresh token to </w:t>
      </w:r>
      <w:r>
        <w:rPr>
          <w:sz w:val="20"/>
          <w:szCs w:val="20"/>
          <w:rFonts w:ascii="Consolas" w:cs="Consolas" w:eastAsia="Consolas" w:hAnsi="Consolas"/>
          <w:shd w:fill="F3F4F6" w:color="auto" w:val="clear"/>
        </w:rPr>
        <w:t xml:space="preserve">/api/auth/refresh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 Service validates the refresh token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Old refresh token is revoked (rotation)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access + refresh tokens are issued</w:t>
      </w:r>
    </w:p>
    <w:p>
      <w:pPr>
        <w:pBdr>
          <w:left w:val="single" w:color="F59E0B" w:sz="8" w:space="10"/>
        </w:pBdr>
        <w:shd w:fill="FFFBEB" w:color="auto" w:val="clear"/>
        <w:spacing w:before="120" w:after="40"/>
        <w:ind w:left="360"/>
      </w:pPr>
      <w:r>
        <w:rPr>
          <w:b/>
          <w:bCs/>
          <w:color w:val="92400E"/>
          <w:sz w:val="22"/>
          <w:szCs w:val="22"/>
        </w:rPr>
        <w:t xml:space="preserve">⚠ Warning</w:t>
      </w:r>
    </w:p>
    <w:p>
      <w:pPr>
        <w:pBdr>
          <w:left w:val="single" w:color="F59E0B" w:sz="8" w:space="10"/>
        </w:pBdr>
        <w:shd w:fill="FFFBEB" w:color="auto" w:val="clear"/>
        <w:spacing w:after="80"/>
        <w:ind w:left="360"/>
      </w:pPr>
      <w:r>
        <w:t xml:space="preserve">Refresh token reuse after rotation indicates a potential token theft. The system will revoke all tokens for the affected user.</w:t>
      </w:r>
    </w:p>
    <w:p>
      <w:pPr>
        <w:pStyle w:val="Heading2"/>
        <w:spacing w:before="240" w:after="120"/>
      </w:pPr>
      <w:r>
        <w:t xml:space="preserve">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Endpoint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center"/>
            </w:pPr>
            <w:r>
              <w:rPr>
                <w:b/>
                <w:bCs/>
              </w:rPr>
              <w:t xml:space="preserve">Method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center"/>
            </w:pPr>
            <w:r>
              <w:rPr>
                <w:b/>
                <w:bCs/>
              </w:rPr>
              <w:t xml:space="preserve">Auth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right"/>
            </w:pPr>
            <w:r>
              <w:rPr>
                <w:b/>
                <w:bCs/>
              </w:rPr>
              <w:t xml:space="preserve">Rate Limit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Consolas" w:cs="Consolas" w:eastAsia="Consolas" w:hAnsi="Consolas"/>
                <w:shd w:fill="F3F4F6" w:color="auto" w:val="clear"/>
              </w:rPr>
              <w:t xml:space="preserve">/auth/login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rPr>
                <w:b w:val="false"/>
                <w:bCs w:val="false"/>
              </w:rPr>
              <w:t xml:space="preserve">POST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rPr>
                <w:b w:val="false"/>
                <w:bCs w:val="false"/>
              </w:rPr>
              <w:t xml:space="preserve">10/min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Authenticate user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Consolas" w:cs="Consolas" w:eastAsia="Consolas" w:hAnsi="Consolas"/>
                <w:shd w:fill="F3F4F6" w:color="auto" w:val="clear"/>
              </w:rPr>
              <w:t xml:space="preserve">/auth/refresh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rPr>
                <w:b w:val="false"/>
                <w:bCs w:val="false"/>
              </w:rPr>
              <w:t xml:space="preserve">POST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rPr>
                <w:b w:val="false"/>
                <w:bCs w:val="false"/>
              </w:rPr>
              <w:t xml:space="preserve">Refresh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rPr>
                <w:b w:val="false"/>
                <w:bCs w:val="false"/>
              </w:rPr>
              <w:t xml:space="preserve">20/min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Rotate tokens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Consolas" w:cs="Consolas" w:eastAsia="Consolas" w:hAnsi="Consolas"/>
                <w:shd w:fill="F3F4F6" w:color="auto" w:val="clear"/>
              </w:rPr>
              <w:t xml:space="preserve">/auth/logout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rPr>
                <w:b w:val="false"/>
                <w:bCs w:val="false"/>
              </w:rPr>
              <w:t xml:space="preserve">POST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rPr>
                <w:b w:val="false"/>
                <w:bCs w:val="false"/>
              </w:rPr>
              <w:t xml:space="preserve">JWT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rPr>
                <w:b w:val="false"/>
                <w:bCs w:val="false"/>
              </w:rPr>
              <w:t xml:space="preserve">100/min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Revoke session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Consolas" w:cs="Consolas" w:eastAsia="Consolas" w:hAnsi="Consolas"/>
                <w:shd w:fill="F3F4F6" w:color="auto" w:val="clear"/>
              </w:rPr>
              <w:t xml:space="preserve">/auth/sessions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rPr>
                <w:b w:val="false"/>
                <w:bCs w:val="false"/>
              </w:rPr>
              <w:t xml:space="preserve">JWT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rPr>
                <w:b w:val="false"/>
                <w:bCs w:val="false"/>
              </w:rPr>
              <w:t xml:space="preserve">50/min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List active sessions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Consolas" w:cs="Consolas" w:eastAsia="Consolas" w:hAnsi="Consolas"/>
                <w:shd w:fill="F3F4F6" w:color="auto" w:val="clear"/>
              </w:rPr>
              <w:t xml:space="preserve">/users/me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rPr>
                <w:b w:val="false"/>
                <w:bCs w:val="false"/>
              </w:rPr>
              <w:t xml:space="preserve">JWT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rPr>
                <w:b w:val="false"/>
                <w:bCs w:val="false"/>
              </w:rPr>
              <w:t xml:space="preserve">200/min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Current user profile</w:t>
            </w:r>
          </w:p>
        </w:tc>
      </w:tr>
    </w:tbl>
    <w:p>
      <w:pPr>
        <w:pStyle w:val="Heading2"/>
        <w:spacing w:before="240" w:after="120"/>
      </w:pPr>
      <w:r>
        <w:t xml:space="preserve">Implementation</w:t>
      </w:r>
    </w:p>
    <w:p>
      <w:pPr>
        <w:pStyle w:val="Heading3"/>
        <w:spacing w:before="240" w:after="120"/>
      </w:pPr>
      <w:r>
        <w:t xml:space="preserve">Login Handler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/>
        <w:ind w:left="360" w:right="360"/>
      </w:pPr>
      <w:r>
        <w:rPr>
          <w:color w:val="6B7280"/>
          <w:sz w:val="16"/>
          <w:szCs w:val="16"/>
          <w:rFonts w:ascii="Consolas" w:cs="Consolas" w:eastAsia="Consolas" w:hAnsi="Consolas"/>
        </w:rPr>
        <w:t xml:space="preserve">typescript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async function handleLogin(req: LoginRequest): Promise&lt;AuthResponse&gt;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const { email, password } = req.body;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// Validate credentials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const user = await userStore.findByEmail(email);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if (!user || !await bcrypt.compare(password, user.passwordHash))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throw new AuthenticationError('Invalid credentials');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// Check account status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if (user.status === 'locked')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throw new AuthenticationError('Account is locked');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// Issue tokens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const accessToken = jwt.sign(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{ sub: user.id, role: user.role },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config.jwtSecret,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{ expiresIn: '15m'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const refreshToken = await tokenStore.createRefreshToken(user.id);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// Audit log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await auditLog.record('login', { userId: user.id, ip: req.ip });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return { accessToken, refreshToken, expiresIn: 900 };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}</w:t>
      </w:r>
    </w:p>
    <w:p>
      <w:pPr>
        <w:pStyle w:val="Heading3"/>
        <w:spacing w:before="240" w:after="120"/>
      </w:pPr>
      <w:r>
        <w:t xml:space="preserve">Middleware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/>
        <w:ind w:left="360" w:right="360"/>
      </w:pPr>
      <w:r>
        <w:rPr>
          <w:color w:val="6B7280"/>
          <w:sz w:val="16"/>
          <w:szCs w:val="16"/>
          <w:rFonts w:ascii="Consolas" w:cs="Consolas" w:eastAsia="Consolas" w:hAnsi="Consolas"/>
        </w:rPr>
        <w:t xml:space="preserve">typescript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function requireAuth(requiredRole?: UserRole)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return async (req: Request, res: Response, next: NextFunction) =&gt;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const token = extractBearerToken(req);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if (!token)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return res.status(401).json({ error: 'Missing authentication' });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try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const payload = jwt.verify(token, config.jwtSecret);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req.user = payload;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if (requiredRole &amp;&amp; payload.role !== requiredRole)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return res.status(403).json({ error: 'Insufficient permissions' });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next();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} catch (err)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return res.status(401).json({ error: 'Invalid or expired token' });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};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}</w:t>
      </w:r>
    </w:p>
    <w:p>
      <w:pPr>
        <w:pStyle w:val="Heading2"/>
        <w:spacing w:before="240" w:after="120"/>
      </w:pPr>
      <w:r>
        <w:t xml:space="preserve">Security Considerations</w:t>
      </w:r>
    </w:p>
    <w:p>
      <w:pPr>
        <w:pBdr>
          <w:left w:val="single" w:color="EF4444" w:sz="8" w:space="10"/>
        </w:pBdr>
        <w:shd w:fill="FEF2F2" w:color="auto" w:val="clear"/>
        <w:spacing w:before="120" w:after="40"/>
        <w:ind w:left="360"/>
      </w:pPr>
      <w:r>
        <w:rPr>
          <w:b/>
          <w:bCs/>
          <w:color w:val="991B1B"/>
          <w:sz w:val="22"/>
          <w:szCs w:val="22"/>
        </w:rPr>
        <w:t xml:space="preserve">🔴 Caution</w:t>
      </w:r>
    </w:p>
    <w:p>
      <w:pPr>
        <w:pBdr>
          <w:left w:val="single" w:color="EF4444" w:sz="8" w:space="10"/>
        </w:pBdr>
        <w:shd w:fill="FEF2F2" w:color="auto" w:val="clear"/>
        <w:spacing w:after="80"/>
        <w:ind w:left="360"/>
      </w:pPr>
      <w:r>
        <w:t xml:space="preserve">Never store JWTs in </w:t>
      </w:r>
      <w:r>
        <w:rPr>
          <w:sz w:val="20"/>
          <w:szCs w:val="20"/>
          <w:rFonts w:ascii="Consolas" w:cs="Consolas" w:eastAsia="Consolas" w:hAnsi="Consolas"/>
          <w:shd w:fill="F3F4F6" w:color="auto" w:val="clear"/>
        </w:rPr>
        <w:t xml:space="preserve">localStorage</w:t>
      </w:r>
      <w:r>
        <w:t xml:space="preserve">. Use </w:t>
      </w:r>
      <w:r>
        <w:rPr>
          <w:sz w:val="20"/>
          <w:szCs w:val="20"/>
          <w:rFonts w:ascii="Consolas" w:cs="Consolas" w:eastAsia="Consolas" w:hAnsi="Consolas"/>
          <w:shd w:fill="F3F4F6" w:color="auto" w:val="clear"/>
        </w:rPr>
        <w:t xml:space="preserve">httpOnly</w:t>
      </w:r>
      <w:r>
        <w:t xml:space="preserve"> cookies or secure in-memory storage.</w:t>
      </w:r>
    </w:p>
    <w:p>
      <w:pPr>
        <w:spacing w:after="120"/>
      </w:pPr>
      <w:r>
        <w:t xml:space="preserve">Key security measures: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☑ </w:t>
      </w:r>
      <w:r>
        <w:t xml:space="preserve">Password hashing with bcrypt (cost factor 12)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☑ </w:t>
      </w:r>
      <w:r>
        <w:t xml:space="preserve">Refresh token rotation on every use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☑ </w:t>
      </w:r>
      <w:r>
        <w:t xml:space="preserve">Rate limiting on authentication endpoints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☑ </w:t>
      </w:r>
      <w:r>
        <w:t xml:space="preserve">Account lockout after 5 failed attempts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☐ </w:t>
      </w:r>
      <w:r>
        <w:t xml:space="preserve">Implement PKCE for OAuth flows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☐ </w:t>
      </w:r>
      <w:r>
        <w:t xml:space="preserve">Add WebAuthn/passkey support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☐ </w:t>
      </w:r>
      <w:r>
        <w:t xml:space="preserve">Implement certificate pinning for mobile clients</w:t>
      </w:r>
    </w:p>
    <w:p>
      <w:pPr>
        <w:pStyle w:val="Heading2"/>
        <w:spacing w:before="240" w:after="120"/>
      </w:pPr>
      <w:r>
        <w:t xml:space="preserve">Migration Guide</w:t>
      </w:r>
    </w:p>
    <w:p>
      <w:pPr>
        <w:spacing w:after="120"/>
      </w:pPr>
      <w:r>
        <w:t xml:space="preserve">For teams migrating from legacy API keys: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Generate a service account in the admin console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Exchange your API key for OAuth credentials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your client to use the new token flow: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/>
        <w:ind w:left="360" w:right="360"/>
      </w:pPr>
      <w:r>
        <w:rPr>
          <w:color w:val="6B7280"/>
          <w:sz w:val="16"/>
          <w:szCs w:val="16"/>
          <w:rFonts w:ascii="Consolas" w:cs="Consolas" w:eastAsia="Consolas" w:hAnsi="Consolas"/>
        </w:rPr>
        <w:t xml:space="preserve">python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import httpx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class PlatformClient: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def __init__(self, client_id: str, client_secret: str):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self.client_id = client_id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self.client_secret = client_secret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self._token = None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async def authenticate(self):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async with httpx.AsyncClient() as client: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response = await client.post(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"https://api.platform.com/auth/token",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json={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    "grant_type": "client_credentials",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    "client_id": self.client_id,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    "client_secret": self.client_secret,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)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self._token = response.json()["access_token"]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async def get_users(self):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async with httpx.AsyncClient() as client: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return await client.get(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"https://api.platform.com/users",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headers={"Authorization": f"Bearer {self._token}"}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)</w:t>
      </w:r>
    </w:p>
    <w:p>
      <w:pPr>
        <w:pBdr>
          <w:left w:val="single" w:color="3B82F6" w:sz="8" w:space="10"/>
        </w:pBdr>
        <w:shd w:fill="EFF6FF" w:color="auto" w:val="clear"/>
        <w:spacing w:before="120" w:after="40"/>
        <w:ind w:left="360"/>
      </w:pPr>
      <w:r>
        <w:rPr>
          <w:b/>
          <w:bCs/>
          <w:color w:val="1E40AF"/>
          <w:sz w:val="22"/>
          <w:szCs w:val="22"/>
        </w:rPr>
        <w:t xml:space="preserve">ℹ Note</w:t>
      </w:r>
    </w:p>
    <w:p>
      <w:pPr>
        <w:pBdr>
          <w:left w:val="single" w:color="3B82F6" w:sz="8" w:space="10"/>
        </w:pBdr>
        <w:shd w:fill="EFF6FF" w:color="auto" w:val="clear"/>
        <w:spacing w:after="80"/>
        <w:ind w:left="360"/>
      </w:pPr>
      <w:r>
        <w:t xml:space="preserve"> The legacy API key system will continue to work in read-only mode until the deprecation date.</w:t>
      </w:r>
    </w:p>
    <w:p>
      <w:pPr>
        <w:pBdr>
          <w:bottom w:val="single" w:color="CCCCCC" w:sz="4" w:space="8"/>
        </w:pBdr>
        <w:spacing w:before="240" w:after="240"/>
      </w:pPr>
    </w:p>
    <w:p>
      <w:pPr>
        <w:spacing w:after="120"/>
      </w:pPr>
      <w:r>
        <w:rPr>
          <w:i/>
          <w:iCs/>
        </w:rPr>
        <w:t xml:space="preserve">Last updated: September 2026 · Author: Platform Engineering Team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2026-09-26T04:32:49.353Z</dcterms:created>
  <dcterms:modified xsi:type="dcterms:W3CDTF">2026-09-26T04:32:49.353Z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