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C951F" w14:textId="3CCF7B60" w:rsidR="5C4D16C4" w:rsidRDefault="4CED0692" w:rsidP="4D885674">
      <w:pPr>
        <w:jc w:val="center"/>
        <w:rPr>
          <w:rFonts w:ascii="Calibri" w:eastAsia="Calibri" w:hAnsi="Calibri" w:cs="Calibri"/>
        </w:rPr>
      </w:pPr>
      <w:r w:rsidRPr="735EDA19">
        <w:rPr>
          <w:rFonts w:ascii="Calibri" w:eastAsia="Calibri" w:hAnsi="Calibri" w:cs="Calibri"/>
          <w:b/>
          <w:bCs/>
          <w:color w:val="000000" w:themeColor="text1"/>
          <w:u w:val="single"/>
        </w:rPr>
        <w:t xml:space="preserve"> </w:t>
      </w:r>
      <w:r w:rsidR="5C4D16C4" w:rsidRPr="735EDA19">
        <w:rPr>
          <w:rFonts w:ascii="Calibri" w:eastAsia="Calibri" w:hAnsi="Calibri" w:cs="Calibri"/>
          <w:b/>
          <w:bCs/>
          <w:color w:val="000000" w:themeColor="text1"/>
          <w:u w:val="single"/>
        </w:rPr>
        <w:t>Methods</w:t>
      </w:r>
    </w:p>
    <w:p w14:paraId="225AA3F6" w14:textId="0E37E0B7" w:rsidR="5C4D16C4" w:rsidRDefault="5C4D16C4" w:rsidP="631C7270">
      <w:pPr>
        <w:rPr>
          <w:rFonts w:ascii="Calibri" w:eastAsia="Calibri" w:hAnsi="Calibri" w:cs="Calibri"/>
          <w:i/>
          <w:iCs/>
          <w:color w:val="000000" w:themeColor="text1"/>
        </w:rPr>
      </w:pPr>
      <w:r w:rsidRPr="631C7270">
        <w:rPr>
          <w:rFonts w:ascii="Calibri" w:eastAsia="Calibri" w:hAnsi="Calibri" w:cs="Calibri"/>
          <w:i/>
          <w:iCs/>
          <w:color w:val="000000" w:themeColor="text1"/>
        </w:rPr>
        <w:t>Study Area</w:t>
      </w:r>
    </w:p>
    <w:p w14:paraId="11D2081C" w14:textId="3D0CE948" w:rsidR="083A1B3D" w:rsidRDefault="083A1B3D" w:rsidP="631C7270">
      <w:pPr>
        <w:ind w:firstLine="720"/>
        <w:rPr>
          <w:rFonts w:ascii="Calibri" w:eastAsia="Calibri" w:hAnsi="Calibri" w:cs="Calibri"/>
          <w:color w:val="000000" w:themeColor="text1"/>
        </w:rPr>
      </w:pPr>
      <w:r w:rsidRPr="631C7270">
        <w:rPr>
          <w:rFonts w:ascii="Calibri" w:eastAsia="Calibri" w:hAnsi="Calibri" w:cs="Calibri"/>
          <w:color w:val="000000" w:themeColor="text1"/>
        </w:rPr>
        <w:t>The research team focused its efforts on 18 counties, 13 in North Dakota, and 5 in South Dakota.</w:t>
      </w:r>
      <w:r w:rsidR="04EB035C" w:rsidRPr="631C7270">
        <w:rPr>
          <w:rFonts w:ascii="Calibri" w:eastAsia="Calibri" w:hAnsi="Calibri" w:cs="Calibri"/>
          <w:color w:val="000000" w:themeColor="text1"/>
        </w:rPr>
        <w:t xml:space="preserve"> </w:t>
      </w:r>
      <w:proofErr w:type="gramStart"/>
      <w:r w:rsidR="2B20DC7D" w:rsidRPr="631C7270">
        <w:rPr>
          <w:rFonts w:ascii="Calibri" w:eastAsia="Calibri" w:hAnsi="Calibri" w:cs="Calibri"/>
          <w:color w:val="000000" w:themeColor="text1"/>
        </w:rPr>
        <w:t>A majority of</w:t>
      </w:r>
      <w:proofErr w:type="gramEnd"/>
      <w:r w:rsidR="2B20DC7D" w:rsidRPr="631C7270">
        <w:rPr>
          <w:rFonts w:ascii="Calibri" w:eastAsia="Calibri" w:hAnsi="Calibri" w:cs="Calibri"/>
          <w:color w:val="000000" w:themeColor="text1"/>
        </w:rPr>
        <w:t xml:space="preserve"> these counties contained or were adjacent to the four National Grasslands that make up the Dakota Prairie Grasslands which are </w:t>
      </w:r>
      <w:r w:rsidR="13901B17" w:rsidRPr="631C7270">
        <w:rPr>
          <w:rFonts w:ascii="Calibri" w:eastAsia="Calibri" w:hAnsi="Calibri" w:cs="Calibri"/>
          <w:color w:val="000000" w:themeColor="text1"/>
        </w:rPr>
        <w:t>managed by the US Forest Service.</w:t>
      </w:r>
    </w:p>
    <w:p w14:paraId="7BC4956E" w14:textId="6C0A94C9" w:rsidR="5C4D16C4" w:rsidRDefault="38FA4EF7" w:rsidP="1757BE55">
      <w:pPr>
        <w:ind w:firstLine="720"/>
      </w:pPr>
      <w:r w:rsidRPr="631C7270">
        <w:rPr>
          <w:rFonts w:ascii="Calibri" w:eastAsia="Calibri" w:hAnsi="Calibri" w:cs="Calibri"/>
          <w:color w:val="000000" w:themeColor="text1"/>
        </w:rPr>
        <w:t xml:space="preserve"> </w:t>
      </w:r>
      <w:r w:rsidR="49BD1B72">
        <w:rPr>
          <w:noProof/>
        </w:rPr>
        <w:drawing>
          <wp:inline distT="0" distB="0" distL="0" distR="0" wp14:anchorId="2C83D6F8" wp14:editId="2EA502B1">
            <wp:extent cx="4572000" cy="3533775"/>
            <wp:effectExtent l="0" t="0" r="0" b="0"/>
            <wp:docPr id="22835627" name="Picture 22835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72000" cy="3533775"/>
                    </a:xfrm>
                    <a:prstGeom prst="rect">
                      <a:avLst/>
                    </a:prstGeom>
                  </pic:spPr>
                </pic:pic>
              </a:graphicData>
            </a:graphic>
          </wp:inline>
        </w:drawing>
      </w:r>
    </w:p>
    <w:p w14:paraId="3F6A3D24" w14:textId="4CE2842C" w:rsidR="4D885674" w:rsidRDefault="7C0EA4A1" w:rsidP="4D885674">
      <w:r>
        <w:t>Fig X. This map shows the targeted study area. The 18 counties of inter</w:t>
      </w:r>
      <w:r w:rsidR="543D21CA">
        <w:t xml:space="preserve">est are </w:t>
      </w:r>
      <w:r w:rsidR="19958964">
        <w:t>outlined in black</w:t>
      </w:r>
      <w:r w:rsidR="543D21CA">
        <w:t xml:space="preserve"> and are labeled. </w:t>
      </w:r>
    </w:p>
    <w:p w14:paraId="1C7C1961" w14:textId="30A996C7" w:rsidR="5C4D16C4" w:rsidRDefault="5C4D16C4" w:rsidP="46B52F3F">
      <w:pPr>
        <w:rPr>
          <w:rFonts w:ascii="Calibri" w:eastAsia="Calibri" w:hAnsi="Calibri" w:cs="Calibri"/>
          <w:i/>
          <w:iCs/>
          <w:color w:val="000000" w:themeColor="text1"/>
        </w:rPr>
      </w:pPr>
      <w:r w:rsidRPr="46B52F3F">
        <w:rPr>
          <w:rFonts w:ascii="Calibri" w:eastAsia="Calibri" w:hAnsi="Calibri" w:cs="Calibri"/>
          <w:i/>
          <w:iCs/>
          <w:color w:val="000000" w:themeColor="text1"/>
        </w:rPr>
        <w:t>Phase 1: Exploratory Phase</w:t>
      </w:r>
    </w:p>
    <w:p w14:paraId="6923691F" w14:textId="1BFE233E" w:rsidR="04E49C4F" w:rsidRDefault="04E49C4F" w:rsidP="631C7270">
      <w:pPr>
        <w:rPr>
          <w:rFonts w:ascii="Calibri" w:eastAsia="Calibri" w:hAnsi="Calibri" w:cs="Calibri"/>
          <w:i/>
          <w:iCs/>
          <w:color w:val="000000" w:themeColor="text1"/>
        </w:rPr>
      </w:pPr>
      <w:r w:rsidRPr="631C7270">
        <w:rPr>
          <w:rFonts w:ascii="Calibri" w:eastAsia="Calibri" w:hAnsi="Calibri" w:cs="Calibri"/>
          <w:i/>
          <w:iCs/>
          <w:color w:val="000000" w:themeColor="text1"/>
        </w:rPr>
        <w:t>How I found people</w:t>
      </w:r>
    </w:p>
    <w:p w14:paraId="55734F0D" w14:textId="298FEBC0" w:rsidR="1A1EFB7F" w:rsidRDefault="1A1EFB7F" w:rsidP="735EDA19">
      <w:pPr>
        <w:ind w:firstLine="720"/>
        <w:rPr>
          <w:rFonts w:ascii="Calibri" w:eastAsia="Calibri" w:hAnsi="Calibri" w:cs="Calibri"/>
          <w:color w:val="000000" w:themeColor="text1"/>
        </w:rPr>
      </w:pPr>
      <w:r w:rsidRPr="735EDA19">
        <w:rPr>
          <w:rFonts w:ascii="Calibri" w:eastAsia="Calibri" w:hAnsi="Calibri" w:cs="Calibri"/>
          <w:color w:val="000000" w:themeColor="text1"/>
        </w:rPr>
        <w:t xml:space="preserve">The sample of natural resource managers were identified and contacted using information on agency webpages. Researchers were further directed to </w:t>
      </w:r>
      <w:r w:rsidR="533443D3" w:rsidRPr="735EDA19">
        <w:rPr>
          <w:rFonts w:ascii="Calibri" w:eastAsia="Calibri" w:hAnsi="Calibri" w:cs="Calibri"/>
          <w:color w:val="000000" w:themeColor="text1"/>
        </w:rPr>
        <w:t xml:space="preserve">additional </w:t>
      </w:r>
      <w:r w:rsidRPr="735EDA19">
        <w:rPr>
          <w:rFonts w:ascii="Calibri" w:eastAsia="Calibri" w:hAnsi="Calibri" w:cs="Calibri"/>
          <w:color w:val="000000" w:themeColor="text1"/>
        </w:rPr>
        <w:t xml:space="preserve">natural resource managers by the initially contacted managers and agents. While the focus was on managers in the 18 counties (13 in North Dakota and 5 in South Dakota, Fig. X), some were regional or state level officials that operated across more than one county. </w:t>
      </w:r>
    </w:p>
    <w:p w14:paraId="6AD5A233" w14:textId="50077E9C" w:rsidR="1A1EFB7F" w:rsidRDefault="1A1EFB7F" w:rsidP="735EDA19">
      <w:pPr>
        <w:ind w:firstLine="720"/>
        <w:rPr>
          <w:rFonts w:ascii="Calibri" w:eastAsia="Calibri" w:hAnsi="Calibri" w:cs="Calibri"/>
          <w:color w:val="000000" w:themeColor="text1"/>
        </w:rPr>
      </w:pPr>
      <w:r w:rsidRPr="735EDA19">
        <w:rPr>
          <w:rFonts w:ascii="Calibri" w:eastAsia="Calibri" w:hAnsi="Calibri" w:cs="Calibri"/>
          <w:color w:val="000000" w:themeColor="text1"/>
        </w:rPr>
        <w:t xml:space="preserve">The research team initially reached out to Grazing Associations that use the National Grasslands in North Dakota and Northwestern South Dakota. They provided </w:t>
      </w:r>
      <w:r w:rsidR="6A2E3A52" w:rsidRPr="735EDA19">
        <w:rPr>
          <w:rFonts w:ascii="Calibri" w:eastAsia="Calibri" w:hAnsi="Calibri" w:cs="Calibri"/>
          <w:color w:val="000000" w:themeColor="text1"/>
        </w:rPr>
        <w:t xml:space="preserve">the research’s team </w:t>
      </w:r>
      <w:r w:rsidRPr="735EDA19">
        <w:rPr>
          <w:rFonts w:ascii="Calibri" w:eastAsia="Calibri" w:hAnsi="Calibri" w:cs="Calibri"/>
          <w:color w:val="000000" w:themeColor="text1"/>
        </w:rPr>
        <w:t xml:space="preserve">contact information to their members who reached out to researchers at their own interest. From those initial contacts we conducted snowball sampling (asking participants to provide contact information for additional potential participants (Goodman 1961)). </w:t>
      </w:r>
    </w:p>
    <w:p w14:paraId="2B83F803" w14:textId="7D6536D3" w:rsidR="1A1EFB7F" w:rsidRDefault="1A1EFB7F" w:rsidP="631C7270">
      <w:pPr>
        <w:ind w:firstLine="720"/>
        <w:rPr>
          <w:rFonts w:ascii="Calibri" w:eastAsia="Calibri" w:hAnsi="Calibri" w:cs="Calibri"/>
          <w:color w:val="000000" w:themeColor="text1"/>
        </w:rPr>
      </w:pPr>
      <w:r w:rsidRPr="631C7270">
        <w:rPr>
          <w:rFonts w:ascii="Calibri" w:eastAsia="Calibri" w:hAnsi="Calibri" w:cs="Calibri"/>
          <w:color w:val="000000" w:themeColor="text1"/>
        </w:rPr>
        <w:lastRenderedPageBreak/>
        <w:t>As this process continued the control over location within the target 18 counties was less achievable, eventually the research team accepted a general delineation of being on the east or west side of the study area for grouping within the study.</w:t>
      </w:r>
    </w:p>
    <w:p w14:paraId="4933EA3C" w14:textId="73A6EBED" w:rsidR="04E49C4F" w:rsidRDefault="04E49C4F" w:rsidP="631C7270">
      <w:pPr>
        <w:rPr>
          <w:rFonts w:ascii="Calibri" w:eastAsia="Calibri" w:hAnsi="Calibri" w:cs="Calibri"/>
          <w:i/>
          <w:iCs/>
          <w:color w:val="000000" w:themeColor="text1"/>
        </w:rPr>
      </w:pPr>
      <w:r w:rsidRPr="631C7270">
        <w:rPr>
          <w:rFonts w:ascii="Calibri" w:eastAsia="Calibri" w:hAnsi="Calibri" w:cs="Calibri"/>
          <w:i/>
          <w:iCs/>
          <w:color w:val="000000" w:themeColor="text1"/>
        </w:rPr>
        <w:t xml:space="preserve">What I did </w:t>
      </w:r>
    </w:p>
    <w:p w14:paraId="3A6D2E6A" w14:textId="422DA2B5" w:rsidR="0E4F8512" w:rsidRDefault="0E4F8512" w:rsidP="735EDA19">
      <w:pPr>
        <w:ind w:firstLine="720"/>
        <w:rPr>
          <w:rFonts w:ascii="Calibri" w:eastAsia="Calibri" w:hAnsi="Calibri" w:cs="Calibri"/>
          <w:color w:val="000000" w:themeColor="text1"/>
        </w:rPr>
      </w:pPr>
      <w:r w:rsidRPr="735EDA19">
        <w:rPr>
          <w:rFonts w:ascii="Calibri" w:eastAsia="Calibri" w:hAnsi="Calibri" w:cs="Calibri"/>
          <w:color w:val="000000" w:themeColor="text1"/>
        </w:rPr>
        <w:t xml:space="preserve">The research team conducted semi-structured interviews with private landowners and natural resource managers across North Dakota and Northwestern South Dakota. </w:t>
      </w:r>
      <w:r w:rsidR="01DFCD98" w:rsidRPr="735EDA19">
        <w:rPr>
          <w:rFonts w:ascii="Calibri" w:eastAsia="Calibri" w:hAnsi="Calibri" w:cs="Calibri"/>
          <w:color w:val="000000" w:themeColor="text1"/>
        </w:rPr>
        <w:t xml:space="preserve">These interviews were conducted using telephones or video calling at the participant’s interest. </w:t>
      </w:r>
      <w:r w:rsidRPr="735EDA19">
        <w:rPr>
          <w:rFonts w:ascii="Calibri" w:eastAsia="Calibri" w:hAnsi="Calibri" w:cs="Calibri"/>
          <w:color w:val="000000" w:themeColor="text1"/>
        </w:rPr>
        <w:t>These interviews sought to understand general attitudes and opinions regarding prescribed fire use in the Northern Great Plains.</w:t>
      </w:r>
    </w:p>
    <w:p w14:paraId="1A07EF40" w14:textId="194C31CB" w:rsidR="48E61283" w:rsidRDefault="04E49C4F" w:rsidP="631C7270">
      <w:pPr>
        <w:rPr>
          <w:rFonts w:ascii="Calibri" w:eastAsia="Calibri" w:hAnsi="Calibri" w:cs="Calibri"/>
          <w:i/>
          <w:iCs/>
          <w:color w:val="000000" w:themeColor="text1"/>
        </w:rPr>
      </w:pPr>
      <w:r w:rsidRPr="631C7270">
        <w:rPr>
          <w:rFonts w:ascii="Calibri" w:eastAsia="Calibri" w:hAnsi="Calibri" w:cs="Calibri"/>
          <w:i/>
          <w:iCs/>
          <w:color w:val="000000" w:themeColor="text1"/>
        </w:rPr>
        <w:t>What I did with the data</w:t>
      </w:r>
    </w:p>
    <w:p w14:paraId="50D772C4" w14:textId="2C031611" w:rsidR="4D885674" w:rsidRDefault="48E61283" w:rsidP="735EDA19">
      <w:pPr>
        <w:ind w:firstLine="720"/>
        <w:rPr>
          <w:rFonts w:ascii="Calibri" w:eastAsia="Calibri" w:hAnsi="Calibri" w:cs="Calibri"/>
          <w:color w:val="000000" w:themeColor="text1"/>
        </w:rPr>
      </w:pPr>
      <w:r w:rsidRPr="735EDA19">
        <w:rPr>
          <w:rFonts w:ascii="Calibri" w:eastAsia="Calibri" w:hAnsi="Calibri" w:cs="Calibri"/>
          <w:color w:val="000000" w:themeColor="text1"/>
        </w:rPr>
        <w:t>The</w:t>
      </w:r>
      <w:r w:rsidR="55EA7970" w:rsidRPr="735EDA19">
        <w:rPr>
          <w:rFonts w:ascii="Calibri" w:eastAsia="Calibri" w:hAnsi="Calibri" w:cs="Calibri"/>
          <w:color w:val="000000" w:themeColor="text1"/>
        </w:rPr>
        <w:t xml:space="preserve"> audio of these </w:t>
      </w:r>
      <w:r w:rsidRPr="735EDA19">
        <w:rPr>
          <w:rFonts w:ascii="Calibri" w:eastAsia="Calibri" w:hAnsi="Calibri" w:cs="Calibri"/>
          <w:color w:val="000000" w:themeColor="text1"/>
        </w:rPr>
        <w:t xml:space="preserve">interviews </w:t>
      </w:r>
      <w:proofErr w:type="gramStart"/>
      <w:r w:rsidRPr="735EDA19">
        <w:rPr>
          <w:rFonts w:ascii="Calibri" w:eastAsia="Calibri" w:hAnsi="Calibri" w:cs="Calibri"/>
          <w:color w:val="000000" w:themeColor="text1"/>
        </w:rPr>
        <w:t>were</w:t>
      </w:r>
      <w:proofErr w:type="gramEnd"/>
      <w:r w:rsidRPr="735EDA19">
        <w:rPr>
          <w:rFonts w:ascii="Calibri" w:eastAsia="Calibri" w:hAnsi="Calibri" w:cs="Calibri"/>
          <w:color w:val="000000" w:themeColor="text1"/>
        </w:rPr>
        <w:t xml:space="preserve"> recorded using the Microsoft Windows voice recorde</w:t>
      </w:r>
      <w:r w:rsidR="134FF606" w:rsidRPr="735EDA19">
        <w:rPr>
          <w:rFonts w:ascii="Calibri" w:eastAsia="Calibri" w:hAnsi="Calibri" w:cs="Calibri"/>
          <w:color w:val="000000" w:themeColor="text1"/>
        </w:rPr>
        <w:t>r</w:t>
      </w:r>
      <w:r w:rsidRPr="735EDA19">
        <w:rPr>
          <w:rFonts w:ascii="Calibri" w:eastAsia="Calibri" w:hAnsi="Calibri" w:cs="Calibri"/>
          <w:color w:val="000000" w:themeColor="text1"/>
        </w:rPr>
        <w:t xml:space="preserve"> program then transcribed in a</w:t>
      </w:r>
      <w:r w:rsidR="2EFD1279" w:rsidRPr="735EDA19">
        <w:rPr>
          <w:rFonts w:ascii="Calibri" w:eastAsia="Calibri" w:hAnsi="Calibri" w:cs="Calibri"/>
          <w:color w:val="000000" w:themeColor="text1"/>
        </w:rPr>
        <w:t xml:space="preserve"> typed</w:t>
      </w:r>
      <w:r w:rsidRPr="735EDA19">
        <w:rPr>
          <w:rFonts w:ascii="Calibri" w:eastAsia="Calibri" w:hAnsi="Calibri" w:cs="Calibri"/>
          <w:color w:val="000000" w:themeColor="text1"/>
        </w:rPr>
        <w:t xml:space="preserve"> document. These transcripts were imported to R Studio and then coded using RQDA software</w:t>
      </w:r>
      <w:r w:rsidR="3CD69874" w:rsidRPr="735EDA19">
        <w:rPr>
          <w:rFonts w:ascii="Calibri" w:eastAsia="Calibri" w:hAnsi="Calibri" w:cs="Calibri"/>
          <w:color w:val="000000" w:themeColor="text1"/>
        </w:rPr>
        <w:t xml:space="preserve"> (Huang 2016)</w:t>
      </w:r>
      <w:r w:rsidRPr="735EDA19">
        <w:rPr>
          <w:rFonts w:ascii="Calibri" w:eastAsia="Calibri" w:hAnsi="Calibri" w:cs="Calibri"/>
          <w:color w:val="000000" w:themeColor="text1"/>
        </w:rPr>
        <w:t xml:space="preserve">. </w:t>
      </w:r>
      <w:r w:rsidR="5D8425DB" w:rsidRPr="735EDA19">
        <w:rPr>
          <w:rFonts w:ascii="Calibri" w:eastAsia="Calibri" w:hAnsi="Calibri" w:cs="Calibri"/>
          <w:color w:val="000000" w:themeColor="text1"/>
        </w:rPr>
        <w:t>These codes were used to identify major themes within the interviews.</w:t>
      </w:r>
    </w:p>
    <w:p w14:paraId="1C772854" w14:textId="5B223C8E" w:rsidR="5C4D16C4" w:rsidRDefault="5C4D16C4" w:rsidP="4D885674">
      <w:pPr>
        <w:rPr>
          <w:rFonts w:ascii="Calibri" w:eastAsia="Calibri" w:hAnsi="Calibri" w:cs="Calibri"/>
          <w:i/>
          <w:iCs/>
          <w:color w:val="000000" w:themeColor="text1"/>
        </w:rPr>
      </w:pPr>
      <w:r w:rsidRPr="46B52F3F">
        <w:rPr>
          <w:rFonts w:ascii="Calibri" w:eastAsia="Calibri" w:hAnsi="Calibri" w:cs="Calibri"/>
          <w:i/>
          <w:iCs/>
          <w:color w:val="000000" w:themeColor="text1"/>
        </w:rPr>
        <w:t>Phase 2: Confirmatory Phase</w:t>
      </w:r>
    </w:p>
    <w:p w14:paraId="60F9A223" w14:textId="1BFE233E" w:rsidR="6AE839B3" w:rsidRDefault="1E64AFB8" w:rsidP="36138DF3">
      <w:pPr>
        <w:rPr>
          <w:rFonts w:ascii="Calibri" w:eastAsia="Calibri" w:hAnsi="Calibri" w:cs="Calibri"/>
          <w:i/>
          <w:iCs/>
          <w:color w:val="000000" w:themeColor="text1"/>
        </w:rPr>
      </w:pPr>
      <w:r w:rsidRPr="735EDA19">
        <w:rPr>
          <w:rFonts w:ascii="Calibri" w:eastAsia="Calibri" w:hAnsi="Calibri" w:cs="Calibri"/>
          <w:i/>
          <w:iCs/>
          <w:color w:val="000000" w:themeColor="text1"/>
        </w:rPr>
        <w:t>How I found people</w:t>
      </w:r>
    </w:p>
    <w:p w14:paraId="5B72BF8A" w14:textId="59F48C5E" w:rsidR="69051D2B" w:rsidRDefault="491D4CA8" w:rsidP="735EDA19">
      <w:pPr>
        <w:ind w:firstLine="720"/>
        <w:rPr>
          <w:rFonts w:ascii="Calibri" w:eastAsia="Calibri" w:hAnsi="Calibri" w:cs="Calibri"/>
          <w:color w:val="000000" w:themeColor="text1"/>
        </w:rPr>
      </w:pPr>
      <w:r w:rsidRPr="735EDA19">
        <w:rPr>
          <w:rFonts w:ascii="Calibri" w:eastAsia="Calibri" w:hAnsi="Calibri" w:cs="Calibri"/>
          <w:color w:val="000000" w:themeColor="text1"/>
        </w:rPr>
        <w:t xml:space="preserve">The survey was sent to producers in the counties of interest around the DPG. </w:t>
      </w:r>
      <w:r w:rsidR="69051D2B" w:rsidRPr="735EDA19">
        <w:rPr>
          <w:rFonts w:ascii="Calibri" w:eastAsia="Calibri" w:hAnsi="Calibri" w:cs="Calibri"/>
          <w:color w:val="000000" w:themeColor="text1"/>
        </w:rPr>
        <w:t xml:space="preserve">Participant information was primarily identified through a FOIA request. </w:t>
      </w:r>
      <w:r w:rsidR="228577A0" w:rsidRPr="735EDA19">
        <w:rPr>
          <w:rFonts w:ascii="Calibri" w:eastAsia="Calibri" w:hAnsi="Calibri" w:cs="Calibri"/>
          <w:color w:val="000000" w:themeColor="text1"/>
        </w:rPr>
        <w:t>Counties where potential respondent numbers were small had additional information provided by FSA offices.</w:t>
      </w:r>
      <w:r w:rsidR="635C604C" w:rsidRPr="735EDA19">
        <w:rPr>
          <w:rFonts w:ascii="Calibri" w:eastAsia="Calibri" w:hAnsi="Calibri" w:cs="Calibri"/>
          <w:color w:val="000000" w:themeColor="text1"/>
        </w:rPr>
        <w:t xml:space="preserve"> Equal </w:t>
      </w:r>
      <w:r w:rsidR="6696C80B" w:rsidRPr="735EDA19">
        <w:rPr>
          <w:rFonts w:ascii="Calibri" w:eastAsia="Calibri" w:hAnsi="Calibri" w:cs="Calibri"/>
          <w:color w:val="000000" w:themeColor="text1"/>
        </w:rPr>
        <w:t>numbers</w:t>
      </w:r>
      <w:r w:rsidR="635C604C" w:rsidRPr="735EDA19">
        <w:rPr>
          <w:rFonts w:ascii="Calibri" w:eastAsia="Calibri" w:hAnsi="Calibri" w:cs="Calibri"/>
          <w:color w:val="000000" w:themeColor="text1"/>
        </w:rPr>
        <w:t xml:space="preserve"> of potential respondents were </w:t>
      </w:r>
      <w:r w:rsidR="50933535" w:rsidRPr="735EDA19">
        <w:rPr>
          <w:rFonts w:ascii="Calibri" w:eastAsia="Calibri" w:hAnsi="Calibri" w:cs="Calibri"/>
          <w:color w:val="000000" w:themeColor="text1"/>
        </w:rPr>
        <w:t xml:space="preserve">randomly </w:t>
      </w:r>
      <w:r w:rsidR="635C604C" w:rsidRPr="735EDA19">
        <w:rPr>
          <w:rFonts w:ascii="Calibri" w:eastAsia="Calibri" w:hAnsi="Calibri" w:cs="Calibri"/>
          <w:color w:val="000000" w:themeColor="text1"/>
        </w:rPr>
        <w:t>selected for each of the 18 counties.</w:t>
      </w:r>
    </w:p>
    <w:p w14:paraId="736FFDFD" w14:textId="73A6EBED" w:rsidR="6AE839B3" w:rsidRDefault="1E64AFB8" w:rsidP="735EDA19">
      <w:pPr>
        <w:rPr>
          <w:rFonts w:ascii="Calibri" w:eastAsia="Calibri" w:hAnsi="Calibri" w:cs="Calibri"/>
          <w:i/>
          <w:iCs/>
          <w:color w:val="000000" w:themeColor="text1"/>
        </w:rPr>
      </w:pPr>
      <w:r w:rsidRPr="735EDA19">
        <w:rPr>
          <w:rFonts w:ascii="Calibri" w:eastAsia="Calibri" w:hAnsi="Calibri" w:cs="Calibri"/>
          <w:i/>
          <w:iCs/>
          <w:color w:val="000000" w:themeColor="text1"/>
        </w:rPr>
        <w:t xml:space="preserve">What I did </w:t>
      </w:r>
    </w:p>
    <w:p w14:paraId="00253FAA" w14:textId="49B268CE" w:rsidR="4CC0554D" w:rsidRDefault="4CC0554D" w:rsidP="735EDA19">
      <w:pPr>
        <w:ind w:firstLine="720"/>
        <w:rPr>
          <w:rFonts w:ascii="Calibri" w:eastAsia="Calibri" w:hAnsi="Calibri" w:cs="Calibri"/>
          <w:color w:val="000000" w:themeColor="text1"/>
        </w:rPr>
      </w:pPr>
      <w:r w:rsidRPr="735EDA19">
        <w:rPr>
          <w:rFonts w:ascii="Calibri" w:eastAsia="Calibri" w:hAnsi="Calibri" w:cs="Calibri"/>
          <w:color w:val="000000" w:themeColor="text1"/>
        </w:rPr>
        <w:t xml:space="preserve">The second stage of our research was mailed surveys. We used a multi-stage mailing protocol (Dillman 2011) which included a pre-survey notice, the survey with cover letter and return envelope, a thank you/ final reminder postcard. Additionally, a non-response survey was sent to a portion of the non-responders. </w:t>
      </w:r>
    </w:p>
    <w:p w14:paraId="3D24AA01" w14:textId="110B3C2D" w:rsidR="0A2AFC7C" w:rsidRDefault="0A2AFC7C" w:rsidP="735EDA19">
      <w:pPr>
        <w:ind w:firstLine="720"/>
        <w:rPr>
          <w:rFonts w:ascii="Calibri" w:eastAsia="Calibri" w:hAnsi="Calibri" w:cs="Calibri"/>
          <w:color w:val="000000" w:themeColor="text1"/>
        </w:rPr>
      </w:pPr>
      <w:r w:rsidRPr="735EDA19">
        <w:rPr>
          <w:rFonts w:ascii="Calibri" w:eastAsia="Calibri" w:hAnsi="Calibri" w:cs="Calibri"/>
          <w:color w:val="000000" w:themeColor="text1"/>
        </w:rPr>
        <w:t xml:space="preserve">The survey </w:t>
      </w:r>
      <w:r w:rsidR="4CC0554D" w:rsidRPr="735EDA19">
        <w:rPr>
          <w:rFonts w:ascii="Calibri" w:eastAsia="Calibri" w:hAnsi="Calibri" w:cs="Calibri"/>
          <w:color w:val="000000" w:themeColor="text1"/>
        </w:rPr>
        <w:t>aimed to gather input from respondents who have cattle on both public and private land. This survey expanded upon the interviews and further investigated the perceptions and attitudes of producers towards prescribed fire.</w:t>
      </w:r>
      <w:r w:rsidR="69CADA0F" w:rsidRPr="735EDA19">
        <w:rPr>
          <w:rFonts w:ascii="Calibri" w:eastAsia="Calibri" w:hAnsi="Calibri" w:cs="Calibri"/>
          <w:color w:val="000000" w:themeColor="text1"/>
        </w:rPr>
        <w:t xml:space="preserve"> </w:t>
      </w:r>
      <w:r w:rsidR="4CC0554D" w:rsidRPr="735EDA19">
        <w:rPr>
          <w:rFonts w:ascii="Calibri" w:eastAsia="Calibri" w:hAnsi="Calibri" w:cs="Calibri"/>
          <w:color w:val="000000" w:themeColor="text1"/>
        </w:rPr>
        <w:t xml:space="preserve">In addition to using results from the first phase of the research design, researchers also referenced survey instruments made available online from previous studies on the topic </w:t>
      </w:r>
      <w:bookmarkStart w:id="0" w:name="_Int_ikojEz1U"/>
      <w:r w:rsidR="4CC0554D" w:rsidRPr="735EDA19">
        <w:rPr>
          <w:rFonts w:ascii="Calibri" w:eastAsia="Calibri" w:hAnsi="Calibri" w:cs="Calibri"/>
          <w:color w:val="000000" w:themeColor="text1"/>
        </w:rPr>
        <w:t>to</w:t>
      </w:r>
      <w:bookmarkEnd w:id="0"/>
      <w:r w:rsidR="4CC0554D" w:rsidRPr="735EDA19">
        <w:rPr>
          <w:rFonts w:ascii="Calibri" w:eastAsia="Calibri" w:hAnsi="Calibri" w:cs="Calibri"/>
          <w:color w:val="000000" w:themeColor="text1"/>
        </w:rPr>
        <w:t xml:space="preserve"> guide instrument design. </w:t>
      </w:r>
    </w:p>
    <w:p w14:paraId="787B12EE" w14:textId="52BABAF8" w:rsidR="4CC0554D" w:rsidRDefault="4CC0554D" w:rsidP="735EDA19">
      <w:pPr>
        <w:ind w:firstLine="720"/>
      </w:pPr>
      <w:r w:rsidRPr="735EDA19">
        <w:rPr>
          <w:rFonts w:ascii="Calibri" w:eastAsia="Calibri" w:hAnsi="Calibri" w:cs="Calibri"/>
          <w:color w:val="000000" w:themeColor="text1"/>
        </w:rPr>
        <w:t xml:space="preserve">To use structural equation modeling with the TPB, a large portion of the prescribed fire questions were intentionally designed to fit the flow of TPB. The structure of these questions </w:t>
      </w:r>
      <w:proofErr w:type="gramStart"/>
      <w:r w:rsidRPr="735EDA19">
        <w:rPr>
          <w:rFonts w:ascii="Calibri" w:eastAsia="Calibri" w:hAnsi="Calibri" w:cs="Calibri"/>
          <w:color w:val="000000" w:themeColor="text1"/>
        </w:rPr>
        <w:t>were</w:t>
      </w:r>
      <w:proofErr w:type="gramEnd"/>
      <w:r w:rsidRPr="735EDA19">
        <w:rPr>
          <w:rFonts w:ascii="Calibri" w:eastAsia="Calibri" w:hAnsi="Calibri" w:cs="Calibri"/>
          <w:color w:val="000000" w:themeColor="text1"/>
        </w:rPr>
        <w:t xml:space="preserve"> guided by the questionnaire development guide written by Ajzen (2006).</w:t>
      </w:r>
    </w:p>
    <w:p w14:paraId="2AC137CF" w14:textId="09788B2E" w:rsidR="6AE839B3" w:rsidRDefault="1E64AFB8" w:rsidP="46B52F3F">
      <w:pPr>
        <w:rPr>
          <w:rFonts w:ascii="Calibri" w:eastAsia="Calibri" w:hAnsi="Calibri" w:cs="Calibri"/>
          <w:i/>
          <w:iCs/>
          <w:color w:val="000000" w:themeColor="text1"/>
        </w:rPr>
      </w:pPr>
      <w:r w:rsidRPr="735EDA19">
        <w:rPr>
          <w:rFonts w:ascii="Calibri" w:eastAsia="Calibri" w:hAnsi="Calibri" w:cs="Calibri"/>
          <w:i/>
          <w:iCs/>
          <w:color w:val="000000" w:themeColor="text1"/>
        </w:rPr>
        <w:t>What I did with the data</w:t>
      </w:r>
      <w:r w:rsidRPr="735EDA19">
        <w:rPr>
          <w:rFonts w:ascii="Calibri" w:eastAsia="Calibri" w:hAnsi="Calibri" w:cs="Calibri"/>
          <w:color w:val="000000" w:themeColor="text1"/>
        </w:rPr>
        <w:t xml:space="preserve"> </w:t>
      </w:r>
    </w:p>
    <w:p w14:paraId="61633B1E" w14:textId="3206524E" w:rsidR="46B52F3F" w:rsidRDefault="5488AB21" w:rsidP="735EDA19">
      <w:pPr>
        <w:ind w:firstLine="720"/>
        <w:rPr>
          <w:rFonts w:ascii="Calibri" w:eastAsia="Calibri" w:hAnsi="Calibri" w:cs="Calibri"/>
          <w:color w:val="000000" w:themeColor="text1"/>
        </w:rPr>
      </w:pPr>
      <w:r w:rsidRPr="735EDA19">
        <w:rPr>
          <w:rFonts w:ascii="Calibri" w:eastAsia="Calibri" w:hAnsi="Calibri" w:cs="Calibri"/>
          <w:color w:val="000000" w:themeColor="text1"/>
        </w:rPr>
        <w:t>The form for the survey was developed using the SDAPS program</w:t>
      </w:r>
      <w:r w:rsidR="3BE7CCE9" w:rsidRPr="735EDA19">
        <w:rPr>
          <w:rFonts w:ascii="Calibri" w:eastAsia="Calibri" w:hAnsi="Calibri" w:cs="Calibri"/>
          <w:color w:val="000000" w:themeColor="text1"/>
        </w:rPr>
        <w:t xml:space="preserve"> (Cite)</w:t>
      </w:r>
      <w:r w:rsidR="57735146" w:rsidRPr="735EDA19">
        <w:rPr>
          <w:rFonts w:ascii="Calibri" w:eastAsia="Calibri" w:hAnsi="Calibri" w:cs="Calibri"/>
          <w:color w:val="000000" w:themeColor="text1"/>
        </w:rPr>
        <w:t>.</w:t>
      </w:r>
      <w:r w:rsidR="5C7633BC" w:rsidRPr="735EDA19">
        <w:rPr>
          <w:rFonts w:ascii="Calibri" w:eastAsia="Calibri" w:hAnsi="Calibri" w:cs="Calibri"/>
          <w:color w:val="000000" w:themeColor="text1"/>
        </w:rPr>
        <w:t xml:space="preserve"> SDAPS allowed researchers to scan completed surveys to collect </w:t>
      </w:r>
      <w:proofErr w:type="gramStart"/>
      <w:r w:rsidR="5C7633BC" w:rsidRPr="735EDA19">
        <w:rPr>
          <w:rFonts w:ascii="Calibri" w:eastAsia="Calibri" w:hAnsi="Calibri" w:cs="Calibri"/>
          <w:color w:val="000000" w:themeColor="text1"/>
        </w:rPr>
        <w:t>a majority of</w:t>
      </w:r>
      <w:proofErr w:type="gramEnd"/>
      <w:r w:rsidR="5C7633BC" w:rsidRPr="735EDA19">
        <w:rPr>
          <w:rFonts w:ascii="Calibri" w:eastAsia="Calibri" w:hAnsi="Calibri" w:cs="Calibri"/>
          <w:color w:val="000000" w:themeColor="text1"/>
        </w:rPr>
        <w:t xml:space="preserve"> the data therein. </w:t>
      </w:r>
      <w:r w:rsidR="10EC1FEA" w:rsidRPr="735EDA19">
        <w:rPr>
          <w:rFonts w:ascii="Calibri" w:eastAsia="Calibri" w:hAnsi="Calibri" w:cs="Calibri"/>
          <w:color w:val="000000" w:themeColor="text1"/>
        </w:rPr>
        <w:t xml:space="preserve">Short answer question responses were hand entered. </w:t>
      </w:r>
      <w:r w:rsidR="5C7633BC" w:rsidRPr="735EDA19">
        <w:rPr>
          <w:rFonts w:ascii="Calibri" w:eastAsia="Calibri" w:hAnsi="Calibri" w:cs="Calibri"/>
          <w:color w:val="000000" w:themeColor="text1"/>
        </w:rPr>
        <w:t>Th</w:t>
      </w:r>
      <w:r w:rsidR="0A4C3D96" w:rsidRPr="735EDA19">
        <w:rPr>
          <w:rFonts w:ascii="Calibri" w:eastAsia="Calibri" w:hAnsi="Calibri" w:cs="Calibri"/>
          <w:color w:val="000000" w:themeColor="text1"/>
        </w:rPr>
        <w:t>is scanning process returned results in a spreadshee</w:t>
      </w:r>
      <w:r w:rsidR="5569A4B3" w:rsidRPr="735EDA19">
        <w:rPr>
          <w:rFonts w:ascii="Calibri" w:eastAsia="Calibri" w:hAnsi="Calibri" w:cs="Calibri"/>
          <w:color w:val="000000" w:themeColor="text1"/>
        </w:rPr>
        <w:t xml:space="preserve">t that was </w:t>
      </w:r>
      <w:r w:rsidR="0A4C3D96" w:rsidRPr="735EDA19">
        <w:rPr>
          <w:rFonts w:ascii="Calibri" w:eastAsia="Calibri" w:hAnsi="Calibri" w:cs="Calibri"/>
          <w:color w:val="000000" w:themeColor="text1"/>
        </w:rPr>
        <w:t xml:space="preserve">analyzed using various applications in R. </w:t>
      </w:r>
      <w:r w:rsidRPr="735EDA19">
        <w:rPr>
          <w:rFonts w:ascii="Calibri" w:eastAsia="Calibri" w:hAnsi="Calibri" w:cs="Calibri"/>
          <w:color w:val="000000" w:themeColor="text1"/>
        </w:rPr>
        <w:t xml:space="preserve"> </w:t>
      </w:r>
    </w:p>
    <w:p w14:paraId="6418CEBE" w14:textId="173F9A5D" w:rsidR="46B52F3F" w:rsidRDefault="46B52F3F" w:rsidP="46B52F3F">
      <w:pPr>
        <w:ind w:firstLine="720"/>
        <w:rPr>
          <w:rFonts w:ascii="Calibri" w:eastAsia="Calibri" w:hAnsi="Calibri" w:cs="Calibri"/>
          <w:color w:val="000000" w:themeColor="text1"/>
        </w:rPr>
      </w:pPr>
    </w:p>
    <w:p w14:paraId="651B5A35" w14:textId="2B3C861D" w:rsidR="56F0D59E" w:rsidRDefault="56F0D59E" w:rsidP="46B52F3F">
      <w:pPr>
        <w:rPr>
          <w:rFonts w:ascii="Calibri" w:eastAsia="Calibri" w:hAnsi="Calibri" w:cs="Calibri"/>
        </w:rPr>
      </w:pPr>
      <w:r w:rsidRPr="46B52F3F">
        <w:rPr>
          <w:rFonts w:ascii="Calibri" w:eastAsia="Calibri" w:hAnsi="Calibri" w:cs="Calibri"/>
          <w:color w:val="000000" w:themeColor="text1"/>
        </w:rPr>
        <w:t xml:space="preserve">Dillman, D. A. (2011). </w:t>
      </w:r>
      <w:r w:rsidRPr="46B52F3F">
        <w:rPr>
          <w:rFonts w:ascii="Calibri" w:eastAsia="Calibri" w:hAnsi="Calibri" w:cs="Calibri"/>
          <w:i/>
          <w:iCs/>
          <w:color w:val="000000" w:themeColor="text1"/>
        </w:rPr>
        <w:t>Mail and Internet surveys: The tailored design method--2007 Update with new Internet, visual, and mixed-mode guide</w:t>
      </w:r>
      <w:r w:rsidRPr="46B52F3F">
        <w:rPr>
          <w:rFonts w:ascii="Calibri" w:eastAsia="Calibri" w:hAnsi="Calibri" w:cs="Calibri"/>
          <w:color w:val="000000" w:themeColor="text1"/>
        </w:rPr>
        <w:t>. John Wiley &amp; Sons.</w:t>
      </w:r>
    </w:p>
    <w:p w14:paraId="2C5839B7" w14:textId="6725AB7C" w:rsidR="46B52F3F" w:rsidRDefault="46B52F3F" w:rsidP="46B52F3F">
      <w:pPr>
        <w:rPr>
          <w:rFonts w:ascii="Calibri" w:eastAsia="Calibri" w:hAnsi="Calibri" w:cs="Calibri"/>
          <w:color w:val="000000" w:themeColor="text1"/>
        </w:rPr>
      </w:pPr>
    </w:p>
    <w:p w14:paraId="10FEDB97" w14:textId="47450D44" w:rsidR="4D885674" w:rsidRDefault="4D885674" w:rsidP="4D885674"/>
    <w:p w14:paraId="1F792F1D" w14:textId="5732E150" w:rsidR="4D885674" w:rsidRDefault="4D885674" w:rsidP="4D885674"/>
    <w:sectPr w:rsidR="4D885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ikojEz1U" int2:invalidationBookmarkName="" int2:hashCode="Q3Sq7iR/sjfObJ" int2:id="T8t8zOKQ">
      <int2:state int2:value="Rejected" int2:type="LegacyProofing"/>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58F412"/>
    <w:rsid w:val="004C8F15"/>
    <w:rsid w:val="005E2D83"/>
    <w:rsid w:val="013B94A5"/>
    <w:rsid w:val="014A4872"/>
    <w:rsid w:val="01DFCD98"/>
    <w:rsid w:val="0273EF07"/>
    <w:rsid w:val="02E8AB8F"/>
    <w:rsid w:val="03B96E5D"/>
    <w:rsid w:val="04E49C4F"/>
    <w:rsid w:val="04E68512"/>
    <w:rsid w:val="04EB035C"/>
    <w:rsid w:val="05CFFB2C"/>
    <w:rsid w:val="083A1B3D"/>
    <w:rsid w:val="0A2AFC7C"/>
    <w:rsid w:val="0A4C3D96"/>
    <w:rsid w:val="0AAF3576"/>
    <w:rsid w:val="0BC48042"/>
    <w:rsid w:val="0E4F8512"/>
    <w:rsid w:val="0FBFCDD2"/>
    <w:rsid w:val="10EC1FEA"/>
    <w:rsid w:val="11EC2883"/>
    <w:rsid w:val="126C0DF4"/>
    <w:rsid w:val="134FF606"/>
    <w:rsid w:val="13901B17"/>
    <w:rsid w:val="16FA6753"/>
    <w:rsid w:val="1757BE55"/>
    <w:rsid w:val="19958964"/>
    <w:rsid w:val="1A1EFB7F"/>
    <w:rsid w:val="1AF613AB"/>
    <w:rsid w:val="1D6F05AC"/>
    <w:rsid w:val="1DA494C6"/>
    <w:rsid w:val="1E64AFB8"/>
    <w:rsid w:val="209C31DE"/>
    <w:rsid w:val="20E70C15"/>
    <w:rsid w:val="228577A0"/>
    <w:rsid w:val="23D3D2A0"/>
    <w:rsid w:val="23E6D759"/>
    <w:rsid w:val="2444E285"/>
    <w:rsid w:val="24475FC6"/>
    <w:rsid w:val="257A1791"/>
    <w:rsid w:val="25B989A4"/>
    <w:rsid w:val="270B7362"/>
    <w:rsid w:val="2715E7F2"/>
    <w:rsid w:val="2895FE54"/>
    <w:rsid w:val="2B20DC7D"/>
    <w:rsid w:val="2B2259D4"/>
    <w:rsid w:val="2BA165CF"/>
    <w:rsid w:val="2D22A17A"/>
    <w:rsid w:val="2D3D3630"/>
    <w:rsid w:val="2D696F77"/>
    <w:rsid w:val="2ED90691"/>
    <w:rsid w:val="2EFD1279"/>
    <w:rsid w:val="3087E7DC"/>
    <w:rsid w:val="316F1834"/>
    <w:rsid w:val="31A2E6D5"/>
    <w:rsid w:val="36138DF3"/>
    <w:rsid w:val="362BCB55"/>
    <w:rsid w:val="367A3238"/>
    <w:rsid w:val="36E43843"/>
    <w:rsid w:val="372984B2"/>
    <w:rsid w:val="3733F942"/>
    <w:rsid w:val="38FA4EF7"/>
    <w:rsid w:val="39AA69CF"/>
    <w:rsid w:val="39AC21AC"/>
    <w:rsid w:val="3A2ECA22"/>
    <w:rsid w:val="3BE7CCE9"/>
    <w:rsid w:val="3CD69874"/>
    <w:rsid w:val="3F06F0F7"/>
    <w:rsid w:val="418770A7"/>
    <w:rsid w:val="46B52F3F"/>
    <w:rsid w:val="48E61283"/>
    <w:rsid w:val="491D4CA8"/>
    <w:rsid w:val="49BD1B72"/>
    <w:rsid w:val="4A060D75"/>
    <w:rsid w:val="4A1E3039"/>
    <w:rsid w:val="4AB60869"/>
    <w:rsid w:val="4ADD4C69"/>
    <w:rsid w:val="4BA1DDD6"/>
    <w:rsid w:val="4BBA6DD9"/>
    <w:rsid w:val="4CC0554D"/>
    <w:rsid w:val="4CED0692"/>
    <w:rsid w:val="4D60925E"/>
    <w:rsid w:val="4D6C4FF6"/>
    <w:rsid w:val="4D885674"/>
    <w:rsid w:val="4DDA321C"/>
    <w:rsid w:val="4F58F412"/>
    <w:rsid w:val="50933535"/>
    <w:rsid w:val="51823A49"/>
    <w:rsid w:val="521CA59B"/>
    <w:rsid w:val="533443D3"/>
    <w:rsid w:val="5359C3F3"/>
    <w:rsid w:val="53C728C2"/>
    <w:rsid w:val="543D21CA"/>
    <w:rsid w:val="5488AB21"/>
    <w:rsid w:val="54AB07B1"/>
    <w:rsid w:val="54EA124D"/>
    <w:rsid w:val="5569A4B3"/>
    <w:rsid w:val="557665BC"/>
    <w:rsid w:val="55EA7970"/>
    <w:rsid w:val="56F0D59E"/>
    <w:rsid w:val="5728587C"/>
    <w:rsid w:val="5767EC05"/>
    <w:rsid w:val="57735146"/>
    <w:rsid w:val="5821B30F"/>
    <w:rsid w:val="5A1FBB90"/>
    <w:rsid w:val="5A241EC5"/>
    <w:rsid w:val="5C4D16C4"/>
    <w:rsid w:val="5C7633BC"/>
    <w:rsid w:val="5D68E1C2"/>
    <w:rsid w:val="5D8425DB"/>
    <w:rsid w:val="5F04B223"/>
    <w:rsid w:val="613FD667"/>
    <w:rsid w:val="631C7270"/>
    <w:rsid w:val="635C604C"/>
    <w:rsid w:val="65939C1D"/>
    <w:rsid w:val="66728189"/>
    <w:rsid w:val="6696C80B"/>
    <w:rsid w:val="66FAF1B0"/>
    <w:rsid w:val="6896C211"/>
    <w:rsid w:val="69051D2B"/>
    <w:rsid w:val="69CADA0F"/>
    <w:rsid w:val="6A2E3A52"/>
    <w:rsid w:val="6AE839B3"/>
    <w:rsid w:val="6B2787FB"/>
    <w:rsid w:val="6BFD46D3"/>
    <w:rsid w:val="6FD4D739"/>
    <w:rsid w:val="712CDF9B"/>
    <w:rsid w:val="71D7640C"/>
    <w:rsid w:val="71E6A6A5"/>
    <w:rsid w:val="72DA6998"/>
    <w:rsid w:val="72F02E42"/>
    <w:rsid w:val="731C1F3B"/>
    <w:rsid w:val="735EDA19"/>
    <w:rsid w:val="74B7EF9C"/>
    <w:rsid w:val="74BBBF6B"/>
    <w:rsid w:val="74EAAF31"/>
    <w:rsid w:val="77078AC0"/>
    <w:rsid w:val="77A3662B"/>
    <w:rsid w:val="790CDB3A"/>
    <w:rsid w:val="793F368C"/>
    <w:rsid w:val="7C0EA4A1"/>
    <w:rsid w:val="7C814BDE"/>
    <w:rsid w:val="7D06474C"/>
    <w:rsid w:val="7DE04C5D"/>
    <w:rsid w:val="7E31B342"/>
    <w:rsid w:val="7F9FC443"/>
    <w:rsid w:val="7FE0C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F412"/>
  <w15:chartTrackingRefBased/>
  <w15:docId w15:val="{F66520A5-D117-4A26-A68C-4EA1A73E1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20/10/relationships/intelligence" Target="intelligence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628</Words>
  <Characters>3583</Characters>
  <Application>Microsoft Office Word</Application>
  <DocSecurity>0</DocSecurity>
  <Lines>29</Lines>
  <Paragraphs>8</Paragraphs>
  <ScaleCrop>false</ScaleCrop>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Autumn</dc:creator>
  <cp:keywords/>
  <dc:description/>
  <cp:lastModifiedBy>McGranahan, Devan - REE-ARS</cp:lastModifiedBy>
  <cp:revision>2</cp:revision>
  <dcterms:created xsi:type="dcterms:W3CDTF">2024-02-08T17:17:00Z</dcterms:created>
  <dcterms:modified xsi:type="dcterms:W3CDTF">2024-02-08T17:17:00Z</dcterms:modified>
</cp:coreProperties>
</file>