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12A34" w14:textId="08A74424" w:rsidR="001C76E8" w:rsidRPr="00BD0D52" w:rsidRDefault="004149C1" w:rsidP="00D86EBB">
      <w:pPr>
        <w:spacing w:line="240" w:lineRule="auto"/>
        <w:rPr>
          <w:rFonts w:ascii="Palatino Linotype" w:hAnsi="Palatino Linotype" w:cs="Times New Roman"/>
          <w:sz w:val="20"/>
          <w:szCs w:val="20"/>
        </w:rPr>
      </w:pPr>
      <w:r w:rsidRPr="00BD0D52">
        <w:rPr>
          <w:rFonts w:ascii="Palatino Linotype" w:hAnsi="Palatino Linotype" w:cs="Times New Roman"/>
          <w:sz w:val="20"/>
          <w:szCs w:val="20"/>
        </w:rPr>
        <w:t>The northe</w:t>
      </w:r>
      <w:r w:rsidR="00DE245F" w:rsidRPr="00BD0D52">
        <w:rPr>
          <w:rFonts w:ascii="Palatino Linotype" w:hAnsi="Palatino Linotype" w:cs="Times New Roman"/>
          <w:sz w:val="20"/>
          <w:szCs w:val="20"/>
        </w:rPr>
        <w:t>rn Great Plains, historically ran on a frequent</w:t>
      </w:r>
      <w:r w:rsidR="00982C05" w:rsidRPr="00BD0D52">
        <w:rPr>
          <w:rFonts w:ascii="Palatino Linotype" w:hAnsi="Palatino Linotype" w:cs="Times New Roman"/>
          <w:sz w:val="20"/>
          <w:szCs w:val="20"/>
        </w:rPr>
        <w:t xml:space="preserve">, </w:t>
      </w:r>
      <w:r w:rsidR="00DE245F" w:rsidRPr="00BD0D52">
        <w:rPr>
          <w:rFonts w:ascii="Palatino Linotype" w:hAnsi="Palatino Linotype" w:cs="Times New Roman"/>
          <w:sz w:val="20"/>
          <w:szCs w:val="20"/>
        </w:rPr>
        <w:t>low</w:t>
      </w:r>
      <w:r w:rsidR="00982C05" w:rsidRPr="00BD0D52">
        <w:rPr>
          <w:rFonts w:ascii="Palatino Linotype" w:hAnsi="Palatino Linotype" w:cs="Times New Roman"/>
          <w:sz w:val="20"/>
          <w:szCs w:val="20"/>
        </w:rPr>
        <w:t>-</w:t>
      </w:r>
      <w:r w:rsidR="00DE245F" w:rsidRPr="00BD0D52">
        <w:rPr>
          <w:rFonts w:ascii="Palatino Linotype" w:hAnsi="Palatino Linotype" w:cs="Times New Roman"/>
          <w:sz w:val="20"/>
          <w:szCs w:val="20"/>
        </w:rPr>
        <w:t xml:space="preserve">intensity regime </w:t>
      </w:r>
      <w:r w:rsidRPr="00BD0D52">
        <w:rPr>
          <w:rFonts w:ascii="Palatino Linotype" w:hAnsi="Palatino Linotype" w:cs="Times New Roman"/>
          <w:sz w:val="20"/>
          <w:szCs w:val="20"/>
        </w:rPr>
        <w:fldChar w:fldCharType="begin"/>
      </w:r>
      <w:r w:rsidRPr="00BD0D52">
        <w:rPr>
          <w:rFonts w:ascii="Palatino Linotype" w:hAnsi="Palatino Linotype" w:cs="Times New Roman"/>
          <w:sz w:val="20"/>
          <w:szCs w:val="20"/>
        </w:rPr>
        <w:instrText xml:space="preserve"> ADDIN ZOTERO_ITEM CSL_CITATION {"citationID":"9NMCbc88","properties":{"formattedCitation":"\\super 1\\nosupersub{}","plainCitation":"1","noteIndex":0},"citationItems":[{"id":3438,"uris":["http://zotero.org/users/14503600/items/G6DC6ESK"],"itemData":{"id":3438,"type":"book","abstract":"Ecology of Fire-Dependent Ecosystems is brimming with intriguing ecological stories of how life has evolved with and diversified within the varied fire regimes that are experienced on earth. Moreover, the book places itself as a communication between students, fire scientists, and fire fighters, and each of these groups will find some familiar ground, and some challenging aspects in this text: something which ultimately will help to bring us closer together and enrich our different approaches to understanding and managing our changing planet.\n-- Sally Archibald, Professor, University of the Witwatersrand, Johannesburg, South Africa\nMost textbooks are as dry as kindling and about as much fun to sink your teeth into. This is not that kind of textbook. Devan Allen McGranahan and Carissa L. Wonkka have taken a complex topic and somehow managed to synthesize it into a comprehensive, yet digestible form. This is a book you can read cover to cover – I know, I did it. As a result, I took an enlightening journey through the history and fundamentals of fire and its role in the natural and human world, ending with a thoughtful review of the evolving relationship between humans and wildland fire.\n-- Chris Helzer, Nebraska Director of Science, The Nature Conservancy, and author of The Prairie Ecologist blog\nEcology of Fire-Dependent Ecosystems: Wildland Fire Science, Policy, and Management is intended for use in upper-level courses in fire ecology and wildland fire management and as a reference for researchers, managers, and other professionals involved with wildland fire science, practice, and policy. The book helps guide students and scientists to design and conduct robust wildland fire research projects and critically interpret and apply fire science in any management, education, or policy situation. It emphasizes variability in wildland fire as an ecological regime and provides tools for students, researchers, and managers to assess and connect fire environment and fire behaviour to fire effects. \nFire has not only shaped social and ecological communities but pushed ecosystems beyond previous boundaries, yet understanding the nature and effects of fire as an ecological disturbance has been slow, hampered by the complexity of the dynamic interactions between vegetation and climate and the fear of the destruction fire can bring. This book will help those who study, manage, and use wildland fire to develop new answers and novel solutions, based on an understanding of how fire functions in natural and social environments. It reviews literature, synthesizes concepts, and identifies research gaps and policy needs. The text also explores the interaction of fire and human culture, demonstrating how fire policy can be made adaptable to cultural and socio-ecological objectives.","event-place":"Boca Raton","ISBN":"978-0-429-48709-5","note":"DOI: 10.1201/9780429487095","number-of-pages":"266","publisher":"CRC Press","publisher-place":"Boca Raton","title":"Ecology of Fire-Dependent Ecosystems: Wildland Fire Science, Policy, and Management","title-short":"Ecology of Fire-Dependent Ecosystems","author":[{"family":"McGranahan","given":"Devan Allen"},{"family":"Wonkka","given":"Carissa L."}],"issued":{"date-parts":[["2020",12,29]]}}}],"schema":"https://github.com/citation-style-language/schema/raw/master/csl-citation.json"} </w:instrText>
      </w:r>
      <w:r w:rsidRPr="00BD0D52">
        <w:rPr>
          <w:rFonts w:ascii="Palatino Linotype" w:hAnsi="Palatino Linotype" w:cs="Times New Roman"/>
          <w:sz w:val="20"/>
          <w:szCs w:val="20"/>
        </w:rPr>
        <w:fldChar w:fldCharType="separate"/>
      </w:r>
      <w:r w:rsidR="00B2145C" w:rsidRPr="00BD0D52">
        <w:rPr>
          <w:rFonts w:ascii="Palatino Linotype" w:hAnsi="Palatino Linotype" w:cs="Times New Roman"/>
          <w:sz w:val="20"/>
          <w:szCs w:val="20"/>
          <w:vertAlign w:val="superscript"/>
        </w:rPr>
        <w:t>1</w:t>
      </w:r>
      <w:r w:rsidRPr="00BD0D52">
        <w:rPr>
          <w:rFonts w:ascii="Palatino Linotype" w:hAnsi="Palatino Linotype" w:cs="Times New Roman"/>
          <w:sz w:val="20"/>
          <w:szCs w:val="20"/>
        </w:rPr>
        <w:fldChar w:fldCharType="end"/>
      </w:r>
      <w:r w:rsidR="00DE245F" w:rsidRPr="00BD0D52">
        <w:rPr>
          <w:rFonts w:ascii="Palatino Linotype" w:hAnsi="Palatino Linotype" w:cs="Times New Roman"/>
          <w:sz w:val="20"/>
          <w:szCs w:val="20"/>
        </w:rPr>
        <w:t>, but currently r</w:t>
      </w:r>
      <w:r w:rsidR="00982C05" w:rsidRPr="00BD0D52">
        <w:rPr>
          <w:rFonts w:ascii="Palatino Linotype" w:hAnsi="Palatino Linotype" w:cs="Times New Roman"/>
          <w:sz w:val="20"/>
          <w:szCs w:val="20"/>
        </w:rPr>
        <w:t>un</w:t>
      </w:r>
      <w:r w:rsidR="00DE245F" w:rsidRPr="00BD0D52">
        <w:rPr>
          <w:rFonts w:ascii="Palatino Linotype" w:hAnsi="Palatino Linotype" w:cs="Times New Roman"/>
          <w:sz w:val="20"/>
          <w:szCs w:val="20"/>
        </w:rPr>
        <w:t xml:space="preserve"> on an infrequent, high-intensity regime </w:t>
      </w:r>
      <w:r w:rsidRPr="00BD0D52">
        <w:rPr>
          <w:rFonts w:ascii="Palatino Linotype" w:hAnsi="Palatino Linotype" w:cs="Times New Roman"/>
          <w:sz w:val="20"/>
          <w:szCs w:val="20"/>
        </w:rPr>
        <w:fldChar w:fldCharType="begin"/>
      </w:r>
      <w:r w:rsidRPr="00BD0D52">
        <w:rPr>
          <w:rFonts w:ascii="Palatino Linotype" w:hAnsi="Palatino Linotype" w:cs="Times New Roman"/>
          <w:sz w:val="20"/>
          <w:szCs w:val="20"/>
        </w:rPr>
        <w:instrText xml:space="preserve"> ADDIN ZOTERO_ITEM CSL_CITATION {"citationID":"py2uqI58","properties":{"formattedCitation":"\\super 2,3\\nosupersub{}","plainCitation":"2,3","noteIndex":0},"citationItems":[{"id":3440,"uris":["http://zotero.org/users/14503600/items/N69DDB3H"],"itemData":{"id":3440,"type":"article-journal","abstract":"A model was developed to represent the establishment of a fire-sensitive woody species from seeds and subsequent survival and growth through five size classes. Simulations accurately represent structural changes associated with increased density and cover of the fire-sensitive Ashe juniper (Juniperus ashei, Buckholz) and provide substantial evidence for multiple steady states and ecological thresholds. Without fire, Ashe juniper increases and herbaceous biomass decreases at exponential rates until a dense-canopy woodland is formed after approximately 75 years. Maintenance of a grass-dominated community for 150 years requires cool-season fires at a return interval of less than 25 years. When initial cool-season fires are delayed or return intervals are increased, herbaceous biomass (fuel) decreases below a threshold and changes from grassland to woodland become irreversible. With warm-season fires, longer return intervals maintain grass dominance, and under extreme warm-season conditions even nearly closed-canopy stands can be opened with catastrophic wildfires.","container-title":"Ecological Modelling","DOI":"10.1016/0304-3800(95)00151-4","ISSN":"0304-3800","issue":"3","journalAbbreviation":"Ecological Modelling","page":"245-255","source":"ScienceDirect","title":"Simulation of a fire-sensitive ecological threshold: a case study of Ashe juniper on the Edwards Plateau of Texas, USA","title-short":"Simulation of a fire-sensitive ecological threshold","volume":"90","author":[{"family":"Fuhlendorf","given":"Samuel D."},{"family":"Smeins","given":"Fred E."},{"family":"Grant","given":"William E."}],"issued":{"date-parts":[["1996",11,1]]}}},{"id":3442,"uris":["http://zotero.org/users/14503600/items/8S7LZJTH"],"itemData":{"id":3442,"type":"article-journal","abstract":"Piñon–juniper (PJ) fire regimes are generally characterised as infrequent high-severity. However, PJ ecosystems vary across a large geographic and bio-climatic range and little is known about one of the principal PJ functional types, PJ savannas. It is logical that (1) grass in PJ savannas could support frequent, low-severity fire and (2) exclusion of frequent fire could explain increased tree density in PJ savannas. To assess these hypotheses I used dendroecological methods to reconstruct fire history and forest structure in a PJ-dominated savanna. Evidence of high-severity fire was not observed. From 112 fire-scarred trees I reconstructed 87 fire years (1547–1899). Mean fire interval was 7.8 years for fires recorded at ≥2 sites. Tree establishment was negatively correlated with fire frequency (r=–0.74) and peak PJ establishment was synchronous with dry (unfavourable) conditions and a regime shift (decline) in fire frequency in the late 1800s. The collapse of the grass-fuelled, frequent, surface fire regime in this PJ savanna was likely the primary driver of current high tree density (mean=881treesha–1) that is &gt;600% of the historical estimate. Variability in bio-climatic conditions likely drive variability in fire regimes across the wide range of PJ ecosystems.","container-title":"International Journal of Wildland Fire","DOI":"10.1071/WF13053","ISSN":"1448-5516","issue":"2","journalAbbreviation":"Int. J. Wildland Fire","language":"en","note":"publisher: CSIRO PUBLISHING","page":"234-245","source":"www.publish.csiro.au","title":"Fire regime shift linked to increased forest density in a piñon–juniper savanna landscape","volume":"23","author":[{"family":"Margolis","given":"Ellis Q."}],"issued":{"date-parts":[["2014",1,28]]}}}],"schema":"https://github.com/citation-style-language/schema/raw/master/csl-citation.json"} </w:instrText>
      </w:r>
      <w:r w:rsidRPr="00BD0D52">
        <w:rPr>
          <w:rFonts w:ascii="Palatino Linotype" w:hAnsi="Palatino Linotype" w:cs="Times New Roman"/>
          <w:sz w:val="20"/>
          <w:szCs w:val="20"/>
        </w:rPr>
        <w:fldChar w:fldCharType="separate"/>
      </w:r>
      <w:r w:rsidR="00B2145C" w:rsidRPr="00BD0D52">
        <w:rPr>
          <w:rFonts w:ascii="Palatino Linotype" w:hAnsi="Palatino Linotype" w:cs="Times New Roman"/>
          <w:sz w:val="20"/>
          <w:szCs w:val="20"/>
          <w:vertAlign w:val="superscript"/>
        </w:rPr>
        <w:t>2,3</w:t>
      </w:r>
      <w:r w:rsidRPr="00BD0D52">
        <w:rPr>
          <w:rFonts w:ascii="Palatino Linotype" w:hAnsi="Palatino Linotype" w:cs="Times New Roman"/>
          <w:sz w:val="20"/>
          <w:szCs w:val="20"/>
        </w:rPr>
        <w:fldChar w:fldCharType="end"/>
      </w:r>
      <w:r w:rsidR="00DE245F" w:rsidRPr="00BD0D52">
        <w:rPr>
          <w:rFonts w:ascii="Palatino Linotype" w:hAnsi="Palatino Linotype" w:cs="Times New Roman"/>
          <w:sz w:val="20"/>
          <w:szCs w:val="20"/>
        </w:rPr>
        <w:t>. Prior to Euro-American settlement, indigenous peoples used fire to promote new growth of grasses, remove old grasses, manage game, and other cultural reasons</w:t>
      </w:r>
      <w:r w:rsidRPr="00BD0D52">
        <w:rPr>
          <w:rFonts w:ascii="Palatino Linotype" w:hAnsi="Palatino Linotype" w:cs="Times New Roman"/>
          <w:sz w:val="20"/>
          <w:szCs w:val="20"/>
        </w:rPr>
        <w:fldChar w:fldCharType="begin"/>
      </w:r>
      <w:r w:rsidRPr="00BD0D52">
        <w:rPr>
          <w:rFonts w:ascii="Palatino Linotype" w:hAnsi="Palatino Linotype" w:cs="Times New Roman"/>
          <w:sz w:val="20"/>
          <w:szCs w:val="20"/>
        </w:rPr>
        <w:instrText xml:space="preserve"> ADDIN ZOTERO_ITEM CSL_CITATION {"citationID":"EGoTf5vQ","properties":{"formattedCitation":"\\super 4\\uc0\\u8211{}6\\nosupersub{}","plainCitation":"4–6","noteIndex":0},"citationItems":[{"id":3443,"uris":["http://zotero.org/users/14503600/items/YEM7FCGA"],"itemData":{"id":3443,"type":"article-journal","abstract":"For centuries prairie fire was a formative environmental force on the Great Plains. In the nineteenth-century, however, Euro-Americans brought to the region dramatically different settlement practices. In an effort to “civilize” the Plains, settlers attempted to suppress the unique fires that so frequently swept the land. Even so, prairie fire, through its symbolism and its absence, continues as a force on the Great Plains today.","container-title":"Western Historical Quarterly","DOI":"10.1093/whq/38.2.157","ISSN":"0043-3810","issue":"2","journalAbbreviation":"Western Historical Quarterly","page":"157-179","source":"Silverchair","title":"”When We First Come Here It All Looked Like Prairie Land Almost”: Prairie Fire and Plains Settlement1","title-short":"”When We First Come Here It All Looked Like Prairie Land Almost”","volume":"38","author":[{"family":"Courtwright","given":"Julie"}],"issued":{"date-parts":[["2007",5,1]]}}},{"id":3444,"uris":["http://zotero.org/users/14503600/items/QHGRQITP"],"itemData":{"id":3444,"type":"article-journal","abstract":"Grasslands are a widespread vegetation type that once comprised 42% of the plant cover on earth's surface. Features commonly shared among grasslands are climates with periodic droughts, landscapes that are level to gently rolling, high abundances of grazing animals, and frequent fires. World-wide expansion of grasslands occurred 8 to 6 MaBP and was associated with increasing abundance of grasses using the C4 photosynthetic pathway, a decline in woodlands, and coevolution of mammals adapted to grazing and open habitats. Beginning with Transeau's seminal paper on the prairie peninsula in 1935, North American ecologists debated the relative importance of fire and climate in determining the distribution of grasslands. In the 1960's, a major research interest was the response of prairies to fire, especially the productivity of burned and unburned grasslands. Understanding mechanisms for increased productivity on burned prairies began in the late 1960's and continued into the middle 1980's. During the past 20 to 25 years, grassland research has focused on the coevolution of grasses and mammalian grazers and fire-grazing interactions that affect habitat heterogeneity and diversity across trophic levels. While this paper does not follow a chronological development of our understanding of grasslands, all of these major research interests are considered.","container-title":"The Journal of the Torrey Botanical Society","DOI":"10.3159/1095-5674(2006)133[626:EAOOTC]2.0.CO;2","ISSN":"1095-5674, 1940-0616","issue":"4","journalAbbreviation":"tbot","note":"publisher: Torrey Botanical Society","page":"626-647","source":"bioone.org","title":"Evolution and origin of the Central Grassland of North America: climate, fire, and mammalian grazers1","title-short":"Evolution and origin of the Central Grassland of North America","volume":"133","author":[{"family":"Anderson","given":"Roger C."}],"issued":{"date-parts":[["2006",10]]}}},{"id":3450,"uris":["http://zotero.org/users/14503600/items/BBEFJSW6"],"itemData":{"id":3450,"type":"book","abstract":"Early descriptions of the Great Plains often focus on a vast, grassy expanse that was either burnt or burning. The scene continued to burn until the land was plowed under or grazed away and broken by innumerable roads and towns. Yet, where the original landscape has persisted, so has fire, and where people have sought to restore something of that original setting, they have had to reinstate fire. This has required the persistence or creation of a fire culture, which in turn inspired schools of science and art that make the Great Plains today a regional hearth for American fire. Volume 5 of To the Last Smoke introduces a region that once lay at the geographic heart of American fire, and today promises to reclaim something of that heritage. After all these years, the Great Plains continue to bear witness to how fires can shape contemporary life, and vice versa. In this collection of essays, Stephen J. Pyne explores how this once most regularly and widely burned province of North America, composed of various subregions and peoples, has been shaped by the flames contained within it and what fire, both tame and feral, might mean for the future of its landscapes. Included in this volume:  How wildland and rural fire have changed from the 19th century to the 21st century How fire is managed in the nation’s historic tallgrass prairies, from Texas to South Dakota, from Illinois to Nebraska How fire connects with other themes of Great Plains life and culture How and why Texas has returned to the national narrative of landscape fire","ISBN":"978-0-8165-3616-0","language":"en","note":"Google-Books-ID: 7cY1DgAAQBAJ","number-of-pages":"230","publisher":"University of Arizona Press","source":"Google Books","title":"The Great Plains: A Fire Survey","title-short":"The Great Plains","author":[{"family":"Pyne","given":"Stephen J."}],"issued":{"date-parts":[["2017",5,9]]}}}],"schema":"https://github.com/citation-style-language/schema/raw/master/csl-citation.json"} </w:instrText>
      </w:r>
      <w:r w:rsidRPr="00BD0D52">
        <w:rPr>
          <w:rFonts w:ascii="Palatino Linotype" w:hAnsi="Palatino Linotype" w:cs="Times New Roman"/>
          <w:sz w:val="20"/>
          <w:szCs w:val="20"/>
        </w:rPr>
        <w:fldChar w:fldCharType="separate"/>
      </w:r>
      <w:r w:rsidR="00B2145C" w:rsidRPr="00BD0D52">
        <w:rPr>
          <w:rFonts w:ascii="Palatino Linotype" w:hAnsi="Palatino Linotype" w:cs="Times New Roman"/>
          <w:sz w:val="20"/>
          <w:szCs w:val="20"/>
          <w:vertAlign w:val="superscript"/>
        </w:rPr>
        <w:t>4–6</w:t>
      </w:r>
      <w:r w:rsidRPr="00BD0D52">
        <w:rPr>
          <w:rFonts w:ascii="Palatino Linotype" w:hAnsi="Palatino Linotype" w:cs="Times New Roman"/>
          <w:sz w:val="20"/>
          <w:szCs w:val="20"/>
        </w:rPr>
        <w:fldChar w:fldCharType="end"/>
      </w:r>
      <w:r w:rsidR="00DE245F" w:rsidRPr="00BD0D52">
        <w:rPr>
          <w:rFonts w:ascii="Palatino Linotype" w:hAnsi="Palatino Linotype" w:cs="Times New Roman"/>
          <w:sz w:val="20"/>
          <w:szCs w:val="20"/>
        </w:rPr>
        <w:t xml:space="preserve">. Fire introduces </w:t>
      </w:r>
      <w:r w:rsidR="7556F55A" w:rsidRPr="00BD0D52">
        <w:rPr>
          <w:rFonts w:ascii="Palatino Linotype" w:hAnsi="Palatino Linotype" w:cs="Times New Roman"/>
          <w:sz w:val="20"/>
          <w:szCs w:val="20"/>
        </w:rPr>
        <w:t>disturbance</w:t>
      </w:r>
      <w:r w:rsidR="00DE245F" w:rsidRPr="00BD0D52">
        <w:rPr>
          <w:rFonts w:ascii="Palatino Linotype" w:hAnsi="Palatino Linotype" w:cs="Times New Roman"/>
          <w:sz w:val="20"/>
          <w:szCs w:val="20"/>
        </w:rPr>
        <w:t xml:space="preserve"> to a landscape that helps promote heterogeneity, as well as remove invasive plant species, woody plant species, as well as increase forage quality</w:t>
      </w:r>
      <w:r w:rsidRPr="00BD0D52">
        <w:rPr>
          <w:rFonts w:ascii="Palatino Linotype" w:hAnsi="Palatino Linotype" w:cs="Times New Roman"/>
          <w:sz w:val="20"/>
          <w:szCs w:val="20"/>
        </w:rPr>
        <w:fldChar w:fldCharType="begin"/>
      </w:r>
      <w:r w:rsidRPr="00BD0D52">
        <w:rPr>
          <w:rFonts w:ascii="Palatino Linotype" w:hAnsi="Palatino Linotype" w:cs="Times New Roman"/>
          <w:sz w:val="20"/>
          <w:szCs w:val="20"/>
        </w:rPr>
        <w:instrText xml:space="preserve"> ADDIN ZOTERO_ITEM CSL_CITATION {"citationID":"uhqmSoZ2","properties":{"formattedCitation":"\\super 7,8\\nosupersub{}","plainCitation":"7,8","noteIndex":0},"citationItems":[{"id":3476,"uris":["http://zotero.org/users/14503600/items/56QX7FP3"],"itemData":{"id":3476,"type":"article-journal","abstract":"Risk and liability concerns regarding fire affect people's attitudes toward fire and have led to human-induced alterations of fire regimes. This has, in turn, contributed to brush encroachment and degradation of many grasslands and savannas. Efforts to successfully restore such degraded ecosystems at the landscape scale in regions of the United States with high proportions of private lands require the reintroduction of fire. Prescribed Burn Associations (PBA) provide training, equipment, and labor to apply fire safely, facilitating the application of this rangeland management tool and thereby reducing the associated risk. PBAs help build networks and social capital among landowners who are interested in using fire. They can also change attitudes toward fire and enhance the social acceptability of using prescribed fire as a management practice. PBAs are an effective mechanism for promoting the widespread use of prescribed fire to restore and maintain the biophysical integrity of grasslands and savannas at the landscape scale. We report findings of a project aimed at determining the human dimensions of using prescribed fire to control woody plant encroachment in three different eco-regions of Texas. Specifically, we examine membership in PBAs as it relates to land manager decisions regarding the use of prescribed fire. Perceived risk has previously been identified as a key factor inhibiting the use of prescribed fire by landowners. Our results show that perceived constraints, due to lack of skill, knowledge, and access to equipment and membership in a PBAs are more important factors than risk perceptions in affecting landowner decisions about the use of fire. This emphasizes the potential for PBAs to reduce risk perceptions regarding the application of prescribed fire and, therefore, their importance for restoring brush-encroached grasslands and savannas.","container-title":"Journal of Environmental Management","DOI":"10.1016/j.jenvman.2013.11.014","ISSN":"0301-4797","journalAbbreviation":"Journal of Environmental Management","page":"323-328","source":"ScienceDirect","title":"The role of prescribed burn associations in the application of prescribed fires in rangeland ecosystems","volume":"132","author":[{"family":"Toledo","given":"David"},{"family":"Kreuter","given":"Urs P."},{"family":"Sorice","given":"Michael G."},{"family":"Taylor","given":"Charles A."}],"issued":{"date-parts":[["2014",1,1]]}}},{"id":1202,"uris":["http://zotero.org/groups/303421/items/H7T2QYTD"],"itemData":{"id":1202,"type":"chapter","container-title":"Rangeland Systems","event-place":"Cham","ISBN":"978-3-319-46707-8","language":"en","note":"collection-title: Springer Series on Environmental Management\nDOI: 10.1007/978-3-319-46709-2_5","page":"169-196","publisher":"Springer International Publishing","publisher-place":"Cham","source":"DOI.org (Crossref)","title":"Heterogeneity as the Basis for Rangeland Management","URL":"http://link.springer.com/10.1007/978-3-319-46709-2_5","editor":[{"family":"Briske","given":"David D."}],"author":[{"family":"Fuhlendorf","given":"Samuel D."},{"family":"Fynn","given":"Richard W. S."},{"family":"McGranahan","given":"Devan Allen"},{"family":"Twidwell","given":"Dirac"}],"accessed":{"date-parts":[["2020",11,30]]},"issued":{"date-parts":[["2017"]]}}}],"schema":"https://github.com/citation-style-language/schema/raw/master/csl-citation.json"} </w:instrText>
      </w:r>
      <w:r w:rsidRPr="00BD0D52">
        <w:rPr>
          <w:rFonts w:ascii="Palatino Linotype" w:hAnsi="Palatino Linotype" w:cs="Times New Roman"/>
          <w:sz w:val="20"/>
          <w:szCs w:val="20"/>
        </w:rPr>
        <w:fldChar w:fldCharType="separate"/>
      </w:r>
      <w:r w:rsidR="00B2145C" w:rsidRPr="00BD0D52">
        <w:rPr>
          <w:rFonts w:ascii="Palatino Linotype" w:hAnsi="Palatino Linotype" w:cs="Times New Roman"/>
          <w:sz w:val="20"/>
          <w:szCs w:val="20"/>
          <w:vertAlign w:val="superscript"/>
        </w:rPr>
        <w:t>7,8</w:t>
      </w:r>
      <w:r w:rsidRPr="00BD0D52">
        <w:rPr>
          <w:rFonts w:ascii="Palatino Linotype" w:hAnsi="Palatino Linotype" w:cs="Times New Roman"/>
          <w:sz w:val="20"/>
          <w:szCs w:val="20"/>
        </w:rPr>
        <w:fldChar w:fldCharType="end"/>
      </w:r>
      <w:r w:rsidR="00DE245F" w:rsidRPr="00BD0D52">
        <w:rPr>
          <w:rFonts w:ascii="Palatino Linotype" w:hAnsi="Palatino Linotype" w:cs="Times New Roman"/>
          <w:sz w:val="20"/>
          <w:szCs w:val="20"/>
        </w:rPr>
        <w:t xml:space="preserve">. </w:t>
      </w:r>
      <w:r w:rsidR="5410BD97" w:rsidRPr="00BD0D52">
        <w:rPr>
          <w:rFonts w:ascii="Palatino Linotype" w:hAnsi="Palatino Linotype" w:cs="Times New Roman"/>
          <w:sz w:val="20"/>
          <w:szCs w:val="20"/>
        </w:rPr>
        <w:t>Although</w:t>
      </w:r>
      <w:r w:rsidR="00DE245F" w:rsidRPr="00BD0D52">
        <w:rPr>
          <w:rFonts w:ascii="Palatino Linotype" w:hAnsi="Palatino Linotype" w:cs="Times New Roman"/>
          <w:sz w:val="20"/>
          <w:szCs w:val="20"/>
        </w:rPr>
        <w:t xml:space="preserve"> fire is a positive to the land, many landowners see fire as a negative, often suppressing fire in the upper great plains, leaving it largely unburned</w:t>
      </w:r>
      <w:r w:rsidRPr="00BD0D52">
        <w:rPr>
          <w:rFonts w:ascii="Palatino Linotype" w:hAnsi="Palatino Linotype" w:cs="Times New Roman"/>
          <w:sz w:val="20"/>
          <w:szCs w:val="20"/>
        </w:rPr>
        <w:fldChar w:fldCharType="begin"/>
      </w:r>
      <w:r w:rsidRPr="00BD0D52">
        <w:rPr>
          <w:rFonts w:ascii="Palatino Linotype" w:hAnsi="Palatino Linotype" w:cs="Times New Roman"/>
          <w:sz w:val="20"/>
          <w:szCs w:val="20"/>
        </w:rPr>
        <w:instrText xml:space="preserve"> ADDIN ZOTERO_ITEM CSL_CITATION {"citationID":"xvoNnp3A","properties":{"formattedCitation":"\\super 9\\nosupersub{}","plainCitation":"9","noteIndex":0},"citationItems":[{"id":1277,"uris":["http://zotero.org/groups/303421/items/IP58SNDG"],"itemData":{"id":1277,"type":"article-journal","abstract":"The fire history of the northern Great Plains has been largely reconstructed from the historical record. To clarify this history, segments of 1-m cores from four lakes in North and South Dakota and northeastern Montana were examined for charcoal fragments. The cores spanned a time interval of 172 to 380 yr. Samples integrating 5-10 yr of deposition were taken from 2-cm sections along each core and sieved. Charcoal concentrations ranged from 6-14,799 fragments/gram of sediment, and mean charcoal abundance was negatively correlated with longitude. Results suggest periods of increased fire from A.D. 1700-1740 and A.D. 1850-1900. These peaks were broadly synchronous across the region and ranged in duration from 20-40 yr. Postsettlement patterns of charcoal deposition were highly variable but generally much lower than presettlement intervals.","container-title":"American Midland Naturalist","DOI":"10.2307/2426877","ISSN":"00030031","issue":"1","language":"en","page":"115","source":"DOI.org (Crossref)","title":"Recent Fire History of the Northern Great Plains","volume":"135","author":[{"family":"Umbanhowar","given":"Charles Edward"}],"issued":{"date-parts":[["1996",1]]}}}],"schema":"https://github.com/citation-style-language/schema/raw/master/csl-citation.json"} </w:instrText>
      </w:r>
      <w:r w:rsidRPr="00BD0D52">
        <w:rPr>
          <w:rFonts w:ascii="Palatino Linotype" w:hAnsi="Palatino Linotype" w:cs="Times New Roman"/>
          <w:sz w:val="20"/>
          <w:szCs w:val="20"/>
        </w:rPr>
        <w:fldChar w:fldCharType="separate"/>
      </w:r>
      <w:r w:rsidR="00B2145C" w:rsidRPr="00BD0D52">
        <w:rPr>
          <w:rFonts w:ascii="Palatino Linotype" w:hAnsi="Palatino Linotype" w:cs="Times New Roman"/>
          <w:sz w:val="20"/>
          <w:szCs w:val="20"/>
          <w:vertAlign w:val="superscript"/>
        </w:rPr>
        <w:t>9</w:t>
      </w:r>
      <w:r w:rsidRPr="00BD0D52">
        <w:rPr>
          <w:rFonts w:ascii="Palatino Linotype" w:hAnsi="Palatino Linotype" w:cs="Times New Roman"/>
          <w:sz w:val="20"/>
          <w:szCs w:val="20"/>
        </w:rPr>
        <w:fldChar w:fldCharType="end"/>
      </w:r>
      <w:r w:rsidR="00982C05" w:rsidRPr="00BD0D52">
        <w:rPr>
          <w:rFonts w:ascii="Palatino Linotype" w:hAnsi="Palatino Linotype" w:cs="Times New Roman"/>
          <w:sz w:val="20"/>
          <w:szCs w:val="20"/>
        </w:rPr>
        <w:t>. Reintroducing prescribed fire has proven to be difficult but can limit and reduce wildland fuel that can lead to uncontrollable wildfires, controlling woody invasion, and non-native species, enriching habitat and forage quality for both wildlife and livestock. Greatly enhancing native species diversity and heterogeneity in grasslands</w:t>
      </w:r>
      <w:r w:rsidRPr="00BD0D52">
        <w:rPr>
          <w:rFonts w:ascii="Palatino Linotype" w:hAnsi="Palatino Linotype" w:cs="Times New Roman"/>
          <w:sz w:val="20"/>
          <w:szCs w:val="20"/>
        </w:rPr>
        <w:fldChar w:fldCharType="begin"/>
      </w:r>
      <w:r w:rsidRPr="00BD0D52">
        <w:rPr>
          <w:rFonts w:ascii="Palatino Linotype" w:hAnsi="Palatino Linotype" w:cs="Times New Roman"/>
          <w:sz w:val="20"/>
          <w:szCs w:val="20"/>
        </w:rPr>
        <w:instrText xml:space="preserve"> ADDIN ZOTERO_ITEM CSL_CITATION {"citationID":"RSjKXL8R","properties":{"formattedCitation":"\\super 10\\nosupersub{}","plainCitation":"10","noteIndex":0},"citationItems":[{"id":12,"uris":["http://zotero.org/groups/303421/items/TWQRUR9E"],"itemData":{"id":12,"type":"article-journal","container-title":"Land","DOI":"10.3390/land11091521","issue":"9","note":"Citation Key: clark2022","page":"1521","title":"Barriers to prescribed fire in the US Great Plains, part I: Systematic review of socio-ecological research","volume":"11","author":[{"family":"Clark","given":"Autumn S"},{"family":"McGranahan","given":"Devan Allen"},{"family":"Geaumont","given":"Benjamin A"},{"family":"Wonkka","given":"Carissa L"},{"family":"Ott","given":"Jacqueline P"},{"family":"Kreuter","given":"Urs P"}],"issued":{"date-parts":[["2022"]]}}}],"schema":"https://github.com/citation-style-language/schema/raw/master/csl-citation.json"} </w:instrText>
      </w:r>
      <w:r w:rsidRPr="00BD0D52">
        <w:rPr>
          <w:rFonts w:ascii="Palatino Linotype" w:hAnsi="Palatino Linotype" w:cs="Times New Roman"/>
          <w:sz w:val="20"/>
          <w:szCs w:val="20"/>
        </w:rPr>
        <w:fldChar w:fldCharType="separate"/>
      </w:r>
      <w:r w:rsidR="00B2145C" w:rsidRPr="00BD0D52">
        <w:rPr>
          <w:rFonts w:ascii="Palatino Linotype" w:hAnsi="Palatino Linotype" w:cs="Times New Roman"/>
          <w:sz w:val="20"/>
          <w:szCs w:val="20"/>
          <w:vertAlign w:val="superscript"/>
        </w:rPr>
        <w:t>10</w:t>
      </w:r>
      <w:r w:rsidRPr="00BD0D52">
        <w:rPr>
          <w:rFonts w:ascii="Palatino Linotype" w:hAnsi="Palatino Linotype" w:cs="Times New Roman"/>
          <w:sz w:val="20"/>
          <w:szCs w:val="20"/>
        </w:rPr>
        <w:fldChar w:fldCharType="end"/>
      </w:r>
      <w:r w:rsidR="00982C05" w:rsidRPr="00BD0D52">
        <w:rPr>
          <w:rFonts w:ascii="Palatino Linotype" w:hAnsi="Palatino Linotype" w:cs="Times New Roman"/>
          <w:sz w:val="20"/>
          <w:szCs w:val="20"/>
        </w:rPr>
        <w:t xml:space="preserve">. </w:t>
      </w:r>
    </w:p>
    <w:p w14:paraId="011CD8A6" w14:textId="2FE7D26F" w:rsidR="00982C05" w:rsidRPr="00BD0D52" w:rsidRDefault="00B2145C" w:rsidP="00D86EBB">
      <w:pPr>
        <w:spacing w:line="240" w:lineRule="auto"/>
        <w:rPr>
          <w:rFonts w:ascii="Palatino Linotype" w:hAnsi="Palatino Linotype" w:cs="Times New Roman"/>
          <w:sz w:val="20"/>
          <w:szCs w:val="20"/>
        </w:rPr>
      </w:pPr>
      <w:r w:rsidRPr="00BD0D52">
        <w:rPr>
          <w:rFonts w:ascii="Palatino Linotype" w:hAnsi="Palatino Linotype" w:cs="Times New Roman"/>
          <w:sz w:val="20"/>
          <w:szCs w:val="20"/>
        </w:rPr>
        <w:t>Social barriers include societal norms and attitudes, liability, and education, knowledge and training. Whereas physical barriers include labor, equipment, money or government restrictions</w:t>
      </w:r>
      <w:r w:rsidRPr="00BD0D52">
        <w:rPr>
          <w:rFonts w:ascii="Palatino Linotype" w:hAnsi="Palatino Linotype" w:cs="Times New Roman"/>
          <w:sz w:val="20"/>
          <w:szCs w:val="20"/>
        </w:rPr>
        <w:fldChar w:fldCharType="begin"/>
      </w:r>
      <w:r w:rsidRPr="00BD0D52">
        <w:rPr>
          <w:rFonts w:ascii="Palatino Linotype" w:hAnsi="Palatino Linotype" w:cs="Times New Roman"/>
          <w:sz w:val="20"/>
          <w:szCs w:val="20"/>
        </w:rPr>
        <w:instrText xml:space="preserve"> ADDIN ZOTERO_ITEM CSL_CITATION {"citationID":"lMhy0Yq3","properties":{"formattedCitation":"\\super 10,11\\nosupersub{}","plainCitation":"10,11","noteIndex":0},"citationItems":[{"id":12,"uris":["http://zotero.org/groups/303421/items/TWQRUR9E"],"itemData":{"id":12,"type":"article-journal","container-title":"Land","DOI":"10.3390/land11091521","issue":"9","note":"Citation Key: clark2022","page":"1521","title":"Barriers to prescribed fire in the US Great Plains, part I: Systematic review of socio-ecological research","volume":"11","author":[{"family":"Clark","given":"Autumn S"},{"family":"McGranahan","given":"Devan Allen"},{"family":"Geaumont","given":"Benjamin A"},{"family":"Wonkka","given":"Carissa L"},{"family":"Ott","given":"Jacqueline P"},{"family":"Kreuter","given":"Urs P"}],"issued":{"date-parts":[["2022"]]}}},{"id":3512,"uris":["http://zotero.org/groups/303421/items/6AXI5GEP"],"itemData":{"id":3512,"type":"article-journal","abstract":"This is the second paper of a two-part series on the barriers to prescribed fire use in the Great Plains of the USA. While the first part presented a systematic review of published papers on the barriers to prescribed fire use, specifically regarding perceptions and attitudes of land managers, this second part reviews the solutions that are employed to increase prescribed fire use by land managers in the Great Plains. First, the review compiled the solutions currently and ubiquitously employed to promote fire use and how they have been documented to address barriers. Second, potentially expandable solutions used in similar natural resource fields and communities were reviewed as possible solutions to the unaddressed aspects of remaining barriers that limit fire use.","container-title":"Land","DOI":"10.3390/land11091524","ISSN":"2073-445X","issue":"9","language":"en","license":"http://creativecommons.org/licenses/by/3.0/","note":"number: 9\npublisher: Multidisciplinary Digital Publishing Institute","page":"1524","source":"www.mdpi.com","title":"Barriers to Prescribed Fire in the US Great Plains, Part II: Critical Review of Presently Used and Potentially Expandable Solutions","title-short":"Barriers to Prescribed Fire in the US Great Plains, Part II","volume":"11","author":[{"family":"Clark","given":"Autumn S."},{"family":"McGranahan","given":"Devan Allen"},{"family":"Geaumont","given":"Benjamin A."},{"family":"Wonkka","given":"Carissa L."},{"family":"Ott","given":"Jacqueline P."},{"family":"Kreuter","given":"Urs P."}],"issued":{"date-parts":[["2022",9]]}}}],"schema":"https://github.com/citation-style-language/schema/raw/master/csl-citation.json"} </w:instrText>
      </w:r>
      <w:r w:rsidRPr="00BD0D52">
        <w:rPr>
          <w:rFonts w:ascii="Palatino Linotype" w:hAnsi="Palatino Linotype" w:cs="Times New Roman"/>
          <w:sz w:val="20"/>
          <w:szCs w:val="20"/>
        </w:rPr>
        <w:fldChar w:fldCharType="separate"/>
      </w:r>
      <w:r w:rsidRPr="00BD0D52">
        <w:rPr>
          <w:rFonts w:ascii="Palatino Linotype" w:hAnsi="Palatino Linotype" w:cs="Times New Roman"/>
          <w:sz w:val="20"/>
          <w:szCs w:val="20"/>
          <w:vertAlign w:val="superscript"/>
        </w:rPr>
        <w:t>10,11</w:t>
      </w:r>
      <w:r w:rsidRPr="00BD0D52">
        <w:rPr>
          <w:rFonts w:ascii="Palatino Linotype" w:hAnsi="Palatino Linotype" w:cs="Times New Roman"/>
          <w:sz w:val="20"/>
          <w:szCs w:val="20"/>
        </w:rPr>
        <w:fldChar w:fldCharType="end"/>
      </w:r>
      <w:r w:rsidRPr="00BD0D52">
        <w:rPr>
          <w:rFonts w:ascii="Palatino Linotype" w:hAnsi="Palatino Linotype" w:cs="Times New Roman"/>
          <w:sz w:val="20"/>
          <w:szCs w:val="20"/>
        </w:rPr>
        <w:t xml:space="preserve">. </w:t>
      </w:r>
      <w:r w:rsidR="00982C05" w:rsidRPr="00BD0D52">
        <w:rPr>
          <w:rFonts w:ascii="Palatino Linotype" w:hAnsi="Palatino Linotype" w:cs="Times New Roman"/>
          <w:sz w:val="20"/>
          <w:szCs w:val="20"/>
        </w:rPr>
        <w:t>Societal or social norms tend to highlight the attitude many community members display</w:t>
      </w:r>
      <w:r w:rsidRPr="00BD0D52">
        <w:rPr>
          <w:rFonts w:ascii="Palatino Linotype" w:hAnsi="Palatino Linotype" w:cs="Times New Roman"/>
          <w:sz w:val="20"/>
          <w:szCs w:val="20"/>
        </w:rPr>
        <w:fldChar w:fldCharType="begin"/>
      </w:r>
      <w:r w:rsidRPr="00BD0D52">
        <w:rPr>
          <w:rFonts w:ascii="Palatino Linotype" w:hAnsi="Palatino Linotype" w:cs="Times New Roman"/>
          <w:sz w:val="20"/>
          <w:szCs w:val="20"/>
        </w:rPr>
        <w:instrText xml:space="preserve"> ADDIN ZOTERO_ITEM CSL_CITATION {"citationID":"vGYVpjUD","properties":{"formattedCitation":"\\super 12\\nosupersub{}","plainCitation":"12","noteIndex":0},"citationItems":[{"id":3452,"uris":["http://zotero.org/users/14503600/items/MCEN2VEX"],"itemData":{"id":3452,"type":"book","abstract":"Social norms are rules that prescribe what people should and should not do given their social surroundings and circumstances. Norms instruct people to keep their promises, to drive on the right, or to abide by the golden rule. They are useful explanatory tools, employed to analyze phenomena as grand as international diplomacy and as mundane as the rules of the road. But our knowledge of norms is scattered across disciplines and research traditions, with no clear consensus on how the term should be used. Research on norms has focused on the content and the consequences of norms, without paying enough attention to their causes. Social Norms reaches across the disciplines of sociology, economics, game theory, and legal studies to provide a well-integrated theoretical and empirical account of how norms emerge, change, persist, or die out. Social Norms opens with a critical review of the many outstanding issues in the research on norms: When are norms simply devices to ease cooperation, and when do they carry intrinsic moral weight? Do norms evolve gradually over time or spring up spontaneously as circumstances change? The volume then turns to case studies on the birth and death of norms in a variety of contexts, from protest movements, to marriage, to mushroom collecting. The authors detail the concrete social processes, such as repeated interactions, social learning, threats and sanctions, that produce, sustain, and enforce norms. One case study explains how it can become normative for citizens to participate in political protests in times of social upheaval. Another case study examines how the norm of objectivity in American journalism emerged: Did it arise by consensus as the professional creed of the press corps, or was it imposed upon journalists by their employers? A third case study examines the emergence of the norm of national self-determination: has it diffused as an element of global culture, or was it imposed by the actions of powerful states? The book concludes with an examination of what we know of norm emergence, highlighting areas of agreement and points of contradiction between the disciplines. Norms may be useful in explaining other phenomena in society, but until we have a coherent theory of their origins we have not truly explained norms themselves. Social Norms moves us closer to a true understanding of this ubiquitous feature of social life.","ISBN":"978-1-61044-280-0","language":"en","note":"Google-Books-ID: uPiFAwAAQBAJ","number-of-pages":"451","publisher":"Russell Sage Foundation","source":"Google Books","title":"Social Norms","author":[{"family":"Hechter","given":"Michael"},{"family":"Opp","given":"Karl-Dieter"}],"issued":{"date-parts":[["2001",3,15]]}}}],"schema":"https://github.com/citation-style-language/schema/raw/master/csl-citation.json"} </w:instrText>
      </w:r>
      <w:r w:rsidRPr="00BD0D52">
        <w:rPr>
          <w:rFonts w:ascii="Palatino Linotype" w:hAnsi="Palatino Linotype" w:cs="Times New Roman"/>
          <w:sz w:val="20"/>
          <w:szCs w:val="20"/>
        </w:rPr>
        <w:fldChar w:fldCharType="separate"/>
      </w:r>
      <w:r w:rsidRPr="00BD0D52">
        <w:rPr>
          <w:rFonts w:ascii="Palatino Linotype" w:hAnsi="Palatino Linotype" w:cs="Times New Roman"/>
          <w:sz w:val="20"/>
          <w:szCs w:val="20"/>
          <w:vertAlign w:val="superscript"/>
        </w:rPr>
        <w:t>12</w:t>
      </w:r>
      <w:r w:rsidRPr="00BD0D52">
        <w:rPr>
          <w:rFonts w:ascii="Palatino Linotype" w:hAnsi="Palatino Linotype" w:cs="Times New Roman"/>
          <w:sz w:val="20"/>
          <w:szCs w:val="20"/>
        </w:rPr>
        <w:fldChar w:fldCharType="end"/>
      </w:r>
      <w:r w:rsidR="00982C05" w:rsidRPr="00BD0D52">
        <w:rPr>
          <w:rFonts w:ascii="Palatino Linotype" w:hAnsi="Palatino Linotype" w:cs="Times New Roman"/>
          <w:sz w:val="20"/>
          <w:szCs w:val="20"/>
        </w:rPr>
        <w:t>, as they often have “feelings or moral obligation to perform or refrain from specific action”</w:t>
      </w:r>
      <w:r w:rsidRPr="00BD0D52">
        <w:rPr>
          <w:rFonts w:ascii="Palatino Linotype" w:hAnsi="Palatino Linotype" w:cs="Times New Roman"/>
          <w:sz w:val="20"/>
          <w:szCs w:val="20"/>
        </w:rPr>
        <w:fldChar w:fldCharType="begin"/>
      </w:r>
      <w:r w:rsidRPr="00BD0D52">
        <w:rPr>
          <w:rFonts w:ascii="Palatino Linotype" w:hAnsi="Palatino Linotype" w:cs="Times New Roman"/>
          <w:sz w:val="20"/>
          <w:szCs w:val="20"/>
        </w:rPr>
        <w:instrText xml:space="preserve"> ADDIN ZOTERO_ITEM CSL_CITATION {"citationID":"zQIwMG9j","properties":{"formattedCitation":"\\super 13\\nosupersub{}","plainCitation":"13","noteIndex":0},"citationItems":[{"id":3488,"uris":["http://zotero.org/groups/303421/items/TVQ53E2P"],"itemData":{"id":3488,"type":"webpage","title":"Schwartz: A normative decision-making model of altruism - Google Scholar","URL":"https://scholar.google.com/scholar_lookup?&amp;title=A%20normative%20decision-making%20model%20of%20altruism&amp;pages=189-211&amp;publication_year=1981&amp;author=Schwartz%2CSH&amp;author=Howard%2CJA#d=gs_cit&amp;t=1722021650185&amp;u=%2Fscholar%3Fq%3Dinfo%3AJgSvJktujf8J%3Ascholar.google.com%2F%26output%3Dcite%26scirp%3D0%26hl%3Den","accessed":{"date-parts":[["2024",7,26]]}}}],"schema":"https://github.com/citation-style-language/schema/raw/master/csl-citation.json"} </w:instrText>
      </w:r>
      <w:r w:rsidRPr="00BD0D52">
        <w:rPr>
          <w:rFonts w:ascii="Palatino Linotype" w:hAnsi="Palatino Linotype" w:cs="Times New Roman"/>
          <w:sz w:val="20"/>
          <w:szCs w:val="20"/>
        </w:rPr>
        <w:fldChar w:fldCharType="separate"/>
      </w:r>
      <w:r w:rsidRPr="00BD0D52">
        <w:rPr>
          <w:rFonts w:ascii="Palatino Linotype" w:hAnsi="Palatino Linotype" w:cs="Times New Roman"/>
          <w:sz w:val="20"/>
          <w:szCs w:val="20"/>
          <w:vertAlign w:val="superscript"/>
        </w:rPr>
        <w:t>13</w:t>
      </w:r>
      <w:r w:rsidRPr="00BD0D52">
        <w:rPr>
          <w:rFonts w:ascii="Palatino Linotype" w:hAnsi="Palatino Linotype" w:cs="Times New Roman"/>
          <w:sz w:val="20"/>
          <w:szCs w:val="20"/>
        </w:rPr>
        <w:fldChar w:fldCharType="end"/>
      </w:r>
      <w:r w:rsidR="002B703D" w:rsidRPr="00BD0D52">
        <w:rPr>
          <w:rFonts w:ascii="Palatino Linotype" w:hAnsi="Palatino Linotype" w:cs="Times New Roman"/>
          <w:sz w:val="20"/>
          <w:szCs w:val="20"/>
        </w:rPr>
        <w:t xml:space="preserve">. Social science can help managers identify and evaluate management plans based off social and ecological tradeoffs </w:t>
      </w:r>
      <w:r w:rsidRPr="00BD0D52">
        <w:rPr>
          <w:rFonts w:ascii="Palatino Linotype" w:hAnsi="Palatino Linotype" w:cs="Times New Roman"/>
          <w:sz w:val="20"/>
          <w:szCs w:val="20"/>
        </w:rPr>
        <w:fldChar w:fldCharType="begin"/>
      </w:r>
      <w:r w:rsidRPr="00BD0D52">
        <w:rPr>
          <w:rFonts w:ascii="Palatino Linotype" w:hAnsi="Palatino Linotype" w:cs="Times New Roman"/>
          <w:sz w:val="20"/>
          <w:szCs w:val="20"/>
        </w:rPr>
        <w:instrText xml:space="preserve"> ADDIN ZOTERO_ITEM CSL_CITATION {"citationID":"X2zPKaxG","properties":{"formattedCitation":"\\super 14\\nosupersub{}","plainCitation":"14","noteIndex":0},"citationItems":[{"id":3485,"uris":["http://zotero.org/users/14503600/items/MEQTL756"],"itemData":{"id":3485,"type":"article-journal","abstract":"Increasing recognition of the human dimensions of natural resource management issues, and of social and ecological sustainability and resilience as being inter-related, highlights the importance of applying social science to natural resource management decision-making. Moreover, a number of laws and regulations require natural resource management agencies to consider the “best available science” (BAS) when making decisions, including social science. Yet rarely do these laws and regulations define or identify standards for BAS, and those who have tried to fill the gap have done so from the standpoint of best available natural science. This paper proposes evaluative criteria for best available social science (BASS), explaining why a broader set of criteria than those used for natural science is needed. Although the natural and social sciences share many of the same evaluative criteria for BAS, they also exhibit some differences, especially where qualitative social science is concerned. Thus we argue that the evaluative criteria for BAS should expand to include those associated with diverse social science disciplines, particularly the qualitative social sciences. We provide one example from the USA of how a federal agency − the U.S. Forest Service − has attempted to incorporate BASS in responding to its BAS mandate associated with the national forest planning process, drawing on different types of scientific information and in light of these criteria. Greater attention to including BASS in natural resource management decision-making can contribute to better, more equitable, and more defensible management decisions and policies.","container-title":"Environmental Science &amp; Policy","DOI":"10.1016/j.envsci.2017.04.002","ISSN":"1462-9011","journalAbbreviation":"Environmental Science &amp; Policy","page":"80-88","source":"ScienceDirect","title":"Evaluating the best available &lt;i&gt;social&lt;/i&gt; science for natural resource management decision-making","volume":"73","author":[{"family":"Charnley","given":"Susan"},{"family":"Carothers","given":"Courtney"},{"family":"Satterfield","given":"Terre"},{"family":"Levine","given":"Arielle"},{"family":"Poe","given":"Melissa R."},{"family":"Norman","given":"Karma"},{"family":"Donatuto","given":"Jamie"},{"family":"Breslow","given":"Sara Jo"},{"family":"Mascia","given":"Michael B."},{"family":"Levin","given":"Phillip S."},{"family":"Basurto","given":"Xavier"},{"family":"Hicks","given":"Christina C."},{"family":"García-Quijano","given":"Carlos"},{"family":"St. Martin","given":"Kevin"}],"issued":{"date-parts":[["2017",7,1]]}}}],"schema":"https://github.com/citation-style-language/schema/raw/master/csl-citation.json"} </w:instrText>
      </w:r>
      <w:r w:rsidRPr="00BD0D52">
        <w:rPr>
          <w:rFonts w:ascii="Palatino Linotype" w:hAnsi="Palatino Linotype" w:cs="Times New Roman"/>
          <w:sz w:val="20"/>
          <w:szCs w:val="20"/>
        </w:rPr>
        <w:fldChar w:fldCharType="separate"/>
      </w:r>
      <w:r w:rsidRPr="00BD0D52">
        <w:rPr>
          <w:rFonts w:ascii="Palatino Linotype" w:hAnsi="Palatino Linotype" w:cs="Times New Roman"/>
          <w:sz w:val="20"/>
          <w:szCs w:val="20"/>
          <w:vertAlign w:val="superscript"/>
        </w:rPr>
        <w:t>14</w:t>
      </w:r>
      <w:r w:rsidRPr="00BD0D52">
        <w:rPr>
          <w:rFonts w:ascii="Palatino Linotype" w:hAnsi="Palatino Linotype" w:cs="Times New Roman"/>
          <w:sz w:val="20"/>
          <w:szCs w:val="20"/>
        </w:rPr>
        <w:fldChar w:fldCharType="end"/>
      </w:r>
      <w:r w:rsidR="002B703D" w:rsidRPr="00BD0D52">
        <w:rPr>
          <w:rFonts w:ascii="Palatino Linotype" w:hAnsi="Palatino Linotype" w:cs="Times New Roman"/>
          <w:sz w:val="20"/>
          <w:szCs w:val="20"/>
        </w:rPr>
        <w:t xml:space="preserve">, make decisions that are better for humans </w:t>
      </w:r>
      <w:r w:rsidR="7AE37FB1" w:rsidRPr="00BD0D52">
        <w:rPr>
          <w:rFonts w:ascii="Palatino Linotype" w:hAnsi="Palatino Linotype" w:cs="Times New Roman"/>
          <w:sz w:val="20"/>
          <w:szCs w:val="20"/>
        </w:rPr>
        <w:t xml:space="preserve">and </w:t>
      </w:r>
      <w:r w:rsidR="002B703D" w:rsidRPr="00BD0D52">
        <w:rPr>
          <w:rFonts w:ascii="Palatino Linotype" w:hAnsi="Palatino Linotype" w:cs="Times New Roman"/>
          <w:sz w:val="20"/>
          <w:szCs w:val="20"/>
        </w:rPr>
        <w:t xml:space="preserve">the environment alike. </w:t>
      </w:r>
      <w:proofErr w:type="spellStart"/>
      <w:r w:rsidR="002B703D" w:rsidRPr="00BD0D52">
        <w:rPr>
          <w:rFonts w:ascii="Palatino Linotype" w:hAnsi="Palatino Linotype" w:cs="Times New Roman"/>
          <w:sz w:val="20"/>
          <w:szCs w:val="20"/>
          <w:highlight w:val="yellow"/>
        </w:rPr>
        <w:t>Zube</w:t>
      </w:r>
      <w:proofErr w:type="spellEnd"/>
      <w:r w:rsidR="002B703D" w:rsidRPr="00BD0D52">
        <w:rPr>
          <w:rFonts w:ascii="Palatino Linotype" w:hAnsi="Palatino Linotype" w:cs="Times New Roman"/>
          <w:sz w:val="20"/>
          <w:szCs w:val="20"/>
          <w:highlight w:val="yellow"/>
        </w:rPr>
        <w:t xml:space="preserve"> (1987)</w:t>
      </w:r>
      <w:r w:rsidR="002B703D" w:rsidRPr="00BD0D52">
        <w:rPr>
          <w:rFonts w:ascii="Palatino Linotype" w:hAnsi="Palatino Linotype" w:cs="Times New Roman"/>
          <w:sz w:val="20"/>
          <w:szCs w:val="20"/>
        </w:rPr>
        <w:t xml:space="preserve"> explains how human perception about </w:t>
      </w:r>
      <w:r w:rsidR="28790517" w:rsidRPr="00BD0D52">
        <w:rPr>
          <w:rFonts w:ascii="Palatino Linotype" w:hAnsi="Palatino Linotype" w:cs="Times New Roman"/>
          <w:sz w:val="20"/>
          <w:szCs w:val="20"/>
        </w:rPr>
        <w:t>landscapes</w:t>
      </w:r>
      <w:r w:rsidR="002B703D" w:rsidRPr="00BD0D52">
        <w:rPr>
          <w:rFonts w:ascii="Palatino Linotype" w:hAnsi="Palatino Linotype" w:cs="Times New Roman"/>
          <w:sz w:val="20"/>
          <w:szCs w:val="20"/>
        </w:rPr>
        <w:t xml:space="preserve"> are often formulated in our cognitive mind. Introducing the idea that </w:t>
      </w:r>
      <w:r w:rsidR="2B686889" w:rsidRPr="00BD0D52">
        <w:rPr>
          <w:rFonts w:ascii="Palatino Linotype" w:hAnsi="Palatino Linotype" w:cs="Times New Roman"/>
          <w:sz w:val="20"/>
          <w:szCs w:val="20"/>
        </w:rPr>
        <w:t>humans</w:t>
      </w:r>
      <w:r w:rsidR="002B703D" w:rsidRPr="00BD0D52">
        <w:rPr>
          <w:rFonts w:ascii="Palatino Linotype" w:hAnsi="Palatino Linotype" w:cs="Times New Roman"/>
          <w:sz w:val="20"/>
          <w:szCs w:val="20"/>
        </w:rPr>
        <w:t xml:space="preserve"> value different aspects of the land in their mind more so than of reason. Combing these social and ecological </w:t>
      </w:r>
      <w:r w:rsidR="060FC0C2" w:rsidRPr="00BD0D52">
        <w:rPr>
          <w:rFonts w:ascii="Palatino Linotype" w:hAnsi="Palatino Linotype" w:cs="Times New Roman"/>
          <w:sz w:val="20"/>
          <w:szCs w:val="20"/>
        </w:rPr>
        <w:t>components</w:t>
      </w:r>
      <w:r w:rsidR="002B703D" w:rsidRPr="00BD0D52">
        <w:rPr>
          <w:rFonts w:ascii="Palatino Linotype" w:hAnsi="Palatino Linotype" w:cs="Times New Roman"/>
          <w:sz w:val="20"/>
          <w:szCs w:val="20"/>
        </w:rPr>
        <w:t xml:space="preserve"> could help shift management decisions</w:t>
      </w:r>
      <w:r w:rsidRPr="00BD0D52">
        <w:rPr>
          <w:rFonts w:ascii="Palatino Linotype" w:hAnsi="Palatino Linotype" w:cs="Times New Roman"/>
          <w:sz w:val="20"/>
          <w:szCs w:val="20"/>
        </w:rPr>
        <w:fldChar w:fldCharType="begin"/>
      </w:r>
      <w:r w:rsidRPr="00BD0D52">
        <w:rPr>
          <w:rFonts w:ascii="Palatino Linotype" w:hAnsi="Palatino Linotype" w:cs="Times New Roman"/>
          <w:sz w:val="20"/>
          <w:szCs w:val="20"/>
        </w:rPr>
        <w:instrText xml:space="preserve"> ADDIN ZOTERO_ITEM CSL_CITATION {"citationID":"pGvHJyss","properties":{"formattedCitation":"\\super 15\\nosupersub{}","plainCitation":"15","noteIndex":0},"citationItems":[{"id":3493,"uris":["http://zotero.org/users/14503600/items/R5YLQIZW"],"itemData":{"id":3493,"type":"article-journal","abstract":"Resilience-based frameworks for social-ecological systems (SES) are prominent in contemporary scientific literatures, but critics suggest these approaches may promise more than they deliver. A fundamental premise underlying the SES approach is that, because of the scope of human activities worldwide, we cannot separate ecological and human elements of nature when tackling our biggest challenges. Proponents argue that managers should not seek optimal solutions, but instead build capacity to adapt and transform systems to thrive within unpredicted or novel ecological states. If the range profession is to take advantage of resilience ideas, we need better tools and concepts for understanding interconnected systems. SES research and management strategies will pose practical difficulties, most notably finding ways to bridge differences between the methods of social and natural sciences. Also needed are institutions that involve scientists, managers, and stakeholders in analysis and informed governance, thereby addressing a key tenet of “resilience thinking” while accounting for the “wicked” nature of problems that, like many facing rangeland managers today, do not have a single best solution but only more or less feasible responses. In hopes of guiding managers toward more feasible options, I offer a model of rangeland social-ecological systems describing how management choices are influenced by, and may affect, human and natural systems at local and regional-to-global scales through both top-down and bottom-up processes.\nResumen\nLos sistemas socio-ecológicos basados en modelos de resilencia (SES) son destacados en la literatura científica actual, pero los críticos sugieren que estos enfoques podrían prometer mas de los que entregan. La premisa elemental sobre el enfoque SES es que debido a el enfoque de las actividades del humano en todo el mundo, no podemos separar elementos naturales ecológicos y humanos cuando abordamos nuestros más grandes retos. Proponentes argumentan que los manejadores no deberían buscar soluciones óptimas y en lugar de estas construir la capacidades para adaptar y transformar sistemas que conduzcan a estados ecológicos nuevos o no predecibles. Si la profesión de pastizalero es tomar ventaja de las ideas de resilencia, necesitamos mejores herramientas y conceptos para entender los sistemas interconectados. Las investigaciones y manejo de estrategias para SES debe tener dificultades prácticas, y más importante encontrar los caminos para reducir las diferencias entre los métodos de las ciencias sociales y naturales. También se necesitan instituciones que involucren científicos, manejadores y propietarios en el análisis y informe de gobierno, de ese modo direccionando a clave de “pensamiento resilente” mientras se considera el perverso naturaleza de los problemas como los que hoy en día enfrentan los manejadores de pastizales, no hay una solución buena y simple pero solo respuestas más o menos posibles. Con el fin de guiar a los manejadores hacia opciones más posibles ofrezco un modelo de sistema socio-ecológico para pastizales describiendo como opciones de manejo son influenciadas por y podrían afectar sistemas humanos y naturales de nivel local y regional a escala global a través de ambos procesos de arriba hacia abajo y de abajo hacia arriba.","container-title":"Rangeland Ecology &amp; Management","DOI":"10.2111/REM-D-11-00117.1","ISSN":"1550-7424","issue":"6","journalAbbreviation":"Rangeland Ecology &amp; Management","page":"632-637","source":"ScienceDirect","title":"The Elusive Promise of Social-Ecological Approaches to Rangeland Management","volume":"65","author":[{"family":"Brunson","given":"Mark W."}],"issued":{"date-parts":[["2012",11,1]]}}}],"schema":"https://github.com/citation-style-language/schema/raw/master/csl-citation.json"} </w:instrText>
      </w:r>
      <w:r w:rsidRPr="00BD0D52">
        <w:rPr>
          <w:rFonts w:ascii="Palatino Linotype" w:hAnsi="Palatino Linotype" w:cs="Times New Roman"/>
          <w:sz w:val="20"/>
          <w:szCs w:val="20"/>
        </w:rPr>
        <w:fldChar w:fldCharType="separate"/>
      </w:r>
      <w:r w:rsidRPr="00BD0D52">
        <w:rPr>
          <w:rFonts w:ascii="Palatino Linotype" w:hAnsi="Palatino Linotype" w:cs="Times New Roman"/>
          <w:sz w:val="20"/>
          <w:szCs w:val="20"/>
          <w:vertAlign w:val="superscript"/>
        </w:rPr>
        <w:t>15</w:t>
      </w:r>
      <w:r w:rsidRPr="00BD0D52">
        <w:rPr>
          <w:rFonts w:ascii="Palatino Linotype" w:hAnsi="Palatino Linotype" w:cs="Times New Roman"/>
          <w:sz w:val="20"/>
          <w:szCs w:val="20"/>
        </w:rPr>
        <w:fldChar w:fldCharType="end"/>
      </w:r>
      <w:r w:rsidR="002B703D" w:rsidRPr="00BD0D52">
        <w:rPr>
          <w:rFonts w:ascii="Palatino Linotype" w:hAnsi="Palatino Linotype" w:cs="Times New Roman"/>
          <w:sz w:val="20"/>
          <w:szCs w:val="20"/>
        </w:rPr>
        <w:t xml:space="preserve">. In the northern </w:t>
      </w:r>
      <w:r w:rsidRPr="00BD0D52">
        <w:rPr>
          <w:rFonts w:ascii="Palatino Linotype" w:hAnsi="Palatino Linotype" w:cs="Times New Roman"/>
          <w:sz w:val="20"/>
          <w:szCs w:val="20"/>
        </w:rPr>
        <w:t>G</w:t>
      </w:r>
      <w:r w:rsidR="002B703D" w:rsidRPr="00BD0D52">
        <w:rPr>
          <w:rFonts w:ascii="Palatino Linotype" w:hAnsi="Palatino Linotype" w:cs="Times New Roman"/>
          <w:sz w:val="20"/>
          <w:szCs w:val="20"/>
        </w:rPr>
        <w:t xml:space="preserve">reat </w:t>
      </w:r>
      <w:r w:rsidRPr="00BD0D52">
        <w:rPr>
          <w:rFonts w:ascii="Palatino Linotype" w:hAnsi="Palatino Linotype" w:cs="Times New Roman"/>
          <w:sz w:val="20"/>
          <w:szCs w:val="20"/>
        </w:rPr>
        <w:t>P</w:t>
      </w:r>
      <w:r w:rsidR="002B703D" w:rsidRPr="00BD0D52">
        <w:rPr>
          <w:rFonts w:ascii="Palatino Linotype" w:hAnsi="Palatino Linotype" w:cs="Times New Roman"/>
          <w:sz w:val="20"/>
          <w:szCs w:val="20"/>
        </w:rPr>
        <w:t xml:space="preserve">lains, these societal or social norms often play a larger role, as they change </w:t>
      </w:r>
      <w:r w:rsidR="4418583C" w:rsidRPr="00BD0D52">
        <w:rPr>
          <w:rFonts w:ascii="Palatino Linotype" w:hAnsi="Palatino Linotype" w:cs="Times New Roman"/>
          <w:sz w:val="20"/>
          <w:szCs w:val="20"/>
        </w:rPr>
        <w:t>the decision</w:t>
      </w:r>
      <w:r w:rsidR="002B703D" w:rsidRPr="00BD0D52">
        <w:rPr>
          <w:rFonts w:ascii="Palatino Linotype" w:hAnsi="Palatino Linotype" w:cs="Times New Roman"/>
          <w:sz w:val="20"/>
          <w:szCs w:val="20"/>
        </w:rPr>
        <w:t xml:space="preserve"> making process in these smaller ranching communities</w:t>
      </w:r>
      <w:r w:rsidRPr="00BD0D52">
        <w:rPr>
          <w:rFonts w:ascii="Palatino Linotype" w:hAnsi="Palatino Linotype" w:cs="Times New Roman"/>
          <w:sz w:val="20"/>
          <w:szCs w:val="20"/>
        </w:rPr>
        <w:fldChar w:fldCharType="begin"/>
      </w:r>
      <w:r w:rsidRPr="00BD0D52">
        <w:rPr>
          <w:rFonts w:ascii="Palatino Linotype" w:hAnsi="Palatino Linotype" w:cs="Times New Roman"/>
          <w:sz w:val="20"/>
          <w:szCs w:val="20"/>
        </w:rPr>
        <w:instrText xml:space="preserve"> ADDIN ZOTERO_ITEM CSL_CITATION {"citationID":"Y9CyTyqR","properties":{"formattedCitation":"\\super 16,17\\nosupersub{}","plainCitation":"16,17","noteIndex":0},"citationItems":[{"id":3464,"uris":["http://zotero.org/users/14503600/items/L83C8LQ9"],"itemData":{"id":3464,"type":"article-journal","abstract":", ABSTRACT:, Most rangelands in the United States are privately owned and managed for beef production. There is little understanding of ranchers’ perceptions about heterogeneity or tools that can be used to increase heterogeneity, such as fire and grazing, even though heterogeneity is crucial for biodiversity conservation. To guide conservationists as they engage with ranchers, we conducted interviews with 12 ranchers in three states to provide a description of ranchers’ worldviews as they relate to heterogeneity and disturbances that maintain heterogeneity in rangeland ecosystems. Ranchers expressed a desire to maintain control over their operations by reducing risks and being careful in selecting trusted advisors. Further, ranchers associated some heterogeneity characteristics (e.g., bare ground) with outcomes of poor management, which is problematic for efforts that aim to increase heterogeneity in rangelands. Ranchers value seeing results of new management methods on university experiment stations or neighbors’ lands, which may provide a roadmap for conservation planners and NGOs to introduce heterogeneity management strategies to ranchers.","container-title":"Great Plains Research","ISSN":"2334-2463","issue":"2","note":"publisher: University of Nebraska Press","page":"185-197","source":"Project MUSE","title":"Ranchers’ Perceptions of Vegetation Heterogeneity in the Northern Great Plains","volume":"28","author":[{"family":"Sliwinski","given":"Maggi"},{"family":"Burbach","given":"Mark"},{"family":"Powell","given":"Larkin"},{"family":"Schacht","given":"Walter"}],"issued":{"date-parts":[["2018"]]}}},{"id":3496,"uris":["http://zotero.org/users/14503600/items/7RZS2HUA"],"itemData":{"id":3496,"type":"article-journal","abstract":"The cooperative practices of private landowners, while critical to cross-boundary conservation, are not well understood. Based on research along the Rocky Mountain Front in Montana, we document the ways that established customs governing cooperation between ranchers meet both individual and community needs. While ranchers argued for landowner control of private property, in practice, rancher property boundaries were permeable and contingent with regard to livelihood needs and certain community goods, such as hunting access to private lands. But changing landownership was causing conflict between neighbors and tension in local communities, because new landowners either inadvertently or intentionally challenged established boundary practices. Efforts at cross-boundary conservation need to recognize the challenges of changing landownership and the ways that existing customs might provide important foundations for cooperation. At the same time, an increasingly diverse set of private landowners must negotiate mutually beneficial boundary practices that meet both existing and emerging community and conservation needs.","container-title":"Society &amp; Natural Resources","DOI":"10.1080/08941920701216586","ISSN":"0894-1920","issue":"8","note":"publisher: Routledge\n_eprint: https://doi.org/10.1080/08941920701216586","page":"689-703","source":"Taylor and Francis+NEJM","title":"Private Property Rights and Community Goods: Negotiating Landowner Cooperation Amid Changing Ownership on the Rocky Mountain Front","title-short":"Private Property Rights and Community Goods","volume":"20","author":[{"family":"Yung","given":"Laurie"},{"family":"Belsky","given":"Jill M."}],"issued":{"date-parts":[["2007",7,19]]}}}],"schema":"https://github.com/citation-style-language/schema/raw/master/csl-citation.json"} </w:instrText>
      </w:r>
      <w:r w:rsidRPr="00BD0D52">
        <w:rPr>
          <w:rFonts w:ascii="Palatino Linotype" w:hAnsi="Palatino Linotype" w:cs="Times New Roman"/>
          <w:sz w:val="20"/>
          <w:szCs w:val="20"/>
        </w:rPr>
        <w:fldChar w:fldCharType="separate"/>
      </w:r>
      <w:r w:rsidRPr="00BD0D52">
        <w:rPr>
          <w:rFonts w:ascii="Palatino Linotype" w:hAnsi="Palatino Linotype" w:cs="Times New Roman"/>
          <w:sz w:val="20"/>
          <w:szCs w:val="20"/>
          <w:vertAlign w:val="superscript"/>
        </w:rPr>
        <w:t>16,17</w:t>
      </w:r>
      <w:r w:rsidRPr="00BD0D52">
        <w:rPr>
          <w:rFonts w:ascii="Palatino Linotype" w:hAnsi="Palatino Linotype" w:cs="Times New Roman"/>
          <w:sz w:val="20"/>
          <w:szCs w:val="20"/>
        </w:rPr>
        <w:fldChar w:fldCharType="end"/>
      </w:r>
      <w:r w:rsidR="00811C7A" w:rsidRPr="00BD0D52">
        <w:rPr>
          <w:rFonts w:ascii="Palatino Linotype" w:hAnsi="Palatino Linotype" w:cs="Times New Roman"/>
          <w:sz w:val="20"/>
          <w:szCs w:val="20"/>
        </w:rPr>
        <w:t>. These social pressures often weigh on government and private agencies as well, often limiting how often they choose fire as a management tool, on federal, state, and private lands</w:t>
      </w:r>
      <w:r w:rsidRPr="00BD0D52">
        <w:rPr>
          <w:rFonts w:ascii="Palatino Linotype" w:hAnsi="Palatino Linotype" w:cs="Times New Roman"/>
          <w:sz w:val="20"/>
          <w:szCs w:val="20"/>
        </w:rPr>
        <w:fldChar w:fldCharType="begin"/>
      </w:r>
      <w:r w:rsidRPr="00BD0D52">
        <w:rPr>
          <w:rFonts w:ascii="Palatino Linotype" w:hAnsi="Palatino Linotype" w:cs="Times New Roman"/>
          <w:sz w:val="20"/>
          <w:szCs w:val="20"/>
        </w:rPr>
        <w:instrText xml:space="preserve"> ADDIN ZOTERO_ITEM CSL_CITATION {"citationID":"rD1n6YBP","properties":{"formattedCitation":"\\super 18\\uc0\\u8211{}21\\nosupersub{}","plainCitation":"18–21","noteIndex":0},"citationItems":[{"id":3465,"uris":["http://zotero.org/users/14503600/items/Z4WVZLJI"],"itemData":{"id":3465,"type":"article-journal","abstract":"Working rangelands and natural areas span diverse ecosystems and face both ecological and economic threats from weed invasion. Restoration practitioners and land managers hold a voluminous cache of place-based weed management experience and knowledge that has largely been untapped by the research community. We surveyed 260 California rangeland managers and restoration practitioners to investigate invasive and weedy species of concern, land management goals, perceived effectiveness of existing practices (i.e., prescribed fire, grazing, herbicide use, and seeding), and barriers to practice implementation. Respondents identified 196 problematic plants, with yellow starthistle (Centaurea solstitialis L.) and medusahead (Elymus caput-medusae L.) most commonly listed. Reported adoption and effectiveness of weed management practices varied regionally, but the most highly rated practice in general was herbicide use; however, respondents identified considerable challenges including nontarget effects, cost, and public perception. Livestock forage production was the most commonly reported management goals (64% of respondents), and 25% of respondents were interested in additional information on using grazing to manage invasive and weedy species; however, 19% of respondents who had used grazing for weed management did not perceive it to be an effective tool. Across management practices, we also found common barriers to implementation, including operational barriers (e.g., permitting, water availability), potential adverse impacts, actual effectiveness, and public perception. Land manager and practitioner identified commonalities of primary weeds, management goals, perceived practice effectiveness, and implementation barriers across diverse bioregions highlight major needs that could be immediately addressed through management–science partnerships across the state’s expansive rangelands and natural areas.","container-title":"Environmental Management","DOI":"10.1007/s00267-019-01238-8","ISSN":"1432-1009","issue":"2","journalAbbreviation":"Environmental Management","language":"en","page":"212-219","source":"Springer Link","title":"Practitioner Insights into Weed Management on California’s Rangelands and Natural Areas","volume":"65","author":[{"family":"Schohr","given":"Tracy K."},{"family":"Gornish","given":"Elise S."},{"family":"Woodmansee","given":"Grace"},{"family":"Shaw","given":"Julea"},{"family":"Tate","given":"Kenneth W."},{"family":"Roche","given":"Leslie M."}],"issued":{"date-parts":[["2020",2,1]]}}},{"id":3466,"uris":["http://zotero.org/users/14503600/items/C9RZ58JC"],"itemData":{"id":3466,"type":"article-journal","abstract":"Harr, R. N., L. Wright Morton, S. R. Rusk, D. M. Engle, J. R. Miller, and D. Debinski. 2014. Landowners' perceptions of risk in grassland management: woody plant encroachment and prescribed fire. Ecology and Society 19(2):41. https://doi.org/10.5751/ES-06404-190241","container-title":"Ecology and Society","DOI":"10.5751/ES-06404-190241","ISSN":"1708-3087","issue":"2","language":"en","license":"© 2014 by the author(s)","note":"publisher: The Resilience Alliance","source":"www.ecologyandsociety.org","title":"Landowners' perceptions of risk in grassland management: woody plant encroachment and prescribed fire","title-short":"Landowners' perceptions of risk in grassland management","URL":"https://www.ecologyandsociety.org/vol19/iss2/art41/","volume":"19","author":[{"family":"Harr","given":"Ryan"},{"family":"Wright Morton","given":"Lois"},{"family":"Rusk","given":"Shannon"},{"family":"Engle","given":"David"},{"family":"Miller","given":"James"},{"family":"Debinski","given":"Diane"}],"accessed":{"date-parts":[["2024",6,24]]},"issued":{"date-parts":[["2014",5,29]]}}},{"id":3478,"uris":["http://zotero.org/users/14503600/items/W526A68Y"],"itemData":{"id":3478,"type":"article-journal","abstract":"The results of a survey of fire management officials concerning historical and projected prescribed burning activity in the South is reported. Prescribed burning programs on USDA Forest Service and private and state-owned lands are described in terms of area burned by ownership and state, intended resource benefits, barriers to expanded burning, and optimum burning area needed to achieve resource management goals. More than 4.1 million ac/yr of pine-type forest were burned between 1985 and 1994, about 6.5% of the area in pine-type forest per year. South. J. Appl. For. 25(4):149–153.","container-title":"Southern Journal of Applied Forestry","DOI":"10.1093/sjaf/25.4.149","ISSN":"0148-4419","issue":"4","journalAbbreviation":"Southern Journal of Applied Forestry","page":"149-153","source":"Silverchair","title":"Prescribed Burning in the South: Trends, Purpose, and Barriers","title-short":"Prescribed Burning in the South","volume":"25","author":[{"family":"Haines","given":"T.K."},{"family":"Busby","given":"R.L."},{"family":"Cleaves","given":"D.A."}],"issued":{"date-parts":[["2001",11,1]]}}},{"id":3480,"uris":["http://zotero.org/users/14503600/items/TCS3E3MG"],"itemData":{"id":3480,"type":"article-journal","abstract":"Though the need for prescribed fire is widely recognised, its use remains subject to a range of operational and social constraints. Research has focussed on identifying these constraints, yet past efforts have focussed disproportionately on single agencies and geographic regions. We examined constraints on prescribed fire by surveying a wide variety of organisations (including six state and federal agencies and several tribes, non-governmental organisations and timber companies) in northern California, a fire-prone region of the western United States. Across the region, prescribed burning annually covered only 38% of the area needed to fulfil land-management objectives, and 66% of managers indicated dissatisfaction with levels of prescribed fire activity. The highest-ranked impediments were narrow burn window, regulations, lack of adequate personnel and environmental laws. Impediment ratings differed among entities, with legal and social impediments of greater concern in the private sector than in the public, and economic impediments of greater concern in the state and private sectors than in the federal. Comparisons with the south-eastern United States, where similar research has taken place, point to important regional constraints on prescribed fire activity. These findings suggest further need for research spanning geographic and ownership boundaries, as prescribed fire impediments can vary by context.","container-title":"International Journal of Wildland Fire","DOI":"10.1071/WF11017","ISSN":"1448-5516","issue":"3","journalAbbreviation":"Int. J. Wildland Fire","language":"en","note":"publisher: CSIRO PUBLISHING","page":"210-218","source":"www.publish.csiro.au","title":"Impediments to prescribed fire across agency, landscape and manager: an example from northern California","title-short":"Impediments to prescribed fire across agency, landscape and manager","volume":"21","author":[{"family":"Quinn-Davidson","given":"Lenya N."},{"family":"Varner","given":"J. Morgan"}],"issued":{"date-parts":[["2011",12,20]]}}}],"schema":"https://github.com/citation-style-language/schema/raw/master/csl-citation.json"} </w:instrText>
      </w:r>
      <w:r w:rsidRPr="00BD0D52">
        <w:rPr>
          <w:rFonts w:ascii="Palatino Linotype" w:hAnsi="Palatino Linotype" w:cs="Times New Roman"/>
          <w:sz w:val="20"/>
          <w:szCs w:val="20"/>
        </w:rPr>
        <w:fldChar w:fldCharType="separate"/>
      </w:r>
      <w:r w:rsidRPr="00BD0D52">
        <w:rPr>
          <w:rFonts w:ascii="Palatino Linotype" w:hAnsi="Palatino Linotype" w:cs="Times New Roman"/>
          <w:sz w:val="20"/>
          <w:szCs w:val="20"/>
          <w:vertAlign w:val="superscript"/>
        </w:rPr>
        <w:t>18–21</w:t>
      </w:r>
      <w:r w:rsidRPr="00BD0D52">
        <w:rPr>
          <w:rFonts w:ascii="Palatino Linotype" w:hAnsi="Palatino Linotype" w:cs="Times New Roman"/>
          <w:sz w:val="20"/>
          <w:szCs w:val="20"/>
        </w:rPr>
        <w:fldChar w:fldCharType="end"/>
      </w:r>
      <w:r w:rsidR="00811C7A" w:rsidRPr="00BD0D52">
        <w:rPr>
          <w:rFonts w:ascii="Palatino Linotype" w:hAnsi="Palatino Linotype" w:cs="Times New Roman"/>
          <w:sz w:val="20"/>
          <w:szCs w:val="20"/>
        </w:rPr>
        <w:t>. Ranching communities in the southern Great Plains, recognized a problem in the lack of disturbance causing a decline in biodiversity and livestock production, and formed a prescribed burning association to address the problem and bring disturbance back to the landscape</w:t>
      </w:r>
      <w:r w:rsidRPr="00BD0D52">
        <w:rPr>
          <w:rFonts w:ascii="Palatino Linotype" w:hAnsi="Palatino Linotype" w:cs="Times New Roman"/>
          <w:sz w:val="20"/>
          <w:szCs w:val="20"/>
        </w:rPr>
        <w:fldChar w:fldCharType="begin"/>
      </w:r>
      <w:r w:rsidRPr="00BD0D52">
        <w:rPr>
          <w:rFonts w:ascii="Palatino Linotype" w:hAnsi="Palatino Linotype" w:cs="Times New Roman"/>
          <w:sz w:val="20"/>
          <w:szCs w:val="20"/>
        </w:rPr>
        <w:instrText xml:space="preserve"> ADDIN ZOTERO_ITEM CSL_CITATION {"citationID":"3bJXAgYz","properties":{"formattedCitation":"\\super 22\\nosupersub{}","plainCitation":"22","noteIndex":0},"citationItems":[{"id":1211,"uris":["http://zotero.org/groups/303421/items/GB7BCW8M"],"itemData":{"id":1211,"type":"article-journal","abstract":"Despite years of accumulating scientific evidence that fire is critical for maintaining the structure and function of grassland ecosystems in the US Great Plains, fire has not been restored as a fundamental grassland process across broad landscapes. The result has been widespread juniper encroachment and the degradation of the multiple valuable ecosystem services provided by grasslands. Here, we review the social–ecological causes and consequences of the transformation of grasslands to juniper woodlands and synthesize the recent emergence of prescribed burn cooperatives, an extensive societal movement by private citizens to restore fire to the Great Plains biome. We discuss how burn cooperatives have helped citizens overcome dominant social constraints that limit the application of prescribed fire to improve management of encroaching woody plants in grasslands. These constraints include the generally held assumptions and political impositions that all fires should be eliminated when wildfire danger increases.","container-title":"Frontiers in Ecology and the Environment","DOI":"10.1890/130015","ISSN":"1540-9309","issue":"s1","language":"en","license":"© The Ecological Society of America","note":"The authors presented a literature review that outlines the degradation of the Great Plains grasslands and loss of ecological services due to juniper and woody encroachment. The work suggests that prescribed fire could be used to slow and stop the woody encroachment using citizen cooperatives also known as prescribed burn associations.  \n\nThe authors provided an argument for the positive effects of PBA's on some social constraints, labor, equipment, and educational needs. They highlight the fact that political framework and seasonal burn bans still stand in the way of PBA’s and individual burners alike. In addition to logical support for the creation of PBA’s, the authors also produced a recommended framework for monitoring and evaluating the success of the PBA actives to support new organizations as they arise.","page":"e64-e71","source":"Wiley Online Library","title":"The rising Great Plains fire campaign: citizens' response to woody plant encroachment","title-short":"The rising Great Plains fire campaign","volume":"11","author":[{"family":"Twidwell","given":"Dirac"},{"family":"Rogers","given":"William E."},{"family":"Fuhlendorf","given":"Samuel D."},{"family":"Wonkka","given":"Carissa L."},{"family":"Engle","given":"David M."},{"family":"Weir","given":"John R."},{"family":"Kreuter","given":"Urs P."},{"family":"Taylor","given":"Charles A."}],"issued":{"date-parts":[["2013"]]}}}],"schema":"https://github.com/citation-style-language/schema/raw/master/csl-citation.json"} </w:instrText>
      </w:r>
      <w:r w:rsidRPr="00BD0D52">
        <w:rPr>
          <w:rFonts w:ascii="Palatino Linotype" w:hAnsi="Palatino Linotype" w:cs="Times New Roman"/>
          <w:sz w:val="20"/>
          <w:szCs w:val="20"/>
        </w:rPr>
        <w:fldChar w:fldCharType="separate"/>
      </w:r>
      <w:r w:rsidRPr="00BD0D52">
        <w:rPr>
          <w:rFonts w:ascii="Palatino Linotype" w:hAnsi="Palatino Linotype" w:cs="Times New Roman"/>
          <w:sz w:val="20"/>
          <w:szCs w:val="20"/>
          <w:vertAlign w:val="superscript"/>
        </w:rPr>
        <w:t>22</w:t>
      </w:r>
      <w:r w:rsidRPr="00BD0D52">
        <w:rPr>
          <w:rFonts w:ascii="Palatino Linotype" w:hAnsi="Palatino Linotype" w:cs="Times New Roman"/>
          <w:sz w:val="20"/>
          <w:szCs w:val="20"/>
        </w:rPr>
        <w:fldChar w:fldCharType="end"/>
      </w:r>
      <w:r w:rsidR="00811C7A" w:rsidRPr="00BD0D52">
        <w:rPr>
          <w:rFonts w:ascii="Palatino Linotype" w:hAnsi="Palatino Linotype" w:cs="Times New Roman"/>
          <w:sz w:val="20"/>
          <w:szCs w:val="20"/>
        </w:rPr>
        <w:t xml:space="preserve">. </w:t>
      </w:r>
      <w:r w:rsidRPr="00BD0D52">
        <w:rPr>
          <w:rFonts w:ascii="Palatino Linotype" w:eastAsia="Times New Roman" w:hAnsi="Palatino Linotype" w:cs="Times New Roman"/>
          <w:color w:val="000000" w:themeColor="text1"/>
          <w:sz w:val="20"/>
          <w:szCs w:val="20"/>
        </w:rPr>
        <w:t xml:space="preserve">This realization has not been brought to the northern Great Plains. The northern Great Plains consists of mostly small-town ranching and farming communities, opening attitudes and barriers that other areas do not face. </w:t>
      </w:r>
      <w:r w:rsidR="00811C7A" w:rsidRPr="00BD0D52">
        <w:rPr>
          <w:rFonts w:ascii="Palatino Linotype" w:hAnsi="Palatino Linotype" w:cs="Times New Roman"/>
          <w:sz w:val="20"/>
          <w:szCs w:val="20"/>
        </w:rPr>
        <w:t>Bendel et al. 2020 introduced us to the transtheoretical model of behavior change, this model includes 5 stages of change, ND landowners seem to be in the first two stages (Pre-contemplation and Contemplation), as they were found to have a split between results of if fire was beneficial or not. One of the largest drivers of decision making for landowners and ranchers is being a good steward, People develop stewardship for landscapes, as these are a basic component of our natural and cultural heritage; they contribute to the formation of local cultures and provide ecosystem services both for the benefit of individual and societal wellbeing</w:t>
      </w:r>
      <w:r w:rsidRPr="00BD0D52">
        <w:rPr>
          <w:rFonts w:ascii="Palatino Linotype" w:hAnsi="Palatino Linotype" w:cs="Times New Roman"/>
          <w:sz w:val="20"/>
          <w:szCs w:val="20"/>
        </w:rPr>
        <w:fldChar w:fldCharType="begin"/>
      </w:r>
      <w:r w:rsidRPr="00BD0D52">
        <w:rPr>
          <w:rFonts w:ascii="Palatino Linotype" w:hAnsi="Palatino Linotype" w:cs="Times New Roman"/>
          <w:sz w:val="20"/>
          <w:szCs w:val="20"/>
        </w:rPr>
        <w:instrText xml:space="preserve"> ADDIN ZOTERO_ITEM CSL_CITATION {"citationID":"iZdhkrPS","properties":{"formattedCitation":"\\super 23\\nosupersub{}","plainCitation":"23","noteIndex":0},"citationItems":[{"id":3498,"uris":["http://zotero.org/users/14503600/items/NF8TINZE"],"itemData":{"id":3498,"type":"article-journal","abstract":"Human well-being is tightly linked to the natural environment. Although this notion is well-established, it remains difficult to assess how the biophysical features of a specific area contribute towards the well-being of the people attached to it. We explore this topic using the case of four areas in Germany and Austria by performing open, single-question interviews with 262 respondents. Data reveal an outstanding relevance of nonmaterial values. Linkages between landscapes and human well-being are tied to specific features of the material environment but, likewise, practices and experiences play an important role in the creation and acknowledgment of such values. Our results accord with the conceptual outline of the cultural values model but fit to a lesser degree into the ecosystem services framework. Due to the high relevance of experiential factors, providing manifold opportunities for people to engage with their natural surroundings should be considered a strategy for fostering human well-being.","container-title":"Ecological Economics","DOI":"10.1016/j.ecolecon.2014.05.013","ISSN":"0921-8009","journalAbbreviation":"Ecological Economics","page":"19-30","source":"ScienceDirect","title":"Linkages between landscapes and human well-being: An empirical exploration with short interviews","title-short":"Linkages between landscapes and human well-being","volume":"105","author":[{"family":"Bieling","given":"Claudia"},{"family":"Plieninger","given":"Tobias"},{"family":"Pirker","given":"Heidemarie"},{"family":"Vogl","given":"Christian R."}],"issued":{"date-parts":[["2014",9,1]]}}}],"schema":"https://github.com/citation-style-language/schema/raw/master/csl-citation.json"} </w:instrText>
      </w:r>
      <w:r w:rsidRPr="00BD0D52">
        <w:rPr>
          <w:rFonts w:ascii="Palatino Linotype" w:hAnsi="Palatino Linotype" w:cs="Times New Roman"/>
          <w:sz w:val="20"/>
          <w:szCs w:val="20"/>
        </w:rPr>
        <w:fldChar w:fldCharType="separate"/>
      </w:r>
      <w:r w:rsidRPr="00BD0D52">
        <w:rPr>
          <w:rFonts w:ascii="Palatino Linotype" w:hAnsi="Palatino Linotype" w:cs="Times New Roman"/>
          <w:sz w:val="20"/>
          <w:szCs w:val="20"/>
          <w:vertAlign w:val="superscript"/>
        </w:rPr>
        <w:t>23</w:t>
      </w:r>
      <w:r w:rsidRPr="00BD0D52">
        <w:rPr>
          <w:rFonts w:ascii="Palatino Linotype" w:hAnsi="Palatino Linotype" w:cs="Times New Roman"/>
          <w:sz w:val="20"/>
          <w:szCs w:val="20"/>
        </w:rPr>
        <w:fldChar w:fldCharType="end"/>
      </w:r>
      <w:r w:rsidR="00811C7A" w:rsidRPr="00BD0D52">
        <w:rPr>
          <w:rFonts w:ascii="Palatino Linotype" w:hAnsi="Palatino Linotype" w:cs="Times New Roman"/>
          <w:sz w:val="20"/>
          <w:szCs w:val="20"/>
        </w:rPr>
        <w:t>. In North America, working landscapes partnerships foster effective stewardship and conservation of land through active human presence and management</w:t>
      </w:r>
      <w:r w:rsidRPr="00BD0D52">
        <w:rPr>
          <w:rFonts w:ascii="Palatino Linotype" w:hAnsi="Palatino Linotype" w:cs="Times New Roman"/>
          <w:sz w:val="20"/>
          <w:szCs w:val="20"/>
        </w:rPr>
        <w:fldChar w:fldCharType="begin"/>
      </w:r>
      <w:r w:rsidRPr="00BD0D52">
        <w:rPr>
          <w:rFonts w:ascii="Palatino Linotype" w:hAnsi="Palatino Linotype" w:cs="Times New Roman"/>
          <w:sz w:val="20"/>
          <w:szCs w:val="20"/>
        </w:rPr>
        <w:instrText xml:space="preserve"> ADDIN ZOTERO_ITEM CSL_CITATION {"citationID":"ZWqchJwk","properties":{"formattedCitation":"\\super 24\\nosupersub{}","plainCitation":"24","noteIndex":0},"citationItems":[{"id":3505,"uris":["http://zotero.org/users/14503600/items/2KYIMGMB"],"itemData":{"id":3505,"type":"article-journal","abstract":"In recent years the “working landscape” concept has risen to prominence in popular, academic, and policy discourse surrounding conservation of both natural and cultural values in inhabited landscapes. Despite its implied reconciliation of commodity production and environmental protection, this concept remains contested terrain, masking tensions over land use practices and understandings of human–nature relations. Here we draw on a case study of landownership and land use change in remote, rural Wallowa County, Oregon to explore how working landscapes are envisioned and enacted by various actors. The arrival of landowning amenity migrants, many of whom actively endorsed a working landscape vision, resulted in subtle but significant transformations in land use practices and altered opportunities for local producers. The working landscape ideal, while replete with tensions and contradictions, nevertheless functioned as an important alternative vision to the rural gentrification characteristic of other scenic Western environs.","container-title":"Society &amp; Natural Resources","DOI":"10.1080/08941920.2012.719587","ISSN":"0894-1920","issue":"7","note":"publisher: Routledge\n_eprint: https://doi.org/10.1080/08941920.2012.719587","page":"845-859","source":"Taylor and Francis+NEJM","title":"Amenity Landownership, Land Use Change, and the Re-Creation of “Working Landscapes”","volume":"26","author":[{"family":"Abrams","given":"Jesse"},{"family":"Bliss","given":"John C."}],"issued":{"date-parts":[["2013",7,1]]}}}],"schema":"https://github.com/citation-style-language/schema/raw/master/csl-citation.json"} </w:instrText>
      </w:r>
      <w:r w:rsidRPr="00BD0D52">
        <w:rPr>
          <w:rFonts w:ascii="Palatino Linotype" w:hAnsi="Palatino Linotype" w:cs="Times New Roman"/>
          <w:sz w:val="20"/>
          <w:szCs w:val="20"/>
        </w:rPr>
        <w:fldChar w:fldCharType="separate"/>
      </w:r>
      <w:r w:rsidRPr="00BD0D52">
        <w:rPr>
          <w:rFonts w:ascii="Palatino Linotype" w:hAnsi="Palatino Linotype" w:cs="Times New Roman"/>
          <w:sz w:val="20"/>
          <w:szCs w:val="20"/>
          <w:vertAlign w:val="superscript"/>
        </w:rPr>
        <w:t>24</w:t>
      </w:r>
      <w:r w:rsidRPr="00BD0D52">
        <w:rPr>
          <w:rFonts w:ascii="Palatino Linotype" w:hAnsi="Palatino Linotype" w:cs="Times New Roman"/>
          <w:sz w:val="20"/>
          <w:szCs w:val="20"/>
        </w:rPr>
        <w:fldChar w:fldCharType="end"/>
      </w:r>
      <w:r w:rsidR="00FF4362" w:rsidRPr="00BD0D52">
        <w:rPr>
          <w:rFonts w:ascii="Palatino Linotype" w:hAnsi="Palatino Linotype" w:cs="Times New Roman"/>
          <w:sz w:val="20"/>
          <w:szCs w:val="20"/>
        </w:rPr>
        <w:t>. Landscape stewardship comprises all ‘efforts to create, nurture and enable responsibility in landowners and resource users to manage and protect land and its natural and cultural heritage’</w:t>
      </w:r>
      <w:r w:rsidRPr="00BD0D52">
        <w:rPr>
          <w:rFonts w:ascii="Palatino Linotype" w:hAnsi="Palatino Linotype" w:cs="Times New Roman"/>
          <w:sz w:val="20"/>
          <w:szCs w:val="20"/>
        </w:rPr>
        <w:fldChar w:fldCharType="begin"/>
      </w:r>
      <w:r w:rsidRPr="00BD0D52">
        <w:rPr>
          <w:rFonts w:ascii="Palatino Linotype" w:hAnsi="Palatino Linotype" w:cs="Times New Roman"/>
          <w:sz w:val="20"/>
          <w:szCs w:val="20"/>
        </w:rPr>
        <w:instrText xml:space="preserve"> ADDIN ZOTERO_ITEM CSL_CITATION {"citationID":"tU8fWGYg","properties":{"formattedCitation":"\\super 25\\nosupersub{}","plainCitation":"25","noteIndex":0},"citationItems":[{"id":3522,"uris":["http://zotero.org/users/14503600/items/VNMW8VYA"],"itemData":{"id":3522,"type":"article-journal","container-title":"The George White Forum","issue":"1","title":"Landscape Stewardship: New Directions in Conservation of Nature and Culture","volume":"17","author":[{"family":"Brown","given":"Jessica"},{"family":"Mitchell","given":"Nora"},{"family":"Sarmiento","given":"Jausto"}],"issued":{"date-parts":[["2000"]]}}}],"schema":"https://github.com/citation-style-language/schema/raw/master/csl-citation.json"} </w:instrText>
      </w:r>
      <w:r w:rsidRPr="00BD0D52">
        <w:rPr>
          <w:rFonts w:ascii="Palatino Linotype" w:hAnsi="Palatino Linotype" w:cs="Times New Roman"/>
          <w:sz w:val="20"/>
          <w:szCs w:val="20"/>
        </w:rPr>
        <w:fldChar w:fldCharType="separate"/>
      </w:r>
      <w:r w:rsidRPr="00BD0D52">
        <w:rPr>
          <w:rFonts w:ascii="Palatino Linotype" w:hAnsi="Palatino Linotype" w:cs="Times New Roman"/>
          <w:sz w:val="20"/>
          <w:szCs w:val="20"/>
          <w:vertAlign w:val="superscript"/>
        </w:rPr>
        <w:t>25</w:t>
      </w:r>
      <w:r w:rsidRPr="00BD0D52">
        <w:rPr>
          <w:rFonts w:ascii="Palatino Linotype" w:hAnsi="Palatino Linotype" w:cs="Times New Roman"/>
          <w:sz w:val="20"/>
          <w:szCs w:val="20"/>
        </w:rPr>
        <w:fldChar w:fldCharType="end"/>
      </w:r>
      <w:r w:rsidRPr="00BD0D52">
        <w:rPr>
          <w:rFonts w:ascii="Palatino Linotype" w:hAnsi="Palatino Linotype" w:cs="Times New Roman"/>
          <w:sz w:val="20"/>
          <w:szCs w:val="20"/>
        </w:rPr>
        <w:t xml:space="preserve">. </w:t>
      </w:r>
      <w:r w:rsidR="00FF4362" w:rsidRPr="00BD0D52">
        <w:rPr>
          <w:rFonts w:ascii="Palatino Linotype" w:hAnsi="Palatino Linotype" w:cs="Times New Roman"/>
          <w:sz w:val="20"/>
          <w:szCs w:val="20"/>
        </w:rPr>
        <w:t xml:space="preserve">‘Stewardship’ is not only a management approach </w:t>
      </w:r>
      <w:r w:rsidR="004472CD" w:rsidRPr="00BD0D52">
        <w:rPr>
          <w:rFonts w:ascii="Palatino Linotype" w:hAnsi="Palatino Linotype" w:cs="Times New Roman"/>
          <w:sz w:val="20"/>
          <w:szCs w:val="20"/>
        </w:rPr>
        <w:t>but perhaps even more, an ethic that emphasizes responsibility, collaboration, participation and communication in the planning and management of land resoruces</w:t>
      </w:r>
      <w:r w:rsidRPr="00BD0D52">
        <w:rPr>
          <w:rFonts w:ascii="Palatino Linotype" w:hAnsi="Palatino Linotype" w:cs="Times New Roman"/>
          <w:sz w:val="20"/>
          <w:szCs w:val="20"/>
        </w:rPr>
        <w:fldChar w:fldCharType="begin"/>
      </w:r>
      <w:r w:rsidRPr="00BD0D52">
        <w:rPr>
          <w:rFonts w:ascii="Palatino Linotype" w:hAnsi="Palatino Linotype" w:cs="Times New Roman"/>
          <w:sz w:val="20"/>
          <w:szCs w:val="20"/>
        </w:rPr>
        <w:instrText xml:space="preserve"> ADDIN ZOTERO_ITEM CSL_CITATION {"citationID":"Zzzha5GZ","properties":{"formattedCitation":"\\super 26\\nosupersub{}","plainCitation":"26","noteIndex":0},"citationItems":[{"id":3509,"uris":["http://zotero.org/users/14503600/items/9VLW2RPH"],"itemData":{"id":3509,"type":"article-journal","abstract":"There is a major trend in forest management that local managers are being replaced by entrepreneurs, who are often less place-dependent. Entrepreneurs are also more updated when it comes to scientific knowledge and national and international trends in forest values and functions, as well as knowledge about general planning and management concepts that have high value for tourism and recreation. Parallel with the observed changing management culture, there also seems to be an increased abstraction of forest values and functions in forest certification programmes. The article briefly presents some key aspects of Aldo Leopold's thinking that are of relevance for forest stewardship, and discusses these in relation to main forest stewardship trends in a Nordic forestry context. In a Nordic tradition, forest management and planning are deeply rooted in local management practice carried out by official local supervisors in cooperation with forest owners and other stakeholders. Local traditions and accumulated local knowledge over time were, in addition to updated scientific knowledge, important skills for local managers. Today's post-modern forestry includes complex multi-valued forest situations on different scales, which are even more complex and challenging to manage than the more utilitarian historical forest was.","container-title":"Norsk Geografisk Tidsskrift - Norwegian Journal of Geography","DOI":"10.1080/00291950903368334","ISSN":"0029-1951","issue":"4","note":"publisher: Routledge\n_eprint: https://doi.org/10.1080/00291950903368334","page":"225-232","source":"Taylor and Francis+NEJM","title":"Aldo Leopold and stewardship: Lessons for forest planning and management in the Nordic countries?","title-short":"Aldo Leopold and stewardship","volume":"63","author":[{"family":"Gundersen","given":"Vegard"},{"family":"Mäkinen","given":"Kirsi"}],"issued":{"date-parts":[["2009",12,1]]}}}],"schema":"https://github.com/citation-style-language/schema/raw/master/csl-citation.json"} </w:instrText>
      </w:r>
      <w:r w:rsidRPr="00BD0D52">
        <w:rPr>
          <w:rFonts w:ascii="Palatino Linotype" w:hAnsi="Palatino Linotype" w:cs="Times New Roman"/>
          <w:sz w:val="20"/>
          <w:szCs w:val="20"/>
        </w:rPr>
        <w:fldChar w:fldCharType="separate"/>
      </w:r>
      <w:r w:rsidRPr="00BD0D52">
        <w:rPr>
          <w:rFonts w:ascii="Palatino Linotype" w:hAnsi="Palatino Linotype" w:cs="Times New Roman"/>
          <w:sz w:val="20"/>
          <w:szCs w:val="20"/>
          <w:vertAlign w:val="superscript"/>
        </w:rPr>
        <w:t>26</w:t>
      </w:r>
      <w:r w:rsidRPr="00BD0D52">
        <w:rPr>
          <w:rFonts w:ascii="Palatino Linotype" w:hAnsi="Palatino Linotype" w:cs="Times New Roman"/>
          <w:sz w:val="20"/>
          <w:szCs w:val="20"/>
        </w:rPr>
        <w:fldChar w:fldCharType="end"/>
      </w:r>
      <w:r w:rsidR="004472CD" w:rsidRPr="00BD0D52">
        <w:rPr>
          <w:rFonts w:ascii="Palatino Linotype" w:hAnsi="Palatino Linotype" w:cs="Times New Roman"/>
          <w:sz w:val="20"/>
          <w:szCs w:val="20"/>
        </w:rPr>
        <w:t xml:space="preserve">. Stewards often manage environmental features, especially those important for wildlife and </w:t>
      </w:r>
      <w:r w:rsidR="5B8F6F11" w:rsidRPr="00BD0D52">
        <w:rPr>
          <w:rFonts w:ascii="Palatino Linotype" w:hAnsi="Palatino Linotype" w:cs="Times New Roman"/>
          <w:sz w:val="20"/>
          <w:szCs w:val="20"/>
        </w:rPr>
        <w:t>sustain</w:t>
      </w:r>
      <w:r w:rsidR="004472CD" w:rsidRPr="00BD0D52">
        <w:rPr>
          <w:rFonts w:ascii="Palatino Linotype" w:hAnsi="Palatino Linotype" w:cs="Times New Roman"/>
          <w:sz w:val="20"/>
          <w:szCs w:val="20"/>
        </w:rPr>
        <w:t xml:space="preserve"> these for future generations</w:t>
      </w:r>
      <w:r w:rsidRPr="00BD0D52">
        <w:rPr>
          <w:rFonts w:ascii="Palatino Linotype" w:hAnsi="Palatino Linotype" w:cs="Times New Roman"/>
          <w:sz w:val="20"/>
          <w:szCs w:val="20"/>
        </w:rPr>
        <w:fldChar w:fldCharType="begin"/>
      </w:r>
      <w:r w:rsidRPr="00BD0D52">
        <w:rPr>
          <w:rFonts w:ascii="Palatino Linotype" w:hAnsi="Palatino Linotype" w:cs="Times New Roman"/>
          <w:sz w:val="20"/>
          <w:szCs w:val="20"/>
        </w:rPr>
        <w:instrText xml:space="preserve"> ADDIN ZOTERO_ITEM CSL_CITATION {"citationID":"ksEZvkxT","properties":{"formattedCitation":"\\super 27\\nosupersub{}","plainCitation":"27","noteIndex":0},"citationItems":[{"id":3523,"uris":["http://zotero.org/users/14503600/items/SIEUUUIH"],"itemData":{"id":3523,"type":"article-journal","container-title":"The Science and Practoces of Landscape Stewardship","page":"284","title":"14 Landscape stewardship for rangelands","author":[{"family":"Huntsinger","given":"Lynn"},{"family":"Sayre","given":"Nathan F."}],"issued":{"date-parts":[["2017"]]}}}],"schema":"https://github.com/citation-style-language/schema/raw/master/csl-citation.json"} </w:instrText>
      </w:r>
      <w:r w:rsidRPr="00BD0D52">
        <w:rPr>
          <w:rFonts w:ascii="Palatino Linotype" w:hAnsi="Palatino Linotype" w:cs="Times New Roman"/>
          <w:sz w:val="20"/>
          <w:szCs w:val="20"/>
        </w:rPr>
        <w:fldChar w:fldCharType="separate"/>
      </w:r>
      <w:r w:rsidRPr="00BD0D52">
        <w:rPr>
          <w:rFonts w:ascii="Palatino Linotype" w:hAnsi="Palatino Linotype" w:cs="Times New Roman"/>
          <w:sz w:val="20"/>
          <w:szCs w:val="20"/>
          <w:vertAlign w:val="superscript"/>
        </w:rPr>
        <w:t>27</w:t>
      </w:r>
      <w:r w:rsidRPr="00BD0D52">
        <w:rPr>
          <w:rFonts w:ascii="Palatino Linotype" w:hAnsi="Palatino Linotype" w:cs="Times New Roman"/>
          <w:sz w:val="20"/>
          <w:szCs w:val="20"/>
        </w:rPr>
        <w:fldChar w:fldCharType="end"/>
      </w:r>
      <w:r w:rsidRPr="00BD0D52">
        <w:rPr>
          <w:rFonts w:ascii="Palatino Linotype" w:hAnsi="Palatino Linotype" w:cs="Times New Roman"/>
          <w:sz w:val="20"/>
          <w:szCs w:val="20"/>
        </w:rPr>
        <w:t>.</w:t>
      </w:r>
    </w:p>
    <w:p w14:paraId="06AF04ED" w14:textId="26249185" w:rsidR="00B2145C" w:rsidRPr="00BD0D52" w:rsidRDefault="00B2145C" w:rsidP="00D86EBB">
      <w:pPr>
        <w:spacing w:before="160" w:line="240" w:lineRule="auto"/>
        <w:rPr>
          <w:rFonts w:ascii="Palatino Linotype" w:eastAsia="Times New Roman" w:hAnsi="Palatino Linotype" w:cs="Times New Roman"/>
          <w:color w:val="000000" w:themeColor="text1"/>
          <w:sz w:val="20"/>
          <w:szCs w:val="20"/>
        </w:rPr>
      </w:pPr>
      <w:r w:rsidRPr="00BD0D52">
        <w:rPr>
          <w:rFonts w:ascii="Palatino Linotype" w:eastAsia="Times New Roman" w:hAnsi="Palatino Linotype" w:cs="Times New Roman"/>
          <w:color w:val="000000" w:themeColor="text1"/>
          <w:sz w:val="20"/>
          <w:szCs w:val="20"/>
        </w:rPr>
        <w:t>Clark et al. 2022a introduced us to the idea of barrier builders, outlining the potential barriers that might limit or prevent the use of prescribed fire, as well as introducing barrier busters that</w:t>
      </w:r>
      <w:r w:rsidR="4C681F3F" w:rsidRPr="00BD0D52">
        <w:rPr>
          <w:rFonts w:ascii="Palatino Linotype" w:eastAsia="Times New Roman" w:hAnsi="Palatino Linotype" w:cs="Times New Roman"/>
          <w:color w:val="000000" w:themeColor="text1"/>
          <w:sz w:val="20"/>
          <w:szCs w:val="20"/>
        </w:rPr>
        <w:t xml:space="preserve"> </w:t>
      </w:r>
      <w:r w:rsidRPr="00BD0D52">
        <w:rPr>
          <w:rFonts w:ascii="Palatino Linotype" w:eastAsia="Times New Roman" w:hAnsi="Palatino Linotype" w:cs="Times New Roman"/>
          <w:color w:val="000000" w:themeColor="text1"/>
          <w:sz w:val="20"/>
          <w:szCs w:val="20"/>
        </w:rPr>
        <w:t xml:space="preserve">provides tools and </w:t>
      </w:r>
      <w:r w:rsidRPr="00BD0D52">
        <w:rPr>
          <w:rFonts w:ascii="Palatino Linotype" w:eastAsia="Times New Roman" w:hAnsi="Palatino Linotype" w:cs="Times New Roman"/>
          <w:color w:val="000000" w:themeColor="text1"/>
          <w:sz w:val="20"/>
          <w:szCs w:val="20"/>
        </w:rPr>
        <w:lastRenderedPageBreak/>
        <w:t xml:space="preserve">resources that encourage the use of prescribed fire. </w:t>
      </w:r>
      <w:r w:rsidR="630DDF12" w:rsidRPr="00BD0D52">
        <w:rPr>
          <w:rFonts w:ascii="Palatino Linotype" w:hAnsi="Palatino Linotype"/>
          <w:noProof/>
          <w:sz w:val="20"/>
          <w:szCs w:val="20"/>
        </w:rPr>
        <w:drawing>
          <wp:inline distT="0" distB="0" distL="0" distR="0" wp14:anchorId="2CFADA12" wp14:editId="57B39D4B">
            <wp:extent cx="4143260" cy="2742254"/>
            <wp:effectExtent l="0" t="0" r="0" b="0"/>
            <wp:docPr id="269920155" name="Picture 269920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920155"/>
                    <pic:cNvPicPr/>
                  </pic:nvPicPr>
                  <pic:blipFill>
                    <a:blip r:embed="rId7">
                      <a:extLst>
                        <a:ext uri="{28A0092B-C50C-407E-A947-70E740481C1C}">
                          <a14:useLocalDpi xmlns:a14="http://schemas.microsoft.com/office/drawing/2010/main" val="0"/>
                        </a:ext>
                      </a:extLst>
                    </a:blip>
                    <a:stretch>
                      <a:fillRect/>
                    </a:stretch>
                  </pic:blipFill>
                  <pic:spPr>
                    <a:xfrm>
                      <a:off x="0" y="0"/>
                      <a:ext cx="4143260" cy="2742254"/>
                    </a:xfrm>
                    <a:prstGeom prst="rect">
                      <a:avLst/>
                    </a:prstGeom>
                  </pic:spPr>
                </pic:pic>
              </a:graphicData>
            </a:graphic>
          </wp:inline>
        </w:drawing>
      </w:r>
    </w:p>
    <w:p w14:paraId="035CA702" w14:textId="77777777" w:rsidR="00B2145C" w:rsidRPr="00BD0D52" w:rsidRDefault="00B2145C" w:rsidP="00D86EBB">
      <w:pPr>
        <w:spacing w:before="160" w:line="240" w:lineRule="auto"/>
        <w:rPr>
          <w:rFonts w:ascii="Palatino Linotype" w:hAnsi="Palatino Linotype" w:cs="Times New Roman"/>
          <w:sz w:val="20"/>
          <w:szCs w:val="20"/>
        </w:rPr>
      </w:pPr>
      <w:r w:rsidRPr="00BD0D52">
        <w:rPr>
          <w:rFonts w:ascii="Palatino Linotype" w:eastAsia="Times New Roman" w:hAnsi="Palatino Linotype" w:cs="Times New Roman"/>
          <w:sz w:val="20"/>
          <w:szCs w:val="20"/>
        </w:rPr>
        <w:t xml:space="preserve">Figure 1. </w:t>
      </w:r>
    </w:p>
    <w:p w14:paraId="147F9FF7" w14:textId="07DE2A7E" w:rsidR="00B2145C" w:rsidRPr="00BD0D52" w:rsidRDefault="00B2145C" w:rsidP="00D86EBB">
      <w:pPr>
        <w:spacing w:line="240" w:lineRule="auto"/>
        <w:rPr>
          <w:rFonts w:ascii="Palatino Linotype" w:eastAsia="Times New Roman" w:hAnsi="Palatino Linotype" w:cs="Times New Roman"/>
          <w:color w:val="000000" w:themeColor="text1"/>
          <w:sz w:val="20"/>
          <w:szCs w:val="20"/>
        </w:rPr>
      </w:pPr>
      <w:bookmarkStart w:id="0" w:name="_Int_Pxm2j38P"/>
      <w:r w:rsidRPr="00BD0D52">
        <w:rPr>
          <w:rFonts w:ascii="Palatino Linotype" w:eastAsiaTheme="minorEastAsia" w:hAnsi="Palatino Linotype" w:cs="Times New Roman"/>
          <w:color w:val="000000" w:themeColor="text1"/>
          <w:sz w:val="20"/>
          <w:szCs w:val="20"/>
          <w:lang w:eastAsia="ja-JP"/>
        </w:rPr>
        <w:t>Perceptions</w:t>
      </w:r>
      <w:bookmarkEnd w:id="0"/>
      <w:r w:rsidRPr="00BD0D52">
        <w:rPr>
          <w:rFonts w:ascii="Palatino Linotype" w:eastAsiaTheme="minorEastAsia" w:hAnsi="Palatino Linotype" w:cs="Times New Roman"/>
          <w:color w:val="000000" w:themeColor="text1"/>
          <w:sz w:val="20"/>
          <w:szCs w:val="20"/>
          <w:lang w:eastAsia="ja-JP"/>
        </w:rPr>
        <w:t xml:space="preserve"> oftentimes can add to a negative attitude towards fire, without properly knowing the facts, adding to these barriers that limit the use of fire. Members of the community believed that fire posed risk to nearby property, human safety, loss of forage, soil erosion and negative impacts on wildlife. Ranchers as well as community members agreed that there was potential for negative effects when a prescribed fire was on their neighbor's property (53% agree, 32% disagree; 47% agree, 26% disagree)</w:t>
      </w:r>
      <w:r w:rsidRPr="00BD0D52">
        <w:rPr>
          <w:rFonts w:ascii="Palatino Linotype" w:eastAsiaTheme="minorEastAsia" w:hAnsi="Palatino Linotype" w:cs="Times New Roman"/>
          <w:color w:val="000000" w:themeColor="text1"/>
          <w:sz w:val="20"/>
          <w:szCs w:val="20"/>
          <w:lang w:eastAsia="ja-JP"/>
        </w:rPr>
        <w:fldChar w:fldCharType="begin"/>
      </w:r>
      <w:r w:rsidRPr="00BD0D52">
        <w:rPr>
          <w:rFonts w:ascii="Palatino Linotype" w:eastAsiaTheme="minorEastAsia" w:hAnsi="Palatino Linotype" w:cs="Times New Roman"/>
          <w:color w:val="000000" w:themeColor="text1"/>
          <w:sz w:val="20"/>
          <w:szCs w:val="20"/>
          <w:lang w:eastAsia="ja-JP"/>
        </w:rPr>
        <w:instrText xml:space="preserve"> ADDIN ZOTERO_ITEM CSL_CITATION {"citationID":"l1bi73Gm","properties":{"formattedCitation":"\\super 28\\nosupersub{}","plainCitation":"28","noteIndex":0},"citationItems":[{"id":3458,"uris":["http://zotero.org/users/14503600/items/2P5NUHYM"],"itemData":{"id":3458,"type":"article-journal","abstract":"In the northern Great Plains of North America, Kentucky bluegrass has become a conservation concern on many remaining rangelands. Reintroduction of fire may be one of the best ways to combat bluegrass invasion in the northern Great Plains, but perceptions of risk and other societal constraints currently limit its use. We mailed a self-administered questionnaire to 460 landowners in North Dakota to identify landowner attitudes and perceptions toward prescribed fire and understand major factors that limit the use of fire in rangeland management of this area. We draw from the theory of planned behavior and the transtheoretical model of behavior change, two widely used behavioral models, to better understand differences in motivations between ranchers and nonranchers and then formulate engagement actions conducive to a change in fire application behavior. Our results indicate that 55% of nonranchers and 38% of ranchers saw prescribed fire as a beneficial tool, with 25% of nonranchers and 9% of ranchers having performed a prescribed fire on their land. We therefore deduced these two groups were in different behavioral stages. Increasing understanding of the benefits of prescribed fire to forage quality and increasing overall acceptance of fire in North Dakota may be effective for ranchers, whereas approaches that address the lack of labor and equipment would be more applicable to nonranchers. Results also show that once respondents have decided to include the periodic use of prescribed fire as part of their management plans, there is a strong likelihood that they will perform a prescribed fire. On the basis of these findings, we propose that focusing on sociological factors influencing behavior of landowners can inform targeted strategies for increasing prescribed fire perceptions and application in the study area.","container-title":"Rangeland Ecology &amp; Management","DOI":"10.1016/j.rama.2019.08.014","ISSN":"1550-7424","issue":"1","journalAbbreviation":"Rangeland Ecology &amp; Management","page":"194-200","source":"ScienceDirect","title":"Using Behavioral Change Models to Understand Private Landowner Perceptions of Prescribed Fire in North Dakota","volume":"73","author":[{"family":"Bendel","given":"Cayla"},{"family":"Toledo","given":"David"},{"family":"Hovick","given":"Torre"},{"family":"McGranahan","given":"Devan"}],"issued":{"date-parts":[["2020",1,1]]}}}],"schema":"https://github.com/citation-style-language/schema/raw/master/csl-citation.json"} </w:instrText>
      </w:r>
      <w:r w:rsidRPr="00BD0D52">
        <w:rPr>
          <w:rFonts w:ascii="Palatino Linotype" w:eastAsiaTheme="minorEastAsia" w:hAnsi="Palatino Linotype" w:cs="Times New Roman"/>
          <w:color w:val="000000" w:themeColor="text1"/>
          <w:sz w:val="20"/>
          <w:szCs w:val="20"/>
          <w:lang w:eastAsia="ja-JP"/>
        </w:rPr>
        <w:fldChar w:fldCharType="separate"/>
      </w:r>
      <w:r w:rsidRPr="00BD0D52">
        <w:rPr>
          <w:rFonts w:ascii="Palatino Linotype" w:hAnsi="Palatino Linotype" w:cs="Times New Roman"/>
          <w:sz w:val="20"/>
          <w:szCs w:val="20"/>
          <w:vertAlign w:val="superscript"/>
        </w:rPr>
        <w:t>28</w:t>
      </w:r>
      <w:r w:rsidRPr="00BD0D52">
        <w:rPr>
          <w:rFonts w:ascii="Palatino Linotype" w:eastAsiaTheme="minorEastAsia" w:hAnsi="Palatino Linotype" w:cs="Times New Roman"/>
          <w:color w:val="000000" w:themeColor="text1"/>
          <w:sz w:val="20"/>
          <w:szCs w:val="20"/>
          <w:lang w:eastAsia="ja-JP"/>
        </w:rPr>
        <w:fldChar w:fldCharType="end"/>
      </w:r>
      <w:r w:rsidRPr="00BD0D52">
        <w:rPr>
          <w:rFonts w:ascii="Palatino Linotype" w:eastAsiaTheme="minorEastAsia" w:hAnsi="Palatino Linotype" w:cs="Times New Roman"/>
          <w:color w:val="000000" w:themeColor="text1"/>
          <w:sz w:val="20"/>
          <w:szCs w:val="20"/>
          <w:lang w:eastAsia="ja-JP"/>
        </w:rPr>
        <w:t xml:space="preserve">. Although </w:t>
      </w:r>
      <w:r w:rsidRPr="00BD0D52">
        <w:rPr>
          <w:rFonts w:ascii="Palatino Linotype" w:eastAsiaTheme="minorEastAsia" w:hAnsi="Palatino Linotype" w:cs="Times New Roman"/>
          <w:color w:val="000000" w:themeColor="text1"/>
          <w:sz w:val="20"/>
          <w:szCs w:val="20"/>
          <w:highlight w:val="yellow"/>
          <w:lang w:eastAsia="ja-JP"/>
        </w:rPr>
        <w:t xml:space="preserve">Weir at </w:t>
      </w:r>
      <w:bookmarkStart w:id="1" w:name="_Int_WdFAHjBL"/>
      <w:r w:rsidRPr="00BD0D52">
        <w:rPr>
          <w:rFonts w:ascii="Palatino Linotype" w:eastAsiaTheme="minorEastAsia" w:hAnsi="Palatino Linotype" w:cs="Times New Roman"/>
          <w:color w:val="000000" w:themeColor="text1"/>
          <w:sz w:val="20"/>
          <w:szCs w:val="20"/>
          <w:highlight w:val="yellow"/>
          <w:lang w:eastAsia="ja-JP"/>
        </w:rPr>
        <w:t>al.</w:t>
      </w:r>
      <w:bookmarkEnd w:id="1"/>
      <w:r w:rsidRPr="00BD0D52">
        <w:rPr>
          <w:rFonts w:ascii="Palatino Linotype" w:eastAsiaTheme="minorEastAsia" w:hAnsi="Palatino Linotype" w:cs="Times New Roman"/>
          <w:color w:val="000000" w:themeColor="text1"/>
          <w:sz w:val="20"/>
          <w:szCs w:val="20"/>
          <w:highlight w:val="yellow"/>
          <w:lang w:eastAsia="ja-JP"/>
        </w:rPr>
        <w:t xml:space="preserve"> 2020 </w:t>
      </w:r>
      <w:r w:rsidRPr="00BD0D52">
        <w:rPr>
          <w:rFonts w:ascii="Palatino Linotype" w:eastAsiaTheme="minorEastAsia" w:hAnsi="Palatino Linotype" w:cs="Times New Roman"/>
          <w:color w:val="000000" w:themeColor="text1"/>
          <w:sz w:val="20"/>
          <w:szCs w:val="20"/>
          <w:lang w:eastAsia="ja-JP"/>
        </w:rPr>
        <w:t xml:space="preserve">conducted a study on a total of 23,050 prescribed burns with only having 1% or 199 fires result in an escape, ranging from 1 – </w:t>
      </w:r>
      <w:bookmarkStart w:id="2" w:name="_Int_QKt1gqef"/>
      <w:r w:rsidRPr="00BD0D52">
        <w:rPr>
          <w:rFonts w:ascii="Palatino Linotype" w:eastAsiaTheme="minorEastAsia" w:hAnsi="Palatino Linotype" w:cs="Times New Roman"/>
          <w:color w:val="000000" w:themeColor="text1"/>
          <w:sz w:val="20"/>
          <w:szCs w:val="20"/>
          <w:lang w:eastAsia="ja-JP"/>
        </w:rPr>
        <w:t>2,000 acres</w:t>
      </w:r>
      <w:bookmarkEnd w:id="2"/>
      <w:r w:rsidRPr="00BD0D52">
        <w:rPr>
          <w:rFonts w:ascii="Palatino Linotype" w:eastAsiaTheme="minorEastAsia" w:hAnsi="Palatino Linotype" w:cs="Times New Roman"/>
          <w:color w:val="000000" w:themeColor="text1"/>
          <w:sz w:val="20"/>
          <w:szCs w:val="20"/>
          <w:lang w:eastAsia="ja-JP"/>
        </w:rPr>
        <w:t xml:space="preserve">. Although there is a risk of an escaped fire, the likelihood is not enough to call for concern. Human safety is another </w:t>
      </w:r>
      <w:bookmarkStart w:id="3" w:name="_Int_D4aEAmKN"/>
      <w:r w:rsidRPr="00BD0D52">
        <w:rPr>
          <w:rFonts w:ascii="Palatino Linotype" w:eastAsiaTheme="minorEastAsia" w:hAnsi="Palatino Linotype" w:cs="Times New Roman"/>
          <w:color w:val="000000" w:themeColor="text1"/>
          <w:sz w:val="20"/>
          <w:szCs w:val="20"/>
          <w:lang w:eastAsia="ja-JP"/>
        </w:rPr>
        <w:t>perception</w:t>
      </w:r>
      <w:bookmarkEnd w:id="3"/>
      <w:r w:rsidRPr="00BD0D52">
        <w:rPr>
          <w:rFonts w:ascii="Palatino Linotype" w:eastAsiaTheme="minorEastAsia" w:hAnsi="Palatino Linotype" w:cs="Times New Roman"/>
          <w:color w:val="000000" w:themeColor="text1"/>
          <w:sz w:val="20"/>
          <w:szCs w:val="20"/>
          <w:lang w:eastAsia="ja-JP"/>
        </w:rPr>
        <w:t xml:space="preserve"> that is often misconstrued. Prescribed burns have significantly less accidents than crop and animal production, between 1963 and 2013 only 6 deaths were reported to be from prescribed burns</w:t>
      </w:r>
      <w:r w:rsidRPr="00BD0D52">
        <w:rPr>
          <w:rFonts w:ascii="Palatino Linotype" w:eastAsiaTheme="minorEastAsia" w:hAnsi="Palatino Linotype" w:cs="Times New Roman"/>
          <w:color w:val="000000" w:themeColor="text1"/>
          <w:sz w:val="20"/>
          <w:szCs w:val="20"/>
          <w:lang w:eastAsia="ja-JP"/>
        </w:rPr>
        <w:fldChar w:fldCharType="begin"/>
      </w:r>
      <w:r w:rsidRPr="00BD0D52">
        <w:rPr>
          <w:rFonts w:ascii="Palatino Linotype" w:eastAsiaTheme="minorEastAsia" w:hAnsi="Palatino Linotype" w:cs="Times New Roman"/>
          <w:color w:val="000000" w:themeColor="text1"/>
          <w:sz w:val="20"/>
          <w:szCs w:val="20"/>
          <w:lang w:eastAsia="ja-JP"/>
        </w:rPr>
        <w:instrText xml:space="preserve"> ADDIN ZOTERO_ITEM CSL_CITATION {"citationID":"1abSyBI2","properties":{"formattedCitation":"\\super 29\\nosupersub{}","plainCitation":"29","noteIndex":0},"citationItems":[{"id":3526,"uris":["http://zotero.org/users/14503600/items/INGELCCE"],"itemData":{"id":3526,"type":"webpage","title":"First Approximations of Prescribed Fire Risks Relative to Other Management Techniques Used on Private Lands | PLOS ONE","URL":"https://journals.plos.org/plosone/article?id=10.1371/journal.pone.0140410","author":[{"family":"Twidwell","given":"Dirac"},{"family":"Wonkka","given":"Carissa L."},{"family":"Sindelar","given":"Michael"},{"family":"Weir","given":"John R."}],"accessed":{"date-parts":[["2024",8,26]]}}}],"schema":"https://github.com/citation-style-language/schema/raw/master/csl-citation.json"} </w:instrText>
      </w:r>
      <w:r w:rsidRPr="00BD0D52">
        <w:rPr>
          <w:rFonts w:ascii="Palatino Linotype" w:eastAsiaTheme="minorEastAsia" w:hAnsi="Palatino Linotype" w:cs="Times New Roman"/>
          <w:color w:val="000000" w:themeColor="text1"/>
          <w:sz w:val="20"/>
          <w:szCs w:val="20"/>
          <w:lang w:eastAsia="ja-JP"/>
        </w:rPr>
        <w:fldChar w:fldCharType="separate"/>
      </w:r>
      <w:r w:rsidRPr="00BD0D52">
        <w:rPr>
          <w:rFonts w:ascii="Palatino Linotype" w:hAnsi="Palatino Linotype" w:cs="Times New Roman"/>
          <w:sz w:val="20"/>
          <w:szCs w:val="20"/>
          <w:vertAlign w:val="superscript"/>
        </w:rPr>
        <w:t>29</w:t>
      </w:r>
      <w:r w:rsidRPr="00BD0D52">
        <w:rPr>
          <w:rFonts w:ascii="Palatino Linotype" w:eastAsiaTheme="minorEastAsia" w:hAnsi="Palatino Linotype" w:cs="Times New Roman"/>
          <w:color w:val="000000" w:themeColor="text1"/>
          <w:sz w:val="20"/>
          <w:szCs w:val="20"/>
          <w:lang w:eastAsia="ja-JP"/>
        </w:rPr>
        <w:fldChar w:fldCharType="end"/>
      </w:r>
      <w:r w:rsidRPr="00BD0D52">
        <w:rPr>
          <w:rFonts w:ascii="Palatino Linotype" w:eastAsiaTheme="minorEastAsia" w:hAnsi="Palatino Linotype" w:cs="Times New Roman"/>
          <w:color w:val="000000" w:themeColor="text1"/>
          <w:sz w:val="20"/>
          <w:szCs w:val="20"/>
          <w:lang w:eastAsia="ja-JP"/>
        </w:rPr>
        <w:t xml:space="preserve">. As well as Weir et al. 2020 having 1 minor injury in the 23,050 prescribed burns studied. Potential </w:t>
      </w:r>
      <w:proofErr w:type="spellStart"/>
      <w:r w:rsidRPr="00BD0D52">
        <w:rPr>
          <w:rFonts w:ascii="Palatino Linotype" w:eastAsiaTheme="minorEastAsia" w:hAnsi="Palatino Linotype" w:cs="Times New Roman"/>
          <w:color w:val="000000" w:themeColor="text1"/>
          <w:sz w:val="20"/>
          <w:szCs w:val="20"/>
          <w:lang w:eastAsia="ja-JP"/>
        </w:rPr>
        <w:t>practioners</w:t>
      </w:r>
      <w:proofErr w:type="spellEnd"/>
      <w:r w:rsidRPr="00BD0D52">
        <w:rPr>
          <w:rFonts w:ascii="Palatino Linotype" w:eastAsiaTheme="minorEastAsia" w:hAnsi="Palatino Linotype" w:cs="Times New Roman"/>
          <w:color w:val="000000" w:themeColor="text1"/>
          <w:sz w:val="20"/>
          <w:szCs w:val="20"/>
          <w:lang w:eastAsia="ja-JP"/>
        </w:rPr>
        <w:t xml:space="preserve"> do not just worry about the safety of those conducting the burn, but also community members around the area that may have to deal with harmful smoke, especially to the more vulnerable population, leading to another barrier</w:t>
      </w:r>
      <w:r w:rsidRPr="00BD0D52">
        <w:rPr>
          <w:rFonts w:ascii="Palatino Linotype" w:eastAsiaTheme="minorEastAsia" w:hAnsi="Palatino Linotype" w:cs="Times New Roman"/>
          <w:color w:val="000000" w:themeColor="text1"/>
          <w:sz w:val="20"/>
          <w:szCs w:val="20"/>
          <w:lang w:eastAsia="ja-JP"/>
        </w:rPr>
        <w:fldChar w:fldCharType="begin"/>
      </w:r>
      <w:r w:rsidRPr="00BD0D52">
        <w:rPr>
          <w:rFonts w:ascii="Palatino Linotype" w:eastAsiaTheme="minorEastAsia" w:hAnsi="Palatino Linotype" w:cs="Times New Roman"/>
          <w:color w:val="000000" w:themeColor="text1"/>
          <w:sz w:val="20"/>
          <w:szCs w:val="20"/>
          <w:lang w:eastAsia="ja-JP"/>
        </w:rPr>
        <w:instrText xml:space="preserve"> ADDIN ZOTERO_ITEM CSL_CITATION {"citationID":"eUQcOTei","properties":{"formattedCitation":"\\super 30\\nosupersub{}","plainCitation":"30","noteIndex":0},"citationItems":[{"id":3455,"uris":["http://zotero.org/users/14503600/items/I4VBAHFJ"],"itemData":{"id":3455,"type":"article-journal","abstract":"Successful prairie restoration will depend in part on convincing private landowners with agricultural and recreational use goals to implement appropriate rangeland management practices, such as prescribed burning and cattle grazing, to control invasive species and encroachment of woody plants. However, landowners have been slow to adopt appropriate practices in the US Midwest. The purpose of this study was to explore attitudes and behaviors of private landowners toward prescribed burning and moderate stocking as rangeland management tools. A survey was mailed to 193 landowners (response rate 51%) in the Grand River Grasslands region of southern Iowa and northern Missouri. While 68% of landowners viewed grazing as a legitimate land management tool, only half of landowners thought of fire as a legitimate tool. Over 75% of respondents believed that the increase in eastern redcedar and other trees in grasslands was a problem, with 44% considering it a major problem. Although 84% of landowners said that they had taken action to control eastern redcedar, only 25% had participated in a prescribed burn. Income from agriculture and recreational goals were negatively and significantly correlated (-0.252, P  =  0.035). While holding recreational goals constant in the analysis, landowners reporting income from agriculture goals as very or extremely important were negatively and significantly associated with reporting environment and grassland factors as very or extremely important. Adoption of prescribed burning by private landowners might be more widespread if proponents focus on the effectiveness of fire for controlling eastern redcedar, which is viewed as a problem by most landowners in the region. Intervention efforts must include landowners with different goals as part of the promotion and educational process.\nResumen\nLa restauración exitosa de praderas depende en parte de poder convencer a propietarios de tierras privadas utilizadas con fines agrícolas o de recreación, que implementen prácticas de manejo apropiadas tales como quemas controladas y pastoreo bovino para controlar especies invasoras y la expansión de plantas leñosas. Sin embargo, los propietarios de tierras en la región del Medio-Oeste de los EE.UU. han demostrado lentitud en la adopción de prácticas apropiadas. El propósito de este estudio fue explorar las actitudes y conductas de propietarios de tierras privadas hacia el uso de quemas controladas y pastoreo moderado como herramientas de manejo. Se envió una encuesta por correo a 193 propietarios de tierras (la tasa de respuesta fue del 51%) en la región de Grand River Grasslands del sur de Iowa y norte de Missouri. Mientras que 68% de los propietarios de tierras opinaron que el pastoreo es una herramienta de manejo legítima, solamente la mitad de los propietarios de tierras consideraron el uso del fuego como una herramienta legítima. Más del 75% de los encuestados manifestaron creer que el aumento de Juniperus virginiana y otros árboles en los pastizales es un problema, y 44% consideró que este es un problema mayor. Si bien el 84% de los propietarios de tierras manifestaron haber tomado acción para controlar J. virginiana, sólo el 25% había participado en una quema prescripta. Los ingresos obtenidos por actividades agrícolas y de recreación exhibieron una correlación negativa significativa (-0.252, P  =  0.035). Manteniendo las metas de recreación constantes en el análisis, los propietarios de tierras que consideraron sus ingresos agrícolas como muy importantes o extremadamente importantes estuvieron asociados negativa y significativamente con apreciaciones de factores del ambiente y los pastizales como muy importantes o extremadamente importantes. La adopción de quemas controladas por parte de los propietarios de tierras privadas podría ser más generalizada si sus proponentes se enfocaran en el uso del fuego para controlar J. virginiana que es considerada como un problema por la mayoría de los propietarios de tierras de la región. Los esfuerzos de intervención deben incluir propietarios de tierras con diferentes metas como parte del proceso de educación y promoción.","container-title":"Rangeland Ecology &amp; Management","DOI":"10.2111/REM-D-09-00041.1","ISSN":"1550-7424","issue":"6","journalAbbreviation":"Rangeland Ecology &amp; Management","page":"645-654","source":"ScienceDirect","title":"Perceptions of Landowners Concerning Conservation, Grazing, Fire, and Eastern Redcedar Management in Tallgrass Prairie","volume":"63","author":[{"family":"Morton","given":"Lois Wright"},{"family":"Regen","given":"Elise"},{"family":"Engle","given":"David M."},{"family":"Miller","given":"James R."},{"family":"Harr","given":"Ryan N."}],"issued":{"date-parts":[["2010",11,1]]}}}],"schema":"https://github.com/citation-style-language/schema/raw/master/csl-citation.json"} </w:instrText>
      </w:r>
      <w:r w:rsidRPr="00BD0D52">
        <w:rPr>
          <w:rFonts w:ascii="Palatino Linotype" w:eastAsiaTheme="minorEastAsia" w:hAnsi="Palatino Linotype" w:cs="Times New Roman"/>
          <w:color w:val="000000" w:themeColor="text1"/>
          <w:sz w:val="20"/>
          <w:szCs w:val="20"/>
          <w:lang w:eastAsia="ja-JP"/>
        </w:rPr>
        <w:fldChar w:fldCharType="separate"/>
      </w:r>
      <w:r w:rsidRPr="00BD0D52">
        <w:rPr>
          <w:rFonts w:ascii="Palatino Linotype" w:hAnsi="Palatino Linotype" w:cs="Times New Roman"/>
          <w:sz w:val="20"/>
          <w:szCs w:val="20"/>
          <w:vertAlign w:val="superscript"/>
        </w:rPr>
        <w:t>30</w:t>
      </w:r>
      <w:r w:rsidRPr="00BD0D52">
        <w:rPr>
          <w:rFonts w:ascii="Palatino Linotype" w:eastAsiaTheme="minorEastAsia" w:hAnsi="Palatino Linotype" w:cs="Times New Roman"/>
          <w:color w:val="000000" w:themeColor="text1"/>
          <w:sz w:val="20"/>
          <w:szCs w:val="20"/>
          <w:lang w:eastAsia="ja-JP"/>
        </w:rPr>
        <w:fldChar w:fldCharType="end"/>
      </w:r>
      <w:r w:rsidRPr="00BD0D52">
        <w:rPr>
          <w:rFonts w:ascii="Palatino Linotype" w:eastAsiaTheme="minorEastAsia" w:hAnsi="Palatino Linotype" w:cs="Times New Roman"/>
          <w:color w:val="000000" w:themeColor="text1"/>
          <w:sz w:val="20"/>
          <w:szCs w:val="20"/>
          <w:lang w:eastAsia="ja-JP"/>
        </w:rPr>
        <w:t>. Ranching communities also look at fire as the potential to destroy food for their cattle</w:t>
      </w:r>
      <w:r w:rsidRPr="00BD0D52">
        <w:rPr>
          <w:rFonts w:ascii="Palatino Linotype" w:eastAsiaTheme="minorEastAsia" w:hAnsi="Palatino Linotype" w:cs="Times New Roman"/>
          <w:color w:val="000000" w:themeColor="text1"/>
          <w:sz w:val="20"/>
          <w:szCs w:val="20"/>
          <w:lang w:eastAsia="ja-JP"/>
        </w:rPr>
        <w:fldChar w:fldCharType="begin"/>
      </w:r>
      <w:r w:rsidRPr="00BD0D52">
        <w:rPr>
          <w:rFonts w:ascii="Palatino Linotype" w:eastAsiaTheme="minorEastAsia" w:hAnsi="Palatino Linotype" w:cs="Times New Roman"/>
          <w:color w:val="000000" w:themeColor="text1"/>
          <w:sz w:val="20"/>
          <w:szCs w:val="20"/>
          <w:lang w:eastAsia="ja-JP"/>
        </w:rPr>
        <w:instrText xml:space="preserve"> ADDIN ZOTERO_ITEM CSL_CITATION {"citationID":"D2M3FtZ2","properties":{"formattedCitation":"\\super 19\\nosupersub{}","plainCitation":"19","noteIndex":0},"citationItems":[{"id":3466,"uris":["http://zotero.org/users/14503600/items/C9RZ58JC"],"itemData":{"id":3466,"type":"article-journal","abstract":"Harr, R. N., L. Wright Morton, S. R. Rusk, D. M. Engle, J. R. Miller, and D. Debinski. 2014. Landowners' perceptions of risk in grassland management: woody plant encroachment and prescribed fire. Ecology and Society 19(2):41. https://doi.org/10.5751/ES-06404-190241","container-title":"Ecology and Society","DOI":"10.5751/ES-06404-190241","ISSN":"1708-3087","issue":"2","language":"en","license":"© 2014 by the author(s)","note":"publisher: The Resilience Alliance","source":"www.ecologyandsociety.org","title":"Landowners' perceptions of risk in grassland management: woody plant encroachment and prescribed fire","title-short":"Landowners' perceptions of risk in grassland management","URL":"https://www.ecologyandsociety.org/vol19/iss2/art41/","volume":"19","author":[{"family":"Harr","given":"Ryan"},{"family":"Wright Morton","given":"Lois"},{"family":"Rusk","given":"Shannon"},{"family":"Engle","given":"David"},{"family":"Miller","given":"James"},{"family":"Debinski","given":"Diane"}],"accessed":{"date-parts":[["2024",6,24]]},"issued":{"date-parts":[["2014",5,29]]}}}],"schema":"https://github.com/citation-style-language/schema/raw/master/csl-citation.json"} </w:instrText>
      </w:r>
      <w:r w:rsidRPr="00BD0D52">
        <w:rPr>
          <w:rFonts w:ascii="Palatino Linotype" w:eastAsiaTheme="minorEastAsia" w:hAnsi="Palatino Linotype" w:cs="Times New Roman"/>
          <w:color w:val="000000" w:themeColor="text1"/>
          <w:sz w:val="20"/>
          <w:szCs w:val="20"/>
          <w:lang w:eastAsia="ja-JP"/>
        </w:rPr>
        <w:fldChar w:fldCharType="separate"/>
      </w:r>
      <w:r w:rsidRPr="00BD0D52">
        <w:rPr>
          <w:rFonts w:ascii="Palatino Linotype" w:hAnsi="Palatino Linotype" w:cs="Times New Roman"/>
          <w:sz w:val="20"/>
          <w:szCs w:val="20"/>
          <w:vertAlign w:val="superscript"/>
        </w:rPr>
        <w:t>19</w:t>
      </w:r>
      <w:r w:rsidRPr="00BD0D52">
        <w:rPr>
          <w:rFonts w:ascii="Palatino Linotype" w:eastAsiaTheme="minorEastAsia" w:hAnsi="Palatino Linotype" w:cs="Times New Roman"/>
          <w:color w:val="000000" w:themeColor="text1"/>
          <w:sz w:val="20"/>
          <w:szCs w:val="20"/>
          <w:lang w:eastAsia="ja-JP"/>
        </w:rPr>
        <w:fldChar w:fldCharType="end"/>
      </w:r>
      <w:r w:rsidRPr="00BD0D52">
        <w:rPr>
          <w:rFonts w:ascii="Palatino Linotype" w:eastAsiaTheme="minorEastAsia" w:hAnsi="Palatino Linotype" w:cs="Times New Roman"/>
          <w:color w:val="000000" w:themeColor="text1"/>
          <w:sz w:val="20"/>
          <w:szCs w:val="20"/>
          <w:lang w:eastAsia="ja-JP"/>
        </w:rPr>
        <w:t>, increased soil erosion allowing for more surface runoff until vegetation grows and covers the site</w:t>
      </w:r>
      <w:r w:rsidRPr="00BD0D52">
        <w:rPr>
          <w:rFonts w:ascii="Palatino Linotype" w:eastAsiaTheme="minorEastAsia" w:hAnsi="Palatino Linotype" w:cs="Times New Roman"/>
          <w:color w:val="000000" w:themeColor="text1"/>
          <w:sz w:val="20"/>
          <w:szCs w:val="20"/>
          <w:lang w:eastAsia="ja-JP"/>
        </w:rPr>
        <w:fldChar w:fldCharType="begin"/>
      </w:r>
      <w:r w:rsidRPr="00BD0D52">
        <w:rPr>
          <w:rFonts w:ascii="Palatino Linotype" w:eastAsiaTheme="minorEastAsia" w:hAnsi="Palatino Linotype" w:cs="Times New Roman"/>
          <w:color w:val="000000" w:themeColor="text1"/>
          <w:sz w:val="20"/>
          <w:szCs w:val="20"/>
          <w:lang w:eastAsia="ja-JP"/>
        </w:rPr>
        <w:instrText xml:space="preserve"> ADDIN ZOTERO_ITEM CSL_CITATION {"citationID":"6FA55wmG","properties":{"formattedCitation":"\\super 31\\nosupersub{}","plainCitation":"31","noteIndex":0},"citationItems":[{"id":3528,"uris":["http://zotero.org/users/14503600/items/PKU9E7VX"],"itemData":{"id":3528,"type":"webpage","title":"A guide for prescribed fire in southern forests | Fire Research and Management Exchange System","URL":"https://www.frames.gov/catalog/12713","author":[{"family":"Wade","given":"Dale"},{"family":"Lunsford","given":"James"}],"accessed":{"date-parts":[["2024",8,26]]}}}],"schema":"https://github.com/citation-style-language/schema/raw/master/csl-citation.json"} </w:instrText>
      </w:r>
      <w:r w:rsidRPr="00BD0D52">
        <w:rPr>
          <w:rFonts w:ascii="Palatino Linotype" w:eastAsiaTheme="minorEastAsia" w:hAnsi="Palatino Linotype" w:cs="Times New Roman"/>
          <w:color w:val="000000" w:themeColor="text1"/>
          <w:sz w:val="20"/>
          <w:szCs w:val="20"/>
          <w:lang w:eastAsia="ja-JP"/>
        </w:rPr>
        <w:fldChar w:fldCharType="separate"/>
      </w:r>
      <w:r w:rsidRPr="00BD0D52">
        <w:rPr>
          <w:rFonts w:ascii="Palatino Linotype" w:hAnsi="Palatino Linotype" w:cs="Times New Roman"/>
          <w:sz w:val="20"/>
          <w:szCs w:val="20"/>
          <w:vertAlign w:val="superscript"/>
        </w:rPr>
        <w:t>31</w:t>
      </w:r>
      <w:r w:rsidRPr="00BD0D52">
        <w:rPr>
          <w:rFonts w:ascii="Palatino Linotype" w:eastAsiaTheme="minorEastAsia" w:hAnsi="Palatino Linotype" w:cs="Times New Roman"/>
          <w:color w:val="000000" w:themeColor="text1"/>
          <w:sz w:val="20"/>
          <w:szCs w:val="20"/>
          <w:lang w:eastAsia="ja-JP"/>
        </w:rPr>
        <w:fldChar w:fldCharType="end"/>
      </w:r>
      <w:r w:rsidRPr="00BD0D52">
        <w:rPr>
          <w:rFonts w:ascii="Palatino Linotype" w:eastAsiaTheme="minorEastAsia" w:hAnsi="Palatino Linotype" w:cs="Times New Roman"/>
          <w:color w:val="000000" w:themeColor="text1"/>
          <w:sz w:val="20"/>
          <w:szCs w:val="20"/>
          <w:lang w:eastAsia="ja-JP"/>
        </w:rPr>
        <w:t>.</w:t>
      </w:r>
    </w:p>
    <w:p w14:paraId="7F288EF5" w14:textId="3F822C10" w:rsidR="00B2145C" w:rsidRPr="00BD0D52" w:rsidRDefault="00B2145C" w:rsidP="00D86EBB">
      <w:pPr>
        <w:spacing w:line="240" w:lineRule="auto"/>
        <w:rPr>
          <w:rFonts w:ascii="Palatino Linotype" w:eastAsia="Times New Roman" w:hAnsi="Palatino Linotype" w:cs="Times New Roman"/>
          <w:color w:val="000000" w:themeColor="text1"/>
          <w:sz w:val="20"/>
          <w:szCs w:val="20"/>
        </w:rPr>
      </w:pPr>
      <w:r w:rsidRPr="00BD0D52">
        <w:rPr>
          <w:rFonts w:ascii="Palatino Linotype" w:eastAsiaTheme="minorEastAsia" w:hAnsi="Palatino Linotype" w:cs="Times New Roman"/>
          <w:color w:val="000000" w:themeColor="text1"/>
          <w:sz w:val="20"/>
          <w:szCs w:val="20"/>
          <w:lang w:eastAsia="ja-JP"/>
        </w:rPr>
        <w:t xml:space="preserve">The biggest barrier that potential fire </w:t>
      </w:r>
      <w:proofErr w:type="spellStart"/>
      <w:r w:rsidRPr="00BD0D52">
        <w:rPr>
          <w:rFonts w:ascii="Palatino Linotype" w:eastAsiaTheme="minorEastAsia" w:hAnsi="Palatino Linotype" w:cs="Times New Roman"/>
          <w:color w:val="000000" w:themeColor="text1"/>
          <w:sz w:val="20"/>
          <w:szCs w:val="20"/>
          <w:lang w:eastAsia="ja-JP"/>
        </w:rPr>
        <w:t>practioners</w:t>
      </w:r>
      <w:proofErr w:type="spellEnd"/>
      <w:r w:rsidRPr="00BD0D52">
        <w:rPr>
          <w:rFonts w:ascii="Palatino Linotype" w:eastAsiaTheme="minorEastAsia" w:hAnsi="Palatino Linotype" w:cs="Times New Roman"/>
          <w:color w:val="000000" w:themeColor="text1"/>
          <w:sz w:val="20"/>
          <w:szCs w:val="20"/>
          <w:lang w:eastAsia="ja-JP"/>
        </w:rPr>
        <w:t xml:space="preserve"> have found though is liability. Numerous studies have found that liability is the largest barrier </w:t>
      </w:r>
      <w:bookmarkStart w:id="4" w:name="_Int_VbYJBjWa"/>
      <w:r w:rsidRPr="00BD0D52">
        <w:rPr>
          <w:rFonts w:ascii="Palatino Linotype" w:eastAsiaTheme="minorEastAsia" w:hAnsi="Palatino Linotype" w:cs="Times New Roman"/>
          <w:color w:val="000000" w:themeColor="text1"/>
          <w:sz w:val="20"/>
          <w:szCs w:val="20"/>
          <w:lang w:eastAsia="ja-JP"/>
        </w:rPr>
        <w:t>stated</w:t>
      </w:r>
      <w:bookmarkEnd w:id="4"/>
      <w:r w:rsidRPr="00BD0D52">
        <w:rPr>
          <w:rFonts w:ascii="Palatino Linotype" w:eastAsiaTheme="minorEastAsia" w:hAnsi="Palatino Linotype" w:cs="Times New Roman"/>
          <w:color w:val="000000" w:themeColor="text1"/>
          <w:sz w:val="20"/>
          <w:szCs w:val="20"/>
          <w:lang w:eastAsia="ja-JP"/>
        </w:rPr>
        <w:t xml:space="preserve"> by landowners, including risk of an escaped fire, legal trouble, harm to neighbors, community and personal safety</w:t>
      </w:r>
      <w:r w:rsidRPr="00BD0D52">
        <w:rPr>
          <w:rFonts w:ascii="Palatino Linotype" w:eastAsiaTheme="minorEastAsia" w:hAnsi="Palatino Linotype" w:cs="Times New Roman"/>
          <w:color w:val="000000" w:themeColor="text1"/>
          <w:sz w:val="20"/>
          <w:szCs w:val="20"/>
          <w:lang w:eastAsia="ja-JP"/>
        </w:rPr>
        <w:fldChar w:fldCharType="begin"/>
      </w:r>
      <w:r w:rsidRPr="00BD0D52">
        <w:rPr>
          <w:rFonts w:ascii="Palatino Linotype" w:eastAsiaTheme="minorEastAsia" w:hAnsi="Palatino Linotype" w:cs="Times New Roman"/>
          <w:color w:val="000000" w:themeColor="text1"/>
          <w:sz w:val="20"/>
          <w:szCs w:val="20"/>
          <w:lang w:eastAsia="ja-JP"/>
        </w:rPr>
        <w:instrText xml:space="preserve"> ADDIN ZOTERO_ITEM CSL_CITATION {"citationID":"yZbBx5oe","properties":{"formattedCitation":"\\super 18,19,28,30,32\\nosupersub{}","plainCitation":"18,19,28,30,32","noteIndex":0},"citationItems":[{"id":3465,"uris":["http://zotero.org/users/14503600/items/Z4WVZLJI"],"itemData":{"id":3465,"type":"article-journal","abstract":"Working rangelands and natural areas span diverse ecosystems and face both ecological and economic threats from weed invasion. Restoration practitioners and land managers hold a voluminous cache of place-based weed management experience and knowledge that has largely been untapped by the research community. We surveyed 260 California rangeland managers and restoration practitioners to investigate invasive and weedy species of concern, land management goals, perceived effectiveness of existing practices (i.e., prescribed fire, grazing, herbicide use, and seeding), and barriers to practice implementation. Respondents identified 196 problematic plants, with yellow starthistle (Centaurea solstitialis L.) and medusahead (Elymus caput-medusae L.) most commonly listed. Reported adoption and effectiveness of weed management practices varied regionally, but the most highly rated practice in general was herbicide use; however, respondents identified considerable challenges including nontarget effects, cost, and public perception. Livestock forage production was the most commonly reported management goals (64% of respondents), and 25% of respondents were interested in additional information on using grazing to manage invasive and weedy species; however, 19% of respondents who had used grazing for weed management did not perceive it to be an effective tool. Across management practices, we also found common barriers to implementation, including operational barriers (e.g., permitting, water availability), potential adverse impacts, actual effectiveness, and public perception. Land manager and practitioner identified commonalities of primary weeds, management goals, perceived practice effectiveness, and implementation barriers across diverse bioregions highlight major needs that could be immediately addressed through management–science partnerships across the state’s expansive rangelands and natural areas.","container-title":"Environmental Management","DOI":"10.1007/s00267-019-01238-8","ISSN":"1432-1009","issue":"2","journalAbbreviation":"Environmental Management","language":"en","page":"212-219","source":"Springer Link","title":"Practitioner Insights into Weed Management on California’s Rangelands and Natural Areas","volume":"65","author":[{"family":"Schohr","given":"Tracy K."},{"family":"Gornish","given":"Elise S."},{"family":"Woodmansee","given":"Grace"},{"family":"Shaw","given":"Julea"},{"family":"Tate","given":"Kenneth W."},{"family":"Roche","given":"Leslie M."}],"issued":{"date-parts":[["2020",2,1]]}}},{"id":3466,"uris":["http://zotero.org/users/14503600/items/C9RZ58JC"],"itemData":{"id":3466,"type":"article-journal","abstract":"Harr, R. N., L. Wright Morton, S. R. Rusk, D. M. Engle, J. R. Miller, and D. Debinski. 2014. Landowners' perceptions of risk in grassland management: woody plant encroachment and prescribed fire. Ecology and Society 19(2):41. https://doi.org/10.5751/ES-06404-190241","container-title":"Ecology and Society","DOI":"10.5751/ES-06404-190241","ISSN":"1708-3087","issue":"2","language":"en","license":"© 2014 by the author(s)","note":"publisher: The Resilience Alliance","source":"www.ecologyandsociety.org","title":"Landowners' perceptions of risk in grassland management: woody plant encroachment and prescribed fire","title-short":"Landowners' perceptions of risk in grassland management","URL":"https://www.ecologyandsociety.org/vol19/iss2/art41/","volume":"19","author":[{"family":"Harr","given":"Ryan"},{"family":"Wright Morton","given":"Lois"},{"family":"Rusk","given":"Shannon"},{"family":"Engle","given":"David"},{"family":"Miller","given":"James"},{"family":"Debinski","given":"Diane"}],"accessed":{"date-parts":[["2024",6,24]]},"issued":{"date-parts":[["2014",5,29]]}}},{"id":3458,"uris":["http://zotero.org/users/14503600/items/2P5NUHYM"],"itemData":{"id":3458,"type":"article-journal","abstract":"In the northern Great Plains of North America, Kentucky bluegrass has become a conservation concern on many remaining rangelands. Reintroduction of fire may be one of the best ways to combat bluegrass invasion in the northern Great Plains, but perceptions of risk and other societal constraints currently limit its use. We mailed a self-administered questionnaire to 460 landowners in North Dakota to identify landowner attitudes and perceptions toward prescribed fire and understand major factors that limit the use of fire in rangeland management of this area. We draw from the theory of planned behavior and the transtheoretical model of behavior change, two widely used behavioral models, to better understand differences in motivations between ranchers and nonranchers and then formulate engagement actions conducive to a change in fire application behavior. Our results indicate that 55% of nonranchers and 38% of ranchers saw prescribed fire as a beneficial tool, with 25% of nonranchers and 9% of ranchers having performed a prescribed fire on their land. We therefore deduced these two groups were in different behavioral stages. Increasing understanding of the benefits of prescribed fire to forage quality and increasing overall acceptance of fire in North Dakota may be effective for ranchers, whereas approaches that address the lack of labor and equipment would be more applicable to nonranchers. Results also show that once respondents have decided to include the periodic use of prescribed fire as part of their management plans, there is a strong likelihood that they will perform a prescribed fire. On the basis of these findings, we propose that focusing on sociological factors influencing behavior of landowners can inform targeted strategies for increasing prescribed fire perceptions and application in the study area.","container-title":"Rangeland Ecology &amp; Management","DOI":"10.1016/j.rama.2019.08.014","ISSN":"1550-7424","issue":"1","journalAbbreviation":"Rangeland Ecology &amp; Management","page":"194-200","source":"ScienceDirect","title":"Using Behavioral Change Models to Understand Private Landowner Perceptions of Prescribed Fire in North Dakota","volume":"73","author":[{"family":"Bendel","given":"Cayla"},{"family":"Toledo","given":"David"},{"family":"Hovick","given":"Torre"},{"family":"McGranahan","given":"Devan"}],"issued":{"date-parts":[["2020",1,1]]}}},{"id":3455,"uris":["http://zotero.org/users/14503600/items/I4VBAHFJ"],"itemData":{"id":3455,"type":"article-journal","abstract":"Successful prairie restoration will depend in part on convincing private landowners with agricultural and recreational use goals to implement appropriate rangeland management practices, such as prescribed burning and cattle grazing, to control invasive species and encroachment of woody plants. However, landowners have been slow to adopt appropriate practices in the US Midwest. The purpose of this study was to explore attitudes and behaviors of private landowners toward prescribed burning and moderate stocking as rangeland management tools. A survey was mailed to 193 landowners (response rate 51%) in the Grand River Grasslands region of southern Iowa and northern Missouri. While 68% of landowners viewed grazing as a legitimate land management tool, only half of landowners thought of fire as a legitimate tool. Over 75% of respondents believed that the increase in eastern redcedar and other trees in grasslands was a problem, with 44% considering it a major problem. Although 84% of landowners said that they had taken action to control eastern redcedar, only 25% had participated in a prescribed burn. Income from agriculture and recreational goals were negatively and significantly correlated (-0.252, P  =  0.035). While holding recreational goals constant in the analysis, landowners reporting income from agriculture goals as very or extremely important were negatively and significantly associated with reporting environment and grassland factors as very or extremely important. Adoption of prescribed burning by private landowners might be more widespread if proponents focus on the effectiveness of fire for controlling eastern redcedar, which is viewed as a problem by most landowners in the region. Intervention efforts must include landowners with different goals as part of the promotion and educational process.\nResumen\nLa restauración exitosa de praderas depende en parte de poder convencer a propietarios de tierras privadas utilizadas con fines agrícolas o de recreación, que implementen prácticas de manejo apropiadas tales como quemas controladas y pastoreo bovino para controlar especies invasoras y la expansión de plantas leñosas. Sin embargo, los propietarios de tierras en la región del Medio-Oeste de los EE.UU. han demostrado lentitud en la adopción de prácticas apropiadas. El propósito de este estudio fue explorar las actitudes y conductas de propietarios de tierras privadas hacia el uso de quemas controladas y pastoreo moderado como herramientas de manejo. Se envió una encuesta por correo a 193 propietarios de tierras (la tasa de respuesta fue del 51%) en la región de Grand River Grasslands del sur de Iowa y norte de Missouri. Mientras que 68% de los propietarios de tierras opinaron que el pastoreo es una herramienta de manejo legítima, solamente la mitad de los propietarios de tierras consideraron el uso del fuego como una herramienta legítima. Más del 75% de los encuestados manifestaron creer que el aumento de Juniperus virginiana y otros árboles en los pastizales es un problema, y 44% consideró que este es un problema mayor. Si bien el 84% de los propietarios de tierras manifestaron haber tomado acción para controlar J. virginiana, sólo el 25% había participado en una quema prescripta. Los ingresos obtenidos por actividades agrícolas y de recreación exhibieron una correlación negativa significativa (-0.252, P  =  0.035). Manteniendo las metas de recreación constantes en el análisis, los propietarios de tierras que consideraron sus ingresos agrícolas como muy importantes o extremadamente importantes estuvieron asociados negativa y significativamente con apreciaciones de factores del ambiente y los pastizales como muy importantes o extremadamente importantes. La adopción de quemas controladas por parte de los propietarios de tierras privadas podría ser más generalizada si sus proponentes se enfocaran en el uso del fuego para controlar J. virginiana que es considerada como un problema por la mayoría de los propietarios de tierras de la región. Los esfuerzos de intervención deben incluir propietarios de tierras con diferentes metas como parte del proceso de educación y promoción.","container-title":"Rangeland Ecology &amp; Management","DOI":"10.2111/REM-D-09-00041.1","ISSN":"1550-7424","issue":"6","journalAbbreviation":"Rangeland Ecology &amp; Management","page":"645-654","source":"ScienceDirect","title":"Perceptions of Landowners Concerning Conservation, Grazing, Fire, and Eastern Redcedar Management in Tallgrass Prairie","volume":"63","author":[{"family":"Morton","given":"Lois Wright"},{"family":"Regen","given":"Elise"},{"family":"Engle","given":"David M."},{"family":"Miller","given":"James R."},{"family":"Harr","given":"Ryan N."}],"issued":{"date-parts":[["2010",11,1]]}}},{"id":3468,"uris":["http://zotero.org/users/14503600/items/GZJUCT2Q"],"itemData":{"id":3468,"type":"article-journal","container-title":"Rangelands","DOI":"10.1016/j.rala.2020.09.002","ISSN":"0190-0528","issue":"6","journalAbbreviation":"Rangelands","page":"196-202","source":"ScienceDirect","title":"Mismatches in prescribed fire awareness and implementation in Oklahoma, USA","volume":"42","author":[{"family":"Polo","given":"John A."},{"family":"Tanner","given":"Evan P."},{"family":"Scholtz","given":"Rheinhardt"},{"family":"Fuhlendorf","given":"Samuel D."},{"family":"Ripberger","given":"Joseph T."},{"family":"Silva","given":"Carol L."},{"family":"Jenkins-Smith","given":"Henry C."},{"family":"Carlson","given":"Nina"}],"issued":{"date-parts":[["2020",12,1]]}}}],"schema":"https://github.com/citation-style-language/schema/raw/master/csl-citation.json"} </w:instrText>
      </w:r>
      <w:r w:rsidRPr="00BD0D52">
        <w:rPr>
          <w:rFonts w:ascii="Palatino Linotype" w:eastAsiaTheme="minorEastAsia" w:hAnsi="Palatino Linotype" w:cs="Times New Roman"/>
          <w:color w:val="000000" w:themeColor="text1"/>
          <w:sz w:val="20"/>
          <w:szCs w:val="20"/>
          <w:lang w:eastAsia="ja-JP"/>
        </w:rPr>
        <w:fldChar w:fldCharType="separate"/>
      </w:r>
      <w:r w:rsidRPr="00BD0D52">
        <w:rPr>
          <w:rFonts w:ascii="Palatino Linotype" w:hAnsi="Palatino Linotype" w:cs="Times New Roman"/>
          <w:sz w:val="20"/>
          <w:szCs w:val="20"/>
          <w:vertAlign w:val="superscript"/>
        </w:rPr>
        <w:t>18,19,28,30,32</w:t>
      </w:r>
      <w:r w:rsidRPr="00BD0D52">
        <w:rPr>
          <w:rFonts w:ascii="Palatino Linotype" w:eastAsiaTheme="minorEastAsia" w:hAnsi="Palatino Linotype" w:cs="Times New Roman"/>
          <w:color w:val="000000" w:themeColor="text1"/>
          <w:sz w:val="20"/>
          <w:szCs w:val="20"/>
          <w:lang w:eastAsia="ja-JP"/>
        </w:rPr>
        <w:fldChar w:fldCharType="end"/>
      </w:r>
      <w:r w:rsidRPr="00BD0D52">
        <w:rPr>
          <w:rFonts w:ascii="Palatino Linotype" w:eastAsiaTheme="minorEastAsia" w:hAnsi="Palatino Linotype" w:cs="Times New Roman"/>
          <w:color w:val="000000" w:themeColor="text1"/>
          <w:sz w:val="20"/>
          <w:szCs w:val="20"/>
          <w:lang w:eastAsia="ja-JP"/>
        </w:rPr>
        <w:t xml:space="preserve">. </w:t>
      </w:r>
      <w:r w:rsidRPr="00BD0D52">
        <w:rPr>
          <w:rFonts w:ascii="Palatino Linotype" w:eastAsia="Times New Roman" w:hAnsi="Palatino Linotype" w:cs="Times New Roman"/>
          <w:color w:val="000000" w:themeColor="text1"/>
          <w:sz w:val="20"/>
          <w:szCs w:val="20"/>
        </w:rPr>
        <w:t xml:space="preserve">Weir et al. infers that people often fear the </w:t>
      </w:r>
      <w:bookmarkStart w:id="5" w:name="_Int_Qo1g8Fnv"/>
      <w:r w:rsidRPr="00BD0D52">
        <w:rPr>
          <w:rFonts w:ascii="Palatino Linotype" w:eastAsia="Times New Roman" w:hAnsi="Palatino Linotype" w:cs="Times New Roman"/>
          <w:color w:val="000000" w:themeColor="text1"/>
          <w:sz w:val="20"/>
          <w:szCs w:val="20"/>
        </w:rPr>
        <w:t>perception</w:t>
      </w:r>
      <w:bookmarkEnd w:id="5"/>
      <w:r w:rsidRPr="00BD0D52">
        <w:rPr>
          <w:rFonts w:ascii="Palatino Linotype" w:eastAsia="Times New Roman" w:hAnsi="Palatino Linotype" w:cs="Times New Roman"/>
          <w:color w:val="000000" w:themeColor="text1"/>
          <w:sz w:val="20"/>
          <w:szCs w:val="20"/>
        </w:rPr>
        <w:t xml:space="preserve"> of liability “Inaccurate perception of the danger and severity of liability is a greater barrier to prescribed fire than that of the actual danger and liability”, insinuating that the actual risks of fire are not the same as the perceived risks. We have found that states vary from having strict liability to having more precautions in place, North Dakota itself has a strict burn liability, </w:t>
      </w:r>
      <w:bookmarkStart w:id="6" w:name="_Int_Zp3jPOQY"/>
      <w:r w:rsidRPr="00BD0D52">
        <w:rPr>
          <w:rFonts w:ascii="Palatino Linotype" w:eastAsia="Times New Roman" w:hAnsi="Palatino Linotype" w:cs="Times New Roman"/>
          <w:color w:val="000000" w:themeColor="text1"/>
          <w:sz w:val="20"/>
          <w:szCs w:val="20"/>
        </w:rPr>
        <w:t>indication</w:t>
      </w:r>
      <w:bookmarkEnd w:id="6"/>
      <w:r w:rsidRPr="00BD0D52">
        <w:rPr>
          <w:rFonts w:ascii="Palatino Linotype" w:eastAsia="Times New Roman" w:hAnsi="Palatino Linotype" w:cs="Times New Roman"/>
          <w:color w:val="000000" w:themeColor="text1"/>
          <w:sz w:val="20"/>
          <w:szCs w:val="20"/>
        </w:rPr>
        <w:t xml:space="preserve"> that the burner is always responsible for damages</w:t>
      </w:r>
      <w:r w:rsidRPr="00BD0D52">
        <w:rPr>
          <w:rFonts w:ascii="Palatino Linotype" w:eastAsia="Times New Roman" w:hAnsi="Palatino Linotype" w:cs="Times New Roman"/>
          <w:color w:val="000000" w:themeColor="text1"/>
          <w:sz w:val="20"/>
          <w:szCs w:val="20"/>
        </w:rPr>
        <w:fldChar w:fldCharType="begin"/>
      </w:r>
      <w:r w:rsidRPr="00BD0D52">
        <w:rPr>
          <w:rFonts w:ascii="Palatino Linotype" w:eastAsia="Times New Roman" w:hAnsi="Palatino Linotype" w:cs="Times New Roman"/>
          <w:color w:val="000000" w:themeColor="text1"/>
          <w:sz w:val="20"/>
          <w:szCs w:val="20"/>
        </w:rPr>
        <w:instrText xml:space="preserve"> ADDIN ZOTERO_ITEM CSL_CITATION {"citationID":"AACPlnSk","properties":{"formattedCitation":"\\super 33\\nosupersub{}","plainCitation":"33","noteIndex":0},"citationItems":[{"id":3530,"uris":["http://zotero.org/users/14503600/items/H2HD7BUD"],"itemData":{"id":3530,"type":"article-journal","abstract":"Prescribed fire is widely viewed as a useful but risky ecosystem management tool, and liability is a crucial issue for prescribed burning on private and public land. Basic liability rules motivate landowners to reduce risk when making choices about the use of fire. Liability therefore influences land use through incentives, and so has important consequences for the larger ecological landscape. Strict liability rules may lead to too little prescribed fire use, while negligence rules may, under certain circumstances, lead to too much. Although prescribed fire provides broad public benefits, such as reduction of wildfire risk or enhanced ecosystem health, the application of liability rules by courts often discourages its use as a vegetation management option. Various approaches exist for improving the laws and regulations surrounding prescribed fire.","container-title":"Frontiers in Ecology and the Environment","DOI":"10.1890/1540-9295(2004)002[0361:LIAPFF]2.0.CO;2","ISSN":"1540-9309","issue":"7","language":"en","license":"© The Ecological Society of America","note":"_eprint: https://onlinelibrary.wiley.com/doi/pdf/10.1890/1540-9295%282004%29002%5B0361%3ALIAPFF%5D2.0.CO%3B2","page":"361-366","source":"Wiley Online Library","title":"Liability, incentives, and prescribed fire for ecosystem management","volume":"2","author":[{"family":"Yoder","given":"Jonathan"},{"family":"Engle","given":"David"},{"family":"Fuhlendorf","given":"Sam"}],"issued":{"date-parts":[["2004"]]}}}],"schema":"https://github.com/citation-style-language/schema/raw/master/csl-citation.json"} </w:instrText>
      </w:r>
      <w:r w:rsidRPr="00BD0D52">
        <w:rPr>
          <w:rFonts w:ascii="Palatino Linotype" w:eastAsia="Times New Roman" w:hAnsi="Palatino Linotype" w:cs="Times New Roman"/>
          <w:color w:val="000000" w:themeColor="text1"/>
          <w:sz w:val="20"/>
          <w:szCs w:val="20"/>
        </w:rPr>
        <w:fldChar w:fldCharType="separate"/>
      </w:r>
      <w:r w:rsidRPr="00BD0D52">
        <w:rPr>
          <w:rFonts w:ascii="Palatino Linotype" w:hAnsi="Palatino Linotype" w:cs="Times New Roman"/>
          <w:sz w:val="20"/>
          <w:szCs w:val="20"/>
          <w:vertAlign w:val="superscript"/>
        </w:rPr>
        <w:t>33</w:t>
      </w:r>
      <w:r w:rsidRPr="00BD0D52">
        <w:rPr>
          <w:rFonts w:ascii="Palatino Linotype" w:eastAsia="Times New Roman" w:hAnsi="Palatino Linotype" w:cs="Times New Roman"/>
          <w:color w:val="000000" w:themeColor="text1"/>
          <w:sz w:val="20"/>
          <w:szCs w:val="20"/>
        </w:rPr>
        <w:fldChar w:fldCharType="end"/>
      </w:r>
      <w:r w:rsidRPr="00BD0D52">
        <w:rPr>
          <w:rFonts w:ascii="Palatino Linotype" w:eastAsia="Times New Roman" w:hAnsi="Palatino Linotype" w:cs="Times New Roman"/>
          <w:color w:val="000000" w:themeColor="text1"/>
          <w:sz w:val="20"/>
          <w:szCs w:val="20"/>
        </w:rPr>
        <w:t xml:space="preserve">. </w:t>
      </w:r>
    </w:p>
    <w:p w14:paraId="5201511A" w14:textId="77777777" w:rsidR="00B2145C" w:rsidRPr="00BD0D52" w:rsidRDefault="00B2145C" w:rsidP="00D86EBB">
      <w:pPr>
        <w:spacing w:before="160" w:line="240" w:lineRule="auto"/>
        <w:rPr>
          <w:rFonts w:ascii="Palatino Linotype" w:hAnsi="Palatino Linotype" w:cs="Times New Roman"/>
          <w:sz w:val="20"/>
          <w:szCs w:val="20"/>
        </w:rPr>
      </w:pPr>
      <w:bookmarkStart w:id="7" w:name="_Int_kzAX58gQ"/>
      <w:r w:rsidRPr="00BD0D52">
        <w:rPr>
          <w:rFonts w:ascii="Palatino Linotype" w:eastAsiaTheme="minorEastAsia" w:hAnsi="Palatino Linotype" w:cs="Times New Roman"/>
          <w:sz w:val="20"/>
          <w:szCs w:val="20"/>
          <w:lang w:eastAsia="ja-JP"/>
        </w:rPr>
        <w:t>Perceptions</w:t>
      </w:r>
      <w:bookmarkEnd w:id="7"/>
      <w:r w:rsidRPr="00BD0D52">
        <w:rPr>
          <w:rFonts w:ascii="Palatino Linotype" w:eastAsiaTheme="minorEastAsia" w:hAnsi="Palatino Linotype" w:cs="Times New Roman"/>
          <w:sz w:val="20"/>
          <w:szCs w:val="20"/>
          <w:lang w:eastAsia="ja-JP"/>
        </w:rPr>
        <w:t xml:space="preserve"> can also turn into personal beliefs about fire. </w:t>
      </w:r>
      <w:r w:rsidRPr="00BD0D52">
        <w:rPr>
          <w:rFonts w:ascii="Palatino Linotype" w:eastAsiaTheme="minorEastAsia" w:hAnsi="Palatino Linotype" w:cs="Times New Roman"/>
          <w:sz w:val="20"/>
          <w:szCs w:val="20"/>
          <w:highlight w:val="yellow"/>
          <w:lang w:eastAsia="ja-JP"/>
        </w:rPr>
        <w:t>Clark et al. 2022a</w:t>
      </w:r>
      <w:r w:rsidRPr="00BD0D52">
        <w:rPr>
          <w:rFonts w:ascii="Palatino Linotype" w:eastAsiaTheme="minorEastAsia" w:hAnsi="Palatino Linotype" w:cs="Times New Roman"/>
          <w:sz w:val="20"/>
          <w:szCs w:val="20"/>
          <w:lang w:eastAsia="ja-JP"/>
        </w:rPr>
        <w:t xml:space="preserve"> found that respondents did not find prescribed fire to be beneficial and a legitimate land management practice, 2/44 studies noted that over 50% of their respondents found it beneficial, equaling to only 5% of the studies. Others found that burning should only be used in limited circumstances, only be used by professionals, and should </w:t>
      </w:r>
      <w:r w:rsidRPr="00BD0D52">
        <w:rPr>
          <w:rFonts w:ascii="Palatino Linotype" w:eastAsiaTheme="minorEastAsia" w:hAnsi="Palatino Linotype" w:cs="Times New Roman"/>
          <w:sz w:val="20"/>
          <w:szCs w:val="20"/>
          <w:lang w:eastAsia="ja-JP"/>
        </w:rPr>
        <w:lastRenderedPageBreak/>
        <w:t xml:space="preserve">have adequate training. North Dakota does not have any prescribed fire associations but does hold a prescribed fire cooperative that helps conduct training, education, and training burns, the North Dakota Prescribed Fire Cooperative. </w:t>
      </w:r>
    </w:p>
    <w:p w14:paraId="17913547" w14:textId="77777777" w:rsidR="00B2145C" w:rsidRPr="00BD0D52" w:rsidRDefault="00B2145C" w:rsidP="00D86EBB">
      <w:pPr>
        <w:spacing w:before="160" w:line="240" w:lineRule="auto"/>
        <w:rPr>
          <w:rFonts w:ascii="Palatino Linotype" w:hAnsi="Palatino Linotype" w:cs="Times New Roman"/>
          <w:sz w:val="20"/>
          <w:szCs w:val="20"/>
        </w:rPr>
      </w:pPr>
      <w:r w:rsidRPr="00BD0D52">
        <w:rPr>
          <w:rFonts w:ascii="Palatino Linotype" w:eastAsiaTheme="minorEastAsia" w:hAnsi="Palatino Linotype" w:cs="Times New Roman"/>
          <w:sz w:val="20"/>
          <w:szCs w:val="20"/>
          <w:lang w:eastAsia="ja-JP"/>
        </w:rPr>
        <w:t xml:space="preserve">This study aims to outline why landowners are hesitant to burn on their land and their overall feelings of fire, to begin working with landowners and community members to introduce prescribed fire as a management tool back on to the grasslands. </w:t>
      </w:r>
      <w:r w:rsidRPr="00BD0D52">
        <w:rPr>
          <w:rFonts w:ascii="Palatino Linotype" w:eastAsiaTheme="minorEastAsia" w:hAnsi="Palatino Linotype" w:cs="Times New Roman"/>
          <w:sz w:val="20"/>
          <w:szCs w:val="20"/>
          <w:highlight w:val="yellow"/>
          <w:lang w:eastAsia="ja-JP"/>
        </w:rPr>
        <w:t>Clark et al. 2022a</w:t>
      </w:r>
      <w:r w:rsidRPr="00BD0D52">
        <w:rPr>
          <w:rFonts w:ascii="Palatino Linotype" w:eastAsiaTheme="minorEastAsia" w:hAnsi="Palatino Linotype" w:cs="Times New Roman"/>
          <w:sz w:val="20"/>
          <w:szCs w:val="20"/>
          <w:lang w:eastAsia="ja-JP"/>
        </w:rPr>
        <w:t xml:space="preserve"> introduces us to how most research and papers have been from the southern Great Plains, as the northern Great Plains do not have a pro-fire culture, with roughly 79% of papers and information coming from the southern Great Plains. Learning more about the northern Great Plains will help us understand landowners' hesitancy to burn their property as well as federal grasslands used for grazing.</w:t>
      </w:r>
    </w:p>
    <w:p w14:paraId="38B5AEAC" w14:textId="77777777" w:rsidR="00B2145C" w:rsidRPr="00BD0D52" w:rsidRDefault="00B2145C" w:rsidP="00D86EBB">
      <w:pPr>
        <w:spacing w:line="240" w:lineRule="auto"/>
        <w:rPr>
          <w:rFonts w:ascii="Palatino Linotype" w:eastAsia="Times New Roman" w:hAnsi="Palatino Linotype" w:cs="Times New Roman"/>
          <w:color w:val="000000" w:themeColor="text1"/>
          <w:sz w:val="20"/>
          <w:szCs w:val="20"/>
        </w:rPr>
      </w:pPr>
    </w:p>
    <w:p w14:paraId="5CAD0141" w14:textId="7FE13BF3" w:rsidR="001A6329" w:rsidRPr="00BD0D52" w:rsidRDefault="001A6329" w:rsidP="00D86EBB">
      <w:pPr>
        <w:spacing w:line="240" w:lineRule="auto"/>
        <w:rPr>
          <w:rFonts w:ascii="Palatino Linotype" w:hAnsi="Palatino Linotype" w:cs="Times New Roman"/>
          <w:sz w:val="20"/>
          <w:szCs w:val="20"/>
        </w:rPr>
      </w:pPr>
    </w:p>
    <w:p w14:paraId="7EC5C6D2" w14:textId="7B188ADB" w:rsidR="00B2145C" w:rsidRPr="00BD0D52" w:rsidRDefault="00B2145C" w:rsidP="00D86EBB">
      <w:pPr>
        <w:spacing w:line="240" w:lineRule="auto"/>
        <w:rPr>
          <w:rFonts w:ascii="Palatino Linotype" w:hAnsi="Palatino Linotype" w:cs="Times New Roman"/>
          <w:sz w:val="20"/>
          <w:szCs w:val="20"/>
        </w:rPr>
      </w:pPr>
    </w:p>
    <w:p w14:paraId="7793E91E" w14:textId="006323F5" w:rsidR="00B2145C" w:rsidRPr="00BD0D52" w:rsidRDefault="00B2145C" w:rsidP="00D86EBB">
      <w:pPr>
        <w:spacing w:line="240" w:lineRule="auto"/>
        <w:rPr>
          <w:rFonts w:ascii="Palatino Linotype" w:hAnsi="Palatino Linotype" w:cs="Times New Roman"/>
          <w:sz w:val="20"/>
          <w:szCs w:val="20"/>
        </w:rPr>
      </w:pPr>
    </w:p>
    <w:p w14:paraId="76670B73" w14:textId="6A2F2360" w:rsidR="00B2145C" w:rsidRPr="00BD0D52" w:rsidRDefault="00B2145C" w:rsidP="00D86EBB">
      <w:pPr>
        <w:spacing w:line="240" w:lineRule="auto"/>
        <w:rPr>
          <w:rFonts w:ascii="Palatino Linotype" w:hAnsi="Palatino Linotype" w:cs="Times New Roman"/>
          <w:sz w:val="20"/>
          <w:szCs w:val="20"/>
        </w:rPr>
      </w:pPr>
    </w:p>
    <w:p w14:paraId="2D6D17FB" w14:textId="4D3DC68F" w:rsidR="00B2145C" w:rsidRPr="00BD0D52" w:rsidRDefault="00B2145C" w:rsidP="00D86EBB">
      <w:pPr>
        <w:spacing w:line="240" w:lineRule="auto"/>
        <w:rPr>
          <w:rFonts w:ascii="Palatino Linotype" w:hAnsi="Palatino Linotype" w:cs="Times New Roman"/>
          <w:sz w:val="20"/>
          <w:szCs w:val="20"/>
        </w:rPr>
      </w:pPr>
    </w:p>
    <w:p w14:paraId="55F735A3" w14:textId="07D19851" w:rsidR="00B2145C" w:rsidRPr="00BD0D52" w:rsidRDefault="00B2145C" w:rsidP="00D86EBB">
      <w:pPr>
        <w:spacing w:line="240" w:lineRule="auto"/>
        <w:rPr>
          <w:rFonts w:ascii="Palatino Linotype" w:hAnsi="Palatino Linotype" w:cs="Times New Roman"/>
          <w:sz w:val="20"/>
          <w:szCs w:val="20"/>
        </w:rPr>
      </w:pPr>
    </w:p>
    <w:p w14:paraId="0ECD16B3" w14:textId="6CEC7823" w:rsidR="00B2145C" w:rsidRPr="00BD0D52" w:rsidRDefault="00B2145C" w:rsidP="00D86EBB">
      <w:pPr>
        <w:spacing w:line="240" w:lineRule="auto"/>
        <w:rPr>
          <w:rFonts w:ascii="Palatino Linotype" w:hAnsi="Palatino Linotype" w:cs="Times New Roman"/>
          <w:sz w:val="20"/>
          <w:szCs w:val="20"/>
        </w:rPr>
      </w:pPr>
    </w:p>
    <w:p w14:paraId="46C9CFE0" w14:textId="47389346" w:rsidR="00B2145C" w:rsidRPr="00BD0D52" w:rsidRDefault="00B2145C" w:rsidP="00D86EBB">
      <w:pPr>
        <w:spacing w:line="240" w:lineRule="auto"/>
        <w:rPr>
          <w:rFonts w:ascii="Palatino Linotype" w:hAnsi="Palatino Linotype" w:cs="Times New Roman"/>
          <w:sz w:val="20"/>
          <w:szCs w:val="20"/>
        </w:rPr>
      </w:pPr>
    </w:p>
    <w:p w14:paraId="6076C888" w14:textId="47F7FD05" w:rsidR="00B2145C" w:rsidRPr="00BD0D52" w:rsidRDefault="00B2145C" w:rsidP="00D86EBB">
      <w:pPr>
        <w:spacing w:line="240" w:lineRule="auto"/>
        <w:rPr>
          <w:rFonts w:ascii="Palatino Linotype" w:hAnsi="Palatino Linotype" w:cs="Times New Roman"/>
          <w:sz w:val="20"/>
          <w:szCs w:val="20"/>
        </w:rPr>
      </w:pPr>
    </w:p>
    <w:p w14:paraId="0FB28D13" w14:textId="4FDAC6BA" w:rsidR="00B2145C" w:rsidRPr="00BD0D52" w:rsidRDefault="00B2145C" w:rsidP="00D86EBB">
      <w:pPr>
        <w:spacing w:line="240" w:lineRule="auto"/>
        <w:rPr>
          <w:rFonts w:ascii="Palatino Linotype" w:hAnsi="Palatino Linotype" w:cs="Times New Roman"/>
          <w:sz w:val="20"/>
          <w:szCs w:val="20"/>
        </w:rPr>
      </w:pPr>
    </w:p>
    <w:p w14:paraId="1706A996" w14:textId="75A49510" w:rsidR="00B2145C" w:rsidRPr="00BD0D52" w:rsidRDefault="00B2145C" w:rsidP="00D86EBB">
      <w:pPr>
        <w:spacing w:line="240" w:lineRule="auto"/>
        <w:rPr>
          <w:rFonts w:ascii="Palatino Linotype" w:hAnsi="Palatino Linotype" w:cs="Times New Roman"/>
          <w:sz w:val="20"/>
          <w:szCs w:val="20"/>
        </w:rPr>
      </w:pPr>
    </w:p>
    <w:p w14:paraId="45F78225" w14:textId="77777777" w:rsidR="00B2145C" w:rsidRPr="00BD0D52" w:rsidRDefault="00B2145C" w:rsidP="00D86EBB">
      <w:pPr>
        <w:spacing w:line="240" w:lineRule="auto"/>
        <w:rPr>
          <w:rFonts w:ascii="Palatino Linotype" w:hAnsi="Palatino Linotype" w:cs="Times New Roman"/>
          <w:sz w:val="20"/>
          <w:szCs w:val="20"/>
        </w:rPr>
      </w:pPr>
    </w:p>
    <w:p w14:paraId="0C4F042D" w14:textId="77777777" w:rsidR="00B2145C" w:rsidRPr="00BD0D52" w:rsidRDefault="001A6329" w:rsidP="00D86EBB">
      <w:pPr>
        <w:pStyle w:val="Bibliography"/>
        <w:spacing w:line="240" w:lineRule="auto"/>
        <w:rPr>
          <w:rFonts w:ascii="Palatino Linotype" w:hAnsi="Palatino Linotype" w:cs="Times New Roman"/>
          <w:sz w:val="20"/>
          <w:szCs w:val="20"/>
        </w:rPr>
      </w:pPr>
      <w:r w:rsidRPr="00BD0D52">
        <w:rPr>
          <w:rFonts w:ascii="Palatino Linotype" w:hAnsi="Palatino Linotype"/>
          <w:sz w:val="20"/>
          <w:szCs w:val="20"/>
        </w:rPr>
        <w:t xml:space="preserve"> </w:t>
      </w:r>
      <w:r w:rsidR="00B2145C" w:rsidRPr="00BD0D52">
        <w:rPr>
          <w:rFonts w:ascii="Palatino Linotype" w:hAnsi="Palatino Linotype"/>
          <w:sz w:val="20"/>
          <w:szCs w:val="20"/>
        </w:rPr>
        <w:fldChar w:fldCharType="begin"/>
      </w:r>
      <w:r w:rsidR="00B2145C" w:rsidRPr="00BD0D52">
        <w:rPr>
          <w:rFonts w:ascii="Palatino Linotype" w:hAnsi="Palatino Linotype"/>
          <w:sz w:val="20"/>
          <w:szCs w:val="20"/>
        </w:rPr>
        <w:instrText xml:space="preserve"> ADDIN ZOTERO_BIBL {"uncited":[],"omitted":[],"custom":[]} CSL_BIBLIOGRAPHY </w:instrText>
      </w:r>
      <w:r w:rsidR="00B2145C" w:rsidRPr="00BD0D52">
        <w:rPr>
          <w:rFonts w:ascii="Palatino Linotype" w:hAnsi="Palatino Linotype"/>
          <w:sz w:val="20"/>
          <w:szCs w:val="20"/>
        </w:rPr>
        <w:fldChar w:fldCharType="separate"/>
      </w:r>
      <w:r w:rsidR="00B2145C" w:rsidRPr="00BD0D52">
        <w:rPr>
          <w:rFonts w:ascii="Palatino Linotype" w:hAnsi="Palatino Linotype" w:cs="Times New Roman"/>
          <w:sz w:val="20"/>
          <w:szCs w:val="20"/>
        </w:rPr>
        <w:t>1.</w:t>
      </w:r>
      <w:r w:rsidR="00B2145C" w:rsidRPr="00BD0D52">
        <w:rPr>
          <w:rFonts w:ascii="Palatino Linotype" w:hAnsi="Palatino Linotype" w:cs="Times New Roman"/>
          <w:sz w:val="20"/>
          <w:szCs w:val="20"/>
        </w:rPr>
        <w:tab/>
        <w:t xml:space="preserve">McGranahan, D. A. &amp; Wonkka, C. L. </w:t>
      </w:r>
      <w:r w:rsidR="00B2145C" w:rsidRPr="00BD0D52">
        <w:rPr>
          <w:rFonts w:ascii="Palatino Linotype" w:hAnsi="Palatino Linotype" w:cs="Times New Roman"/>
          <w:i/>
          <w:iCs/>
          <w:sz w:val="20"/>
          <w:szCs w:val="20"/>
        </w:rPr>
        <w:t>Ecology of Fire-Dependent Ecosystems: Wildland Fire Science, Policy, and Management</w:t>
      </w:r>
      <w:r w:rsidR="00B2145C" w:rsidRPr="00BD0D52">
        <w:rPr>
          <w:rFonts w:ascii="Palatino Linotype" w:hAnsi="Palatino Linotype" w:cs="Times New Roman"/>
          <w:sz w:val="20"/>
          <w:szCs w:val="20"/>
        </w:rPr>
        <w:t>. (CRC Press, Boca Raton, 2020). doi:10.1201/9780429487095.</w:t>
      </w:r>
    </w:p>
    <w:p w14:paraId="4E5FE78C" w14:textId="77777777" w:rsidR="00B2145C" w:rsidRPr="00BD0D52" w:rsidRDefault="00B2145C" w:rsidP="00D86EBB">
      <w:pPr>
        <w:pStyle w:val="Bibliography"/>
        <w:spacing w:line="240" w:lineRule="auto"/>
        <w:rPr>
          <w:rFonts w:ascii="Palatino Linotype" w:hAnsi="Palatino Linotype" w:cs="Times New Roman"/>
          <w:sz w:val="20"/>
          <w:szCs w:val="20"/>
        </w:rPr>
      </w:pPr>
      <w:r w:rsidRPr="00BD0D52">
        <w:rPr>
          <w:rFonts w:ascii="Palatino Linotype" w:hAnsi="Palatino Linotype" w:cs="Times New Roman"/>
          <w:sz w:val="20"/>
          <w:szCs w:val="20"/>
        </w:rPr>
        <w:t>2.</w:t>
      </w:r>
      <w:r w:rsidRPr="00BD0D52">
        <w:rPr>
          <w:rFonts w:ascii="Palatino Linotype" w:hAnsi="Palatino Linotype" w:cs="Times New Roman"/>
          <w:sz w:val="20"/>
          <w:szCs w:val="20"/>
        </w:rPr>
        <w:tab/>
        <w:t xml:space="preserve">Fuhlendorf, S. D., Smeins, F. E. &amp; Grant, W. E. Simulation of a fire-sensitive ecological threshold: a case study of Ashe juniper on the Edwards Plateau of Texas, USA. </w:t>
      </w:r>
      <w:r w:rsidRPr="00BD0D52">
        <w:rPr>
          <w:rFonts w:ascii="Palatino Linotype" w:hAnsi="Palatino Linotype" w:cs="Times New Roman"/>
          <w:i/>
          <w:iCs/>
          <w:sz w:val="20"/>
          <w:szCs w:val="20"/>
        </w:rPr>
        <w:t>Ecol. Model.</w:t>
      </w:r>
      <w:r w:rsidRPr="00BD0D52">
        <w:rPr>
          <w:rFonts w:ascii="Palatino Linotype" w:hAnsi="Palatino Linotype" w:cs="Times New Roman"/>
          <w:sz w:val="20"/>
          <w:szCs w:val="20"/>
        </w:rPr>
        <w:t xml:space="preserve"> </w:t>
      </w:r>
      <w:r w:rsidRPr="00BD0D52">
        <w:rPr>
          <w:rFonts w:ascii="Palatino Linotype" w:hAnsi="Palatino Linotype" w:cs="Times New Roman"/>
          <w:b/>
          <w:bCs/>
          <w:sz w:val="20"/>
          <w:szCs w:val="20"/>
        </w:rPr>
        <w:t>90</w:t>
      </w:r>
      <w:r w:rsidRPr="00BD0D52">
        <w:rPr>
          <w:rFonts w:ascii="Palatino Linotype" w:hAnsi="Palatino Linotype" w:cs="Times New Roman"/>
          <w:sz w:val="20"/>
          <w:szCs w:val="20"/>
        </w:rPr>
        <w:t>, 245–255 (1996).</w:t>
      </w:r>
    </w:p>
    <w:p w14:paraId="5042BE59" w14:textId="77777777" w:rsidR="00B2145C" w:rsidRPr="00BD0D52" w:rsidRDefault="00B2145C" w:rsidP="00D86EBB">
      <w:pPr>
        <w:pStyle w:val="Bibliography"/>
        <w:spacing w:line="240" w:lineRule="auto"/>
        <w:rPr>
          <w:rFonts w:ascii="Palatino Linotype" w:hAnsi="Palatino Linotype" w:cs="Times New Roman"/>
          <w:sz w:val="20"/>
          <w:szCs w:val="20"/>
        </w:rPr>
      </w:pPr>
      <w:r w:rsidRPr="00BD0D52">
        <w:rPr>
          <w:rFonts w:ascii="Palatino Linotype" w:hAnsi="Palatino Linotype" w:cs="Times New Roman"/>
          <w:sz w:val="20"/>
          <w:szCs w:val="20"/>
        </w:rPr>
        <w:t>3.</w:t>
      </w:r>
      <w:r w:rsidRPr="00BD0D52">
        <w:rPr>
          <w:rFonts w:ascii="Palatino Linotype" w:hAnsi="Palatino Linotype" w:cs="Times New Roman"/>
          <w:sz w:val="20"/>
          <w:szCs w:val="20"/>
        </w:rPr>
        <w:tab/>
        <w:t xml:space="preserve">Margolis, E. Q. Fire regime shift linked to increased forest density in a piñon–juniper savanna landscape. </w:t>
      </w:r>
      <w:r w:rsidRPr="00BD0D52">
        <w:rPr>
          <w:rFonts w:ascii="Palatino Linotype" w:hAnsi="Palatino Linotype" w:cs="Times New Roman"/>
          <w:i/>
          <w:iCs/>
          <w:sz w:val="20"/>
          <w:szCs w:val="20"/>
        </w:rPr>
        <w:t>Int. J. Wildland Fire</w:t>
      </w:r>
      <w:r w:rsidRPr="00BD0D52">
        <w:rPr>
          <w:rFonts w:ascii="Palatino Linotype" w:hAnsi="Palatino Linotype" w:cs="Times New Roman"/>
          <w:sz w:val="20"/>
          <w:szCs w:val="20"/>
        </w:rPr>
        <w:t xml:space="preserve"> </w:t>
      </w:r>
      <w:r w:rsidRPr="00BD0D52">
        <w:rPr>
          <w:rFonts w:ascii="Palatino Linotype" w:hAnsi="Palatino Linotype" w:cs="Times New Roman"/>
          <w:b/>
          <w:bCs/>
          <w:sz w:val="20"/>
          <w:szCs w:val="20"/>
        </w:rPr>
        <w:t>23</w:t>
      </w:r>
      <w:r w:rsidRPr="00BD0D52">
        <w:rPr>
          <w:rFonts w:ascii="Palatino Linotype" w:hAnsi="Palatino Linotype" w:cs="Times New Roman"/>
          <w:sz w:val="20"/>
          <w:szCs w:val="20"/>
        </w:rPr>
        <w:t>, 234–245 (2014).</w:t>
      </w:r>
    </w:p>
    <w:p w14:paraId="2B8D4A07" w14:textId="77777777" w:rsidR="00B2145C" w:rsidRPr="00BD0D52" w:rsidRDefault="00B2145C" w:rsidP="00D86EBB">
      <w:pPr>
        <w:pStyle w:val="Bibliography"/>
        <w:spacing w:line="240" w:lineRule="auto"/>
        <w:rPr>
          <w:rFonts w:ascii="Palatino Linotype" w:hAnsi="Palatino Linotype" w:cs="Times New Roman"/>
          <w:sz w:val="20"/>
          <w:szCs w:val="20"/>
        </w:rPr>
      </w:pPr>
      <w:r w:rsidRPr="00BD0D52">
        <w:rPr>
          <w:rFonts w:ascii="Palatino Linotype" w:hAnsi="Palatino Linotype" w:cs="Times New Roman"/>
          <w:sz w:val="20"/>
          <w:szCs w:val="20"/>
        </w:rPr>
        <w:t>4.</w:t>
      </w:r>
      <w:r w:rsidRPr="00BD0D52">
        <w:rPr>
          <w:rFonts w:ascii="Palatino Linotype" w:hAnsi="Palatino Linotype" w:cs="Times New Roman"/>
          <w:sz w:val="20"/>
          <w:szCs w:val="20"/>
        </w:rPr>
        <w:tab/>
        <w:t xml:space="preserve">Courtwright, </w:t>
      </w:r>
      <w:proofErr w:type="gramStart"/>
      <w:r w:rsidRPr="00BD0D52">
        <w:rPr>
          <w:rFonts w:ascii="Palatino Linotype" w:hAnsi="Palatino Linotype" w:cs="Times New Roman"/>
          <w:sz w:val="20"/>
          <w:szCs w:val="20"/>
        </w:rPr>
        <w:t>J. ”When</w:t>
      </w:r>
      <w:proofErr w:type="gramEnd"/>
      <w:r w:rsidRPr="00BD0D52">
        <w:rPr>
          <w:rFonts w:ascii="Palatino Linotype" w:hAnsi="Palatino Linotype" w:cs="Times New Roman"/>
          <w:sz w:val="20"/>
          <w:szCs w:val="20"/>
        </w:rPr>
        <w:t xml:space="preserve"> We First Come Here It All Looked Like Prairie Land Almost”: Prairie Fire and Plains Settlement1. </w:t>
      </w:r>
      <w:r w:rsidRPr="00BD0D52">
        <w:rPr>
          <w:rFonts w:ascii="Palatino Linotype" w:hAnsi="Palatino Linotype" w:cs="Times New Roman"/>
          <w:i/>
          <w:iCs/>
          <w:sz w:val="20"/>
          <w:szCs w:val="20"/>
        </w:rPr>
        <w:t>West. Hist. Q.</w:t>
      </w:r>
      <w:r w:rsidRPr="00BD0D52">
        <w:rPr>
          <w:rFonts w:ascii="Palatino Linotype" w:hAnsi="Palatino Linotype" w:cs="Times New Roman"/>
          <w:sz w:val="20"/>
          <w:szCs w:val="20"/>
        </w:rPr>
        <w:t xml:space="preserve"> </w:t>
      </w:r>
      <w:r w:rsidRPr="00BD0D52">
        <w:rPr>
          <w:rFonts w:ascii="Palatino Linotype" w:hAnsi="Palatino Linotype" w:cs="Times New Roman"/>
          <w:b/>
          <w:bCs/>
          <w:sz w:val="20"/>
          <w:szCs w:val="20"/>
        </w:rPr>
        <w:t>38</w:t>
      </w:r>
      <w:r w:rsidRPr="00BD0D52">
        <w:rPr>
          <w:rFonts w:ascii="Palatino Linotype" w:hAnsi="Palatino Linotype" w:cs="Times New Roman"/>
          <w:sz w:val="20"/>
          <w:szCs w:val="20"/>
        </w:rPr>
        <w:t>, 157–179 (2007).</w:t>
      </w:r>
    </w:p>
    <w:p w14:paraId="665DC562" w14:textId="77777777" w:rsidR="00B2145C" w:rsidRPr="00BD0D52" w:rsidRDefault="00B2145C" w:rsidP="00D86EBB">
      <w:pPr>
        <w:pStyle w:val="Bibliography"/>
        <w:spacing w:line="240" w:lineRule="auto"/>
        <w:rPr>
          <w:rFonts w:ascii="Palatino Linotype" w:hAnsi="Palatino Linotype" w:cs="Times New Roman"/>
          <w:sz w:val="20"/>
          <w:szCs w:val="20"/>
        </w:rPr>
      </w:pPr>
      <w:r w:rsidRPr="00BD0D52">
        <w:rPr>
          <w:rFonts w:ascii="Palatino Linotype" w:hAnsi="Palatino Linotype" w:cs="Times New Roman"/>
          <w:sz w:val="20"/>
          <w:szCs w:val="20"/>
        </w:rPr>
        <w:t>5.</w:t>
      </w:r>
      <w:r w:rsidRPr="00BD0D52">
        <w:rPr>
          <w:rFonts w:ascii="Palatino Linotype" w:hAnsi="Palatino Linotype" w:cs="Times New Roman"/>
          <w:sz w:val="20"/>
          <w:szCs w:val="20"/>
        </w:rPr>
        <w:tab/>
        <w:t xml:space="preserve">Anderson, R. C. Evolution and origin of the Central Grassland of North America: climate, fire, and mammalian grazers1. </w:t>
      </w:r>
      <w:r w:rsidRPr="00BD0D52">
        <w:rPr>
          <w:rFonts w:ascii="Palatino Linotype" w:hAnsi="Palatino Linotype" w:cs="Times New Roman"/>
          <w:i/>
          <w:iCs/>
          <w:sz w:val="20"/>
          <w:szCs w:val="20"/>
        </w:rPr>
        <w:t>J. Torrey Bot. Soc.</w:t>
      </w:r>
      <w:r w:rsidRPr="00BD0D52">
        <w:rPr>
          <w:rFonts w:ascii="Palatino Linotype" w:hAnsi="Palatino Linotype" w:cs="Times New Roman"/>
          <w:sz w:val="20"/>
          <w:szCs w:val="20"/>
        </w:rPr>
        <w:t xml:space="preserve"> </w:t>
      </w:r>
      <w:r w:rsidRPr="00BD0D52">
        <w:rPr>
          <w:rFonts w:ascii="Palatino Linotype" w:hAnsi="Palatino Linotype" w:cs="Times New Roman"/>
          <w:b/>
          <w:bCs/>
          <w:sz w:val="20"/>
          <w:szCs w:val="20"/>
        </w:rPr>
        <w:t>133</w:t>
      </w:r>
      <w:r w:rsidRPr="00BD0D52">
        <w:rPr>
          <w:rFonts w:ascii="Palatino Linotype" w:hAnsi="Palatino Linotype" w:cs="Times New Roman"/>
          <w:sz w:val="20"/>
          <w:szCs w:val="20"/>
        </w:rPr>
        <w:t>, 626–647 (2006).</w:t>
      </w:r>
    </w:p>
    <w:p w14:paraId="366A2E73" w14:textId="77777777" w:rsidR="00B2145C" w:rsidRPr="00BD0D52" w:rsidRDefault="00B2145C" w:rsidP="00D86EBB">
      <w:pPr>
        <w:pStyle w:val="Bibliography"/>
        <w:spacing w:line="240" w:lineRule="auto"/>
        <w:rPr>
          <w:rFonts w:ascii="Palatino Linotype" w:hAnsi="Palatino Linotype" w:cs="Times New Roman"/>
          <w:sz w:val="20"/>
          <w:szCs w:val="20"/>
        </w:rPr>
      </w:pPr>
      <w:r w:rsidRPr="00BD0D52">
        <w:rPr>
          <w:rFonts w:ascii="Palatino Linotype" w:hAnsi="Palatino Linotype" w:cs="Times New Roman"/>
          <w:sz w:val="20"/>
          <w:szCs w:val="20"/>
        </w:rPr>
        <w:t>6.</w:t>
      </w:r>
      <w:r w:rsidRPr="00BD0D52">
        <w:rPr>
          <w:rFonts w:ascii="Palatino Linotype" w:hAnsi="Palatino Linotype" w:cs="Times New Roman"/>
          <w:sz w:val="20"/>
          <w:szCs w:val="20"/>
        </w:rPr>
        <w:tab/>
        <w:t xml:space="preserve">Pyne, S. J. </w:t>
      </w:r>
      <w:r w:rsidRPr="00BD0D52">
        <w:rPr>
          <w:rFonts w:ascii="Palatino Linotype" w:hAnsi="Palatino Linotype" w:cs="Times New Roman"/>
          <w:i/>
          <w:iCs/>
          <w:sz w:val="20"/>
          <w:szCs w:val="20"/>
        </w:rPr>
        <w:t>The Great Plains: A Fire Survey</w:t>
      </w:r>
      <w:r w:rsidRPr="00BD0D52">
        <w:rPr>
          <w:rFonts w:ascii="Palatino Linotype" w:hAnsi="Palatino Linotype" w:cs="Times New Roman"/>
          <w:sz w:val="20"/>
          <w:szCs w:val="20"/>
        </w:rPr>
        <w:t>. (University of Arizona Press, 2017).</w:t>
      </w:r>
    </w:p>
    <w:p w14:paraId="2284B032" w14:textId="77777777" w:rsidR="00B2145C" w:rsidRPr="00BD0D52" w:rsidRDefault="00B2145C" w:rsidP="00D86EBB">
      <w:pPr>
        <w:pStyle w:val="Bibliography"/>
        <w:spacing w:line="240" w:lineRule="auto"/>
        <w:rPr>
          <w:rFonts w:ascii="Palatino Linotype" w:hAnsi="Palatino Linotype" w:cs="Times New Roman"/>
          <w:sz w:val="20"/>
          <w:szCs w:val="20"/>
        </w:rPr>
      </w:pPr>
      <w:r w:rsidRPr="00BD0D52">
        <w:rPr>
          <w:rFonts w:ascii="Palatino Linotype" w:hAnsi="Palatino Linotype" w:cs="Times New Roman"/>
          <w:sz w:val="20"/>
          <w:szCs w:val="20"/>
        </w:rPr>
        <w:t>7.</w:t>
      </w:r>
      <w:r w:rsidRPr="00BD0D52">
        <w:rPr>
          <w:rFonts w:ascii="Palatino Linotype" w:hAnsi="Palatino Linotype" w:cs="Times New Roman"/>
          <w:sz w:val="20"/>
          <w:szCs w:val="20"/>
        </w:rPr>
        <w:tab/>
        <w:t xml:space="preserve">Toledo, D., Kreuter, U. P., Sorice, M. G. &amp; Taylor, C. A. The role of prescribed burn associations in the application of prescribed fires in rangeland ecosystems. </w:t>
      </w:r>
      <w:r w:rsidRPr="00BD0D52">
        <w:rPr>
          <w:rFonts w:ascii="Palatino Linotype" w:hAnsi="Palatino Linotype" w:cs="Times New Roman"/>
          <w:i/>
          <w:iCs/>
          <w:sz w:val="20"/>
          <w:szCs w:val="20"/>
        </w:rPr>
        <w:t>J. Environ. Manage.</w:t>
      </w:r>
      <w:r w:rsidRPr="00BD0D52">
        <w:rPr>
          <w:rFonts w:ascii="Palatino Linotype" w:hAnsi="Palatino Linotype" w:cs="Times New Roman"/>
          <w:sz w:val="20"/>
          <w:szCs w:val="20"/>
        </w:rPr>
        <w:t xml:space="preserve"> </w:t>
      </w:r>
      <w:r w:rsidRPr="00BD0D52">
        <w:rPr>
          <w:rFonts w:ascii="Palatino Linotype" w:hAnsi="Palatino Linotype" w:cs="Times New Roman"/>
          <w:b/>
          <w:bCs/>
          <w:sz w:val="20"/>
          <w:szCs w:val="20"/>
        </w:rPr>
        <w:t>132</w:t>
      </w:r>
      <w:r w:rsidRPr="00BD0D52">
        <w:rPr>
          <w:rFonts w:ascii="Palatino Linotype" w:hAnsi="Palatino Linotype" w:cs="Times New Roman"/>
          <w:sz w:val="20"/>
          <w:szCs w:val="20"/>
        </w:rPr>
        <w:t>, 323–328 (2014).</w:t>
      </w:r>
    </w:p>
    <w:p w14:paraId="57682D67" w14:textId="77777777" w:rsidR="00B2145C" w:rsidRPr="00BD0D52" w:rsidRDefault="00B2145C" w:rsidP="00D86EBB">
      <w:pPr>
        <w:pStyle w:val="Bibliography"/>
        <w:spacing w:line="240" w:lineRule="auto"/>
        <w:rPr>
          <w:rFonts w:ascii="Palatino Linotype" w:hAnsi="Palatino Linotype" w:cs="Times New Roman"/>
          <w:sz w:val="20"/>
          <w:szCs w:val="20"/>
        </w:rPr>
      </w:pPr>
      <w:r w:rsidRPr="00BD0D52">
        <w:rPr>
          <w:rFonts w:ascii="Palatino Linotype" w:hAnsi="Palatino Linotype" w:cs="Times New Roman"/>
          <w:sz w:val="20"/>
          <w:szCs w:val="20"/>
        </w:rPr>
        <w:t>8.</w:t>
      </w:r>
      <w:r w:rsidRPr="00BD0D52">
        <w:rPr>
          <w:rFonts w:ascii="Palatino Linotype" w:hAnsi="Palatino Linotype" w:cs="Times New Roman"/>
          <w:sz w:val="20"/>
          <w:szCs w:val="20"/>
        </w:rPr>
        <w:tab/>
        <w:t xml:space="preserve">Fuhlendorf, S. D., Fynn, R. W. S., McGranahan, D. A. &amp; Twidwell, D. Heterogeneity as the Basis for Rangeland Management. in </w:t>
      </w:r>
      <w:r w:rsidRPr="00BD0D52">
        <w:rPr>
          <w:rFonts w:ascii="Palatino Linotype" w:hAnsi="Palatino Linotype" w:cs="Times New Roman"/>
          <w:i/>
          <w:iCs/>
          <w:sz w:val="20"/>
          <w:szCs w:val="20"/>
        </w:rPr>
        <w:t>Rangeland Systems</w:t>
      </w:r>
      <w:r w:rsidRPr="00BD0D52">
        <w:rPr>
          <w:rFonts w:ascii="Palatino Linotype" w:hAnsi="Palatino Linotype" w:cs="Times New Roman"/>
          <w:sz w:val="20"/>
          <w:szCs w:val="20"/>
        </w:rPr>
        <w:t xml:space="preserve"> (ed. Briske, D. D.) 169–196 (Springer International Publishing, Cham, 2017). doi:10.1007/978-3-319-46709-2_5.</w:t>
      </w:r>
    </w:p>
    <w:p w14:paraId="52A2ADF2" w14:textId="77777777" w:rsidR="00B2145C" w:rsidRPr="00BD0D52" w:rsidRDefault="00B2145C" w:rsidP="00D86EBB">
      <w:pPr>
        <w:pStyle w:val="Bibliography"/>
        <w:spacing w:line="240" w:lineRule="auto"/>
        <w:rPr>
          <w:rFonts w:ascii="Palatino Linotype" w:hAnsi="Palatino Linotype" w:cs="Times New Roman"/>
          <w:sz w:val="20"/>
          <w:szCs w:val="20"/>
        </w:rPr>
      </w:pPr>
      <w:r w:rsidRPr="00BD0D52">
        <w:rPr>
          <w:rFonts w:ascii="Palatino Linotype" w:hAnsi="Palatino Linotype" w:cs="Times New Roman"/>
          <w:sz w:val="20"/>
          <w:szCs w:val="20"/>
        </w:rPr>
        <w:lastRenderedPageBreak/>
        <w:t>9.</w:t>
      </w:r>
      <w:r w:rsidRPr="00BD0D52">
        <w:rPr>
          <w:rFonts w:ascii="Palatino Linotype" w:hAnsi="Palatino Linotype" w:cs="Times New Roman"/>
          <w:sz w:val="20"/>
          <w:szCs w:val="20"/>
        </w:rPr>
        <w:tab/>
        <w:t xml:space="preserve">Umbanhowar, C. E. Recent Fire History of the Northern Great Plains. </w:t>
      </w:r>
      <w:r w:rsidRPr="00BD0D52">
        <w:rPr>
          <w:rFonts w:ascii="Palatino Linotype" w:hAnsi="Palatino Linotype" w:cs="Times New Roman"/>
          <w:i/>
          <w:iCs/>
          <w:sz w:val="20"/>
          <w:szCs w:val="20"/>
        </w:rPr>
        <w:t>Am. Midl. Nat.</w:t>
      </w:r>
      <w:r w:rsidRPr="00BD0D52">
        <w:rPr>
          <w:rFonts w:ascii="Palatino Linotype" w:hAnsi="Palatino Linotype" w:cs="Times New Roman"/>
          <w:sz w:val="20"/>
          <w:szCs w:val="20"/>
        </w:rPr>
        <w:t xml:space="preserve"> </w:t>
      </w:r>
      <w:r w:rsidRPr="00BD0D52">
        <w:rPr>
          <w:rFonts w:ascii="Palatino Linotype" w:hAnsi="Palatino Linotype" w:cs="Times New Roman"/>
          <w:b/>
          <w:bCs/>
          <w:sz w:val="20"/>
          <w:szCs w:val="20"/>
        </w:rPr>
        <w:t>135</w:t>
      </w:r>
      <w:r w:rsidRPr="00BD0D52">
        <w:rPr>
          <w:rFonts w:ascii="Palatino Linotype" w:hAnsi="Palatino Linotype" w:cs="Times New Roman"/>
          <w:sz w:val="20"/>
          <w:szCs w:val="20"/>
        </w:rPr>
        <w:t>, 115 (1996).</w:t>
      </w:r>
    </w:p>
    <w:p w14:paraId="45F7FB79" w14:textId="77777777" w:rsidR="00B2145C" w:rsidRPr="00BD0D52" w:rsidRDefault="00B2145C" w:rsidP="00D86EBB">
      <w:pPr>
        <w:pStyle w:val="Bibliography"/>
        <w:spacing w:line="240" w:lineRule="auto"/>
        <w:rPr>
          <w:rFonts w:ascii="Palatino Linotype" w:hAnsi="Palatino Linotype" w:cs="Times New Roman"/>
          <w:sz w:val="20"/>
          <w:szCs w:val="20"/>
        </w:rPr>
      </w:pPr>
      <w:r w:rsidRPr="00BD0D52">
        <w:rPr>
          <w:rFonts w:ascii="Palatino Linotype" w:hAnsi="Palatino Linotype" w:cs="Times New Roman"/>
          <w:sz w:val="20"/>
          <w:szCs w:val="20"/>
        </w:rPr>
        <w:t>10.</w:t>
      </w:r>
      <w:r w:rsidRPr="00BD0D52">
        <w:rPr>
          <w:rFonts w:ascii="Palatino Linotype" w:hAnsi="Palatino Linotype" w:cs="Times New Roman"/>
          <w:sz w:val="20"/>
          <w:szCs w:val="20"/>
        </w:rPr>
        <w:tab/>
        <w:t xml:space="preserve">Clark, A. S. </w:t>
      </w:r>
      <w:r w:rsidRPr="00BD0D52">
        <w:rPr>
          <w:rFonts w:ascii="Palatino Linotype" w:hAnsi="Palatino Linotype" w:cs="Times New Roman"/>
          <w:i/>
          <w:iCs/>
          <w:sz w:val="20"/>
          <w:szCs w:val="20"/>
        </w:rPr>
        <w:t>et al.</w:t>
      </w:r>
      <w:r w:rsidRPr="00BD0D52">
        <w:rPr>
          <w:rFonts w:ascii="Palatino Linotype" w:hAnsi="Palatino Linotype" w:cs="Times New Roman"/>
          <w:sz w:val="20"/>
          <w:szCs w:val="20"/>
        </w:rPr>
        <w:t xml:space="preserve"> Barriers to prescribed fire in the US Great Plains, part I: Systematic review of socio-ecological research. </w:t>
      </w:r>
      <w:r w:rsidRPr="00BD0D52">
        <w:rPr>
          <w:rFonts w:ascii="Palatino Linotype" w:hAnsi="Palatino Linotype" w:cs="Times New Roman"/>
          <w:i/>
          <w:iCs/>
          <w:sz w:val="20"/>
          <w:szCs w:val="20"/>
        </w:rPr>
        <w:t>Land</w:t>
      </w:r>
      <w:r w:rsidRPr="00BD0D52">
        <w:rPr>
          <w:rFonts w:ascii="Palatino Linotype" w:hAnsi="Palatino Linotype" w:cs="Times New Roman"/>
          <w:sz w:val="20"/>
          <w:szCs w:val="20"/>
        </w:rPr>
        <w:t xml:space="preserve"> </w:t>
      </w:r>
      <w:r w:rsidRPr="00BD0D52">
        <w:rPr>
          <w:rFonts w:ascii="Palatino Linotype" w:hAnsi="Palatino Linotype" w:cs="Times New Roman"/>
          <w:b/>
          <w:bCs/>
          <w:sz w:val="20"/>
          <w:szCs w:val="20"/>
        </w:rPr>
        <w:t>11</w:t>
      </w:r>
      <w:r w:rsidRPr="00BD0D52">
        <w:rPr>
          <w:rFonts w:ascii="Palatino Linotype" w:hAnsi="Palatino Linotype" w:cs="Times New Roman"/>
          <w:sz w:val="20"/>
          <w:szCs w:val="20"/>
        </w:rPr>
        <w:t>, 1521 (2022).</w:t>
      </w:r>
    </w:p>
    <w:p w14:paraId="557733A3" w14:textId="77777777" w:rsidR="00B2145C" w:rsidRPr="00BD0D52" w:rsidRDefault="00B2145C" w:rsidP="00D86EBB">
      <w:pPr>
        <w:pStyle w:val="Bibliography"/>
        <w:spacing w:line="240" w:lineRule="auto"/>
        <w:rPr>
          <w:rFonts w:ascii="Palatino Linotype" w:hAnsi="Palatino Linotype" w:cs="Times New Roman"/>
          <w:sz w:val="20"/>
          <w:szCs w:val="20"/>
        </w:rPr>
      </w:pPr>
      <w:r w:rsidRPr="00BD0D52">
        <w:rPr>
          <w:rFonts w:ascii="Palatino Linotype" w:hAnsi="Palatino Linotype" w:cs="Times New Roman"/>
          <w:sz w:val="20"/>
          <w:szCs w:val="20"/>
        </w:rPr>
        <w:t>11.</w:t>
      </w:r>
      <w:r w:rsidRPr="00BD0D52">
        <w:rPr>
          <w:rFonts w:ascii="Palatino Linotype" w:hAnsi="Palatino Linotype" w:cs="Times New Roman"/>
          <w:sz w:val="20"/>
          <w:szCs w:val="20"/>
        </w:rPr>
        <w:tab/>
        <w:t xml:space="preserve">Clark, A. S. </w:t>
      </w:r>
      <w:r w:rsidRPr="00BD0D52">
        <w:rPr>
          <w:rFonts w:ascii="Palatino Linotype" w:hAnsi="Palatino Linotype" w:cs="Times New Roman"/>
          <w:i/>
          <w:iCs/>
          <w:sz w:val="20"/>
          <w:szCs w:val="20"/>
        </w:rPr>
        <w:t>et al.</w:t>
      </w:r>
      <w:r w:rsidRPr="00BD0D52">
        <w:rPr>
          <w:rFonts w:ascii="Palatino Linotype" w:hAnsi="Palatino Linotype" w:cs="Times New Roman"/>
          <w:sz w:val="20"/>
          <w:szCs w:val="20"/>
        </w:rPr>
        <w:t xml:space="preserve"> Barriers to Prescribed Fire in the US Great Plains, Part II: Critical Review of Presently Used and Potentially Expandable Solutions. </w:t>
      </w:r>
      <w:r w:rsidRPr="00BD0D52">
        <w:rPr>
          <w:rFonts w:ascii="Palatino Linotype" w:hAnsi="Palatino Linotype" w:cs="Times New Roman"/>
          <w:i/>
          <w:iCs/>
          <w:sz w:val="20"/>
          <w:szCs w:val="20"/>
        </w:rPr>
        <w:t>Land</w:t>
      </w:r>
      <w:r w:rsidRPr="00BD0D52">
        <w:rPr>
          <w:rFonts w:ascii="Palatino Linotype" w:hAnsi="Palatino Linotype" w:cs="Times New Roman"/>
          <w:sz w:val="20"/>
          <w:szCs w:val="20"/>
        </w:rPr>
        <w:t xml:space="preserve"> </w:t>
      </w:r>
      <w:r w:rsidRPr="00BD0D52">
        <w:rPr>
          <w:rFonts w:ascii="Palatino Linotype" w:hAnsi="Palatino Linotype" w:cs="Times New Roman"/>
          <w:b/>
          <w:bCs/>
          <w:sz w:val="20"/>
          <w:szCs w:val="20"/>
        </w:rPr>
        <w:t>11</w:t>
      </w:r>
      <w:r w:rsidRPr="00BD0D52">
        <w:rPr>
          <w:rFonts w:ascii="Palatino Linotype" w:hAnsi="Palatino Linotype" w:cs="Times New Roman"/>
          <w:sz w:val="20"/>
          <w:szCs w:val="20"/>
        </w:rPr>
        <w:t>, 1524 (2022).</w:t>
      </w:r>
    </w:p>
    <w:p w14:paraId="5904D685" w14:textId="77777777" w:rsidR="00B2145C" w:rsidRPr="00BD0D52" w:rsidRDefault="00B2145C" w:rsidP="00D86EBB">
      <w:pPr>
        <w:pStyle w:val="Bibliography"/>
        <w:spacing w:line="240" w:lineRule="auto"/>
        <w:rPr>
          <w:rFonts w:ascii="Palatino Linotype" w:hAnsi="Palatino Linotype" w:cs="Times New Roman"/>
          <w:sz w:val="20"/>
          <w:szCs w:val="20"/>
        </w:rPr>
      </w:pPr>
      <w:r w:rsidRPr="00BD0D52">
        <w:rPr>
          <w:rFonts w:ascii="Palatino Linotype" w:hAnsi="Palatino Linotype" w:cs="Times New Roman"/>
          <w:sz w:val="20"/>
          <w:szCs w:val="20"/>
        </w:rPr>
        <w:t>12.</w:t>
      </w:r>
      <w:r w:rsidRPr="00BD0D52">
        <w:rPr>
          <w:rFonts w:ascii="Palatino Linotype" w:hAnsi="Palatino Linotype" w:cs="Times New Roman"/>
          <w:sz w:val="20"/>
          <w:szCs w:val="20"/>
        </w:rPr>
        <w:tab/>
        <w:t xml:space="preserve">Hechter, M. &amp; Opp, K.-D. </w:t>
      </w:r>
      <w:r w:rsidRPr="00BD0D52">
        <w:rPr>
          <w:rFonts w:ascii="Palatino Linotype" w:hAnsi="Palatino Linotype" w:cs="Times New Roman"/>
          <w:i/>
          <w:iCs/>
          <w:sz w:val="20"/>
          <w:szCs w:val="20"/>
        </w:rPr>
        <w:t>Social Norms</w:t>
      </w:r>
      <w:r w:rsidRPr="00BD0D52">
        <w:rPr>
          <w:rFonts w:ascii="Palatino Linotype" w:hAnsi="Palatino Linotype" w:cs="Times New Roman"/>
          <w:sz w:val="20"/>
          <w:szCs w:val="20"/>
        </w:rPr>
        <w:t>. (Russell Sage Foundation, 2001).</w:t>
      </w:r>
    </w:p>
    <w:p w14:paraId="29A69225" w14:textId="77777777" w:rsidR="00B2145C" w:rsidRPr="00BD0D52" w:rsidRDefault="00B2145C" w:rsidP="00D86EBB">
      <w:pPr>
        <w:pStyle w:val="Bibliography"/>
        <w:spacing w:line="240" w:lineRule="auto"/>
        <w:rPr>
          <w:rFonts w:ascii="Palatino Linotype" w:hAnsi="Palatino Linotype" w:cs="Times New Roman"/>
          <w:sz w:val="20"/>
          <w:szCs w:val="20"/>
        </w:rPr>
      </w:pPr>
      <w:r w:rsidRPr="00BD0D52">
        <w:rPr>
          <w:rFonts w:ascii="Palatino Linotype" w:hAnsi="Palatino Linotype" w:cs="Times New Roman"/>
          <w:sz w:val="20"/>
          <w:szCs w:val="20"/>
        </w:rPr>
        <w:t>13.</w:t>
      </w:r>
      <w:r w:rsidRPr="00BD0D52">
        <w:rPr>
          <w:rFonts w:ascii="Palatino Linotype" w:hAnsi="Palatino Linotype" w:cs="Times New Roman"/>
          <w:sz w:val="20"/>
          <w:szCs w:val="20"/>
        </w:rPr>
        <w:tab/>
        <w:t>Schwartz: A normative decision-making model of altruism - Google Scholar. https://scholar.google.com/scholar_lookup?&amp;title=A%20normative%20decision-making%20model%20of%20altruism&amp;pages=189-211&amp;publication_year=1981&amp;author=Schwartz%2CSH&amp;author=Howard%2CJA#d=gs_cit&amp;t=1722021650185&amp;u=%2Fscholar%3Fq%3Dinfo%3AJgSvJktujf8J%3Ascholar.google.com%2F%26output%3Dcite%26scirp%3D0%26hl%3Den.</w:t>
      </w:r>
    </w:p>
    <w:p w14:paraId="76416982" w14:textId="77777777" w:rsidR="00B2145C" w:rsidRPr="00BD0D52" w:rsidRDefault="00B2145C" w:rsidP="00D86EBB">
      <w:pPr>
        <w:pStyle w:val="Bibliography"/>
        <w:spacing w:line="240" w:lineRule="auto"/>
        <w:rPr>
          <w:rFonts w:ascii="Palatino Linotype" w:hAnsi="Palatino Linotype" w:cs="Times New Roman"/>
          <w:sz w:val="20"/>
          <w:szCs w:val="20"/>
        </w:rPr>
      </w:pPr>
      <w:r w:rsidRPr="00BD0D52">
        <w:rPr>
          <w:rFonts w:ascii="Palatino Linotype" w:hAnsi="Palatino Linotype" w:cs="Times New Roman"/>
          <w:sz w:val="20"/>
          <w:szCs w:val="20"/>
        </w:rPr>
        <w:t>14.</w:t>
      </w:r>
      <w:r w:rsidRPr="00BD0D52">
        <w:rPr>
          <w:rFonts w:ascii="Palatino Linotype" w:hAnsi="Palatino Linotype" w:cs="Times New Roman"/>
          <w:sz w:val="20"/>
          <w:szCs w:val="20"/>
        </w:rPr>
        <w:tab/>
        <w:t xml:space="preserve">Charnley, S. </w:t>
      </w:r>
      <w:r w:rsidRPr="00BD0D52">
        <w:rPr>
          <w:rFonts w:ascii="Palatino Linotype" w:hAnsi="Palatino Linotype" w:cs="Times New Roman"/>
          <w:i/>
          <w:iCs/>
          <w:sz w:val="20"/>
          <w:szCs w:val="20"/>
        </w:rPr>
        <w:t>et al.</w:t>
      </w:r>
      <w:r w:rsidRPr="00BD0D52">
        <w:rPr>
          <w:rFonts w:ascii="Palatino Linotype" w:hAnsi="Palatino Linotype" w:cs="Times New Roman"/>
          <w:sz w:val="20"/>
          <w:szCs w:val="20"/>
        </w:rPr>
        <w:t xml:space="preserve"> Evaluating the best available </w:t>
      </w:r>
      <w:r w:rsidRPr="00BD0D52">
        <w:rPr>
          <w:rFonts w:ascii="Palatino Linotype" w:hAnsi="Palatino Linotype" w:cs="Times New Roman"/>
          <w:i/>
          <w:iCs/>
          <w:sz w:val="20"/>
          <w:szCs w:val="20"/>
        </w:rPr>
        <w:t>social</w:t>
      </w:r>
      <w:r w:rsidRPr="00BD0D52">
        <w:rPr>
          <w:rFonts w:ascii="Palatino Linotype" w:hAnsi="Palatino Linotype" w:cs="Times New Roman"/>
          <w:sz w:val="20"/>
          <w:szCs w:val="20"/>
        </w:rPr>
        <w:t xml:space="preserve"> science for natural resource management decision-making. </w:t>
      </w:r>
      <w:r w:rsidRPr="00BD0D52">
        <w:rPr>
          <w:rFonts w:ascii="Palatino Linotype" w:hAnsi="Palatino Linotype" w:cs="Times New Roman"/>
          <w:i/>
          <w:iCs/>
          <w:sz w:val="20"/>
          <w:szCs w:val="20"/>
        </w:rPr>
        <w:t>Environ. Sci. Policy</w:t>
      </w:r>
      <w:r w:rsidRPr="00BD0D52">
        <w:rPr>
          <w:rFonts w:ascii="Palatino Linotype" w:hAnsi="Palatino Linotype" w:cs="Times New Roman"/>
          <w:sz w:val="20"/>
          <w:szCs w:val="20"/>
        </w:rPr>
        <w:t xml:space="preserve"> </w:t>
      </w:r>
      <w:r w:rsidRPr="00BD0D52">
        <w:rPr>
          <w:rFonts w:ascii="Palatino Linotype" w:hAnsi="Palatino Linotype" w:cs="Times New Roman"/>
          <w:b/>
          <w:bCs/>
          <w:sz w:val="20"/>
          <w:szCs w:val="20"/>
        </w:rPr>
        <w:t>73</w:t>
      </w:r>
      <w:r w:rsidRPr="00BD0D52">
        <w:rPr>
          <w:rFonts w:ascii="Palatino Linotype" w:hAnsi="Palatino Linotype" w:cs="Times New Roman"/>
          <w:sz w:val="20"/>
          <w:szCs w:val="20"/>
        </w:rPr>
        <w:t>, 80–88 (2017).</w:t>
      </w:r>
    </w:p>
    <w:p w14:paraId="467998C9" w14:textId="77777777" w:rsidR="00B2145C" w:rsidRPr="00BD0D52" w:rsidRDefault="00B2145C" w:rsidP="00D86EBB">
      <w:pPr>
        <w:pStyle w:val="Bibliography"/>
        <w:spacing w:line="240" w:lineRule="auto"/>
        <w:rPr>
          <w:rFonts w:ascii="Palatino Linotype" w:hAnsi="Palatino Linotype" w:cs="Times New Roman"/>
          <w:sz w:val="20"/>
          <w:szCs w:val="20"/>
        </w:rPr>
      </w:pPr>
      <w:r w:rsidRPr="00BD0D52">
        <w:rPr>
          <w:rFonts w:ascii="Palatino Linotype" w:hAnsi="Palatino Linotype" w:cs="Times New Roman"/>
          <w:sz w:val="20"/>
          <w:szCs w:val="20"/>
        </w:rPr>
        <w:t>15.</w:t>
      </w:r>
      <w:r w:rsidRPr="00BD0D52">
        <w:rPr>
          <w:rFonts w:ascii="Palatino Linotype" w:hAnsi="Palatino Linotype" w:cs="Times New Roman"/>
          <w:sz w:val="20"/>
          <w:szCs w:val="20"/>
        </w:rPr>
        <w:tab/>
        <w:t xml:space="preserve">Brunson, M. W. The Elusive Promise of Social-Ecological Approaches to Rangeland Management. </w:t>
      </w:r>
      <w:r w:rsidRPr="00BD0D52">
        <w:rPr>
          <w:rFonts w:ascii="Palatino Linotype" w:hAnsi="Palatino Linotype" w:cs="Times New Roman"/>
          <w:i/>
          <w:iCs/>
          <w:sz w:val="20"/>
          <w:szCs w:val="20"/>
        </w:rPr>
        <w:t>Rangel. Ecol. Manag.</w:t>
      </w:r>
      <w:r w:rsidRPr="00BD0D52">
        <w:rPr>
          <w:rFonts w:ascii="Palatino Linotype" w:hAnsi="Palatino Linotype" w:cs="Times New Roman"/>
          <w:sz w:val="20"/>
          <w:szCs w:val="20"/>
        </w:rPr>
        <w:t xml:space="preserve"> </w:t>
      </w:r>
      <w:r w:rsidRPr="00BD0D52">
        <w:rPr>
          <w:rFonts w:ascii="Palatino Linotype" w:hAnsi="Palatino Linotype" w:cs="Times New Roman"/>
          <w:b/>
          <w:bCs/>
          <w:sz w:val="20"/>
          <w:szCs w:val="20"/>
        </w:rPr>
        <w:t>65</w:t>
      </w:r>
      <w:r w:rsidRPr="00BD0D52">
        <w:rPr>
          <w:rFonts w:ascii="Palatino Linotype" w:hAnsi="Palatino Linotype" w:cs="Times New Roman"/>
          <w:sz w:val="20"/>
          <w:szCs w:val="20"/>
        </w:rPr>
        <w:t>, 632–637 (2012).</w:t>
      </w:r>
    </w:p>
    <w:p w14:paraId="41E73AE6" w14:textId="77777777" w:rsidR="00B2145C" w:rsidRPr="00BD0D52" w:rsidRDefault="00B2145C" w:rsidP="00D86EBB">
      <w:pPr>
        <w:pStyle w:val="Bibliography"/>
        <w:spacing w:line="240" w:lineRule="auto"/>
        <w:rPr>
          <w:rFonts w:ascii="Palatino Linotype" w:hAnsi="Palatino Linotype" w:cs="Times New Roman"/>
          <w:sz w:val="20"/>
          <w:szCs w:val="20"/>
        </w:rPr>
      </w:pPr>
      <w:r w:rsidRPr="00BD0D52">
        <w:rPr>
          <w:rFonts w:ascii="Palatino Linotype" w:hAnsi="Palatino Linotype" w:cs="Times New Roman"/>
          <w:sz w:val="20"/>
          <w:szCs w:val="20"/>
        </w:rPr>
        <w:t>16.</w:t>
      </w:r>
      <w:r w:rsidRPr="00BD0D52">
        <w:rPr>
          <w:rFonts w:ascii="Palatino Linotype" w:hAnsi="Palatino Linotype" w:cs="Times New Roman"/>
          <w:sz w:val="20"/>
          <w:szCs w:val="20"/>
        </w:rPr>
        <w:tab/>
        <w:t xml:space="preserve">Sliwinski, M., Burbach, M., Powell, L. &amp; Schacht, W. Ranchers’ Perceptions of Vegetation Heterogeneity in the Northern Great Plains. </w:t>
      </w:r>
      <w:r w:rsidRPr="00BD0D52">
        <w:rPr>
          <w:rFonts w:ascii="Palatino Linotype" w:hAnsi="Palatino Linotype" w:cs="Times New Roman"/>
          <w:i/>
          <w:iCs/>
          <w:sz w:val="20"/>
          <w:szCs w:val="20"/>
        </w:rPr>
        <w:t>Gt. Plains Res.</w:t>
      </w:r>
      <w:r w:rsidRPr="00BD0D52">
        <w:rPr>
          <w:rFonts w:ascii="Palatino Linotype" w:hAnsi="Palatino Linotype" w:cs="Times New Roman"/>
          <w:sz w:val="20"/>
          <w:szCs w:val="20"/>
        </w:rPr>
        <w:t xml:space="preserve"> </w:t>
      </w:r>
      <w:r w:rsidRPr="00BD0D52">
        <w:rPr>
          <w:rFonts w:ascii="Palatino Linotype" w:hAnsi="Palatino Linotype" w:cs="Times New Roman"/>
          <w:b/>
          <w:bCs/>
          <w:sz w:val="20"/>
          <w:szCs w:val="20"/>
        </w:rPr>
        <w:t>28</w:t>
      </w:r>
      <w:r w:rsidRPr="00BD0D52">
        <w:rPr>
          <w:rFonts w:ascii="Palatino Linotype" w:hAnsi="Palatino Linotype" w:cs="Times New Roman"/>
          <w:sz w:val="20"/>
          <w:szCs w:val="20"/>
        </w:rPr>
        <w:t>, 185–197 (2018).</w:t>
      </w:r>
    </w:p>
    <w:p w14:paraId="5ECB6843" w14:textId="77777777" w:rsidR="00B2145C" w:rsidRPr="00BD0D52" w:rsidRDefault="00B2145C" w:rsidP="00D86EBB">
      <w:pPr>
        <w:pStyle w:val="Bibliography"/>
        <w:spacing w:line="240" w:lineRule="auto"/>
        <w:rPr>
          <w:rFonts w:ascii="Palatino Linotype" w:hAnsi="Palatino Linotype" w:cs="Times New Roman"/>
          <w:sz w:val="20"/>
          <w:szCs w:val="20"/>
        </w:rPr>
      </w:pPr>
      <w:r w:rsidRPr="00BD0D52">
        <w:rPr>
          <w:rFonts w:ascii="Palatino Linotype" w:hAnsi="Palatino Linotype" w:cs="Times New Roman"/>
          <w:sz w:val="20"/>
          <w:szCs w:val="20"/>
        </w:rPr>
        <w:t>17.</w:t>
      </w:r>
      <w:r w:rsidRPr="00BD0D52">
        <w:rPr>
          <w:rFonts w:ascii="Palatino Linotype" w:hAnsi="Palatino Linotype" w:cs="Times New Roman"/>
          <w:sz w:val="20"/>
          <w:szCs w:val="20"/>
        </w:rPr>
        <w:tab/>
        <w:t xml:space="preserve">Yung, L. &amp; Belsky, J. M. Private Property Rights and Community Goods: Negotiating Landowner Cooperation Amid Changing Ownership on the Rocky Mountain Front. </w:t>
      </w:r>
      <w:r w:rsidRPr="00BD0D52">
        <w:rPr>
          <w:rFonts w:ascii="Palatino Linotype" w:hAnsi="Palatino Linotype" w:cs="Times New Roman"/>
          <w:i/>
          <w:iCs/>
          <w:sz w:val="20"/>
          <w:szCs w:val="20"/>
        </w:rPr>
        <w:t>Soc. Nat. Resour.</w:t>
      </w:r>
      <w:r w:rsidRPr="00BD0D52">
        <w:rPr>
          <w:rFonts w:ascii="Palatino Linotype" w:hAnsi="Palatino Linotype" w:cs="Times New Roman"/>
          <w:sz w:val="20"/>
          <w:szCs w:val="20"/>
        </w:rPr>
        <w:t xml:space="preserve"> </w:t>
      </w:r>
      <w:r w:rsidRPr="00BD0D52">
        <w:rPr>
          <w:rFonts w:ascii="Palatino Linotype" w:hAnsi="Palatino Linotype" w:cs="Times New Roman"/>
          <w:b/>
          <w:bCs/>
          <w:sz w:val="20"/>
          <w:szCs w:val="20"/>
        </w:rPr>
        <w:t>20</w:t>
      </w:r>
      <w:r w:rsidRPr="00BD0D52">
        <w:rPr>
          <w:rFonts w:ascii="Palatino Linotype" w:hAnsi="Palatino Linotype" w:cs="Times New Roman"/>
          <w:sz w:val="20"/>
          <w:szCs w:val="20"/>
        </w:rPr>
        <w:t>, 689–703 (2007).</w:t>
      </w:r>
    </w:p>
    <w:p w14:paraId="3C6BC2F5" w14:textId="77777777" w:rsidR="00B2145C" w:rsidRPr="00BD0D52" w:rsidRDefault="00B2145C" w:rsidP="00D86EBB">
      <w:pPr>
        <w:pStyle w:val="Bibliography"/>
        <w:spacing w:line="240" w:lineRule="auto"/>
        <w:rPr>
          <w:rFonts w:ascii="Palatino Linotype" w:hAnsi="Palatino Linotype" w:cs="Times New Roman"/>
          <w:sz w:val="20"/>
          <w:szCs w:val="20"/>
        </w:rPr>
      </w:pPr>
      <w:r w:rsidRPr="00BD0D52">
        <w:rPr>
          <w:rFonts w:ascii="Palatino Linotype" w:hAnsi="Palatino Linotype" w:cs="Times New Roman"/>
          <w:sz w:val="20"/>
          <w:szCs w:val="20"/>
        </w:rPr>
        <w:t>18.</w:t>
      </w:r>
      <w:r w:rsidRPr="00BD0D52">
        <w:rPr>
          <w:rFonts w:ascii="Palatino Linotype" w:hAnsi="Palatino Linotype" w:cs="Times New Roman"/>
          <w:sz w:val="20"/>
          <w:szCs w:val="20"/>
        </w:rPr>
        <w:tab/>
        <w:t xml:space="preserve">Schohr, T. K. </w:t>
      </w:r>
      <w:r w:rsidRPr="00BD0D52">
        <w:rPr>
          <w:rFonts w:ascii="Palatino Linotype" w:hAnsi="Palatino Linotype" w:cs="Times New Roman"/>
          <w:i/>
          <w:iCs/>
          <w:sz w:val="20"/>
          <w:szCs w:val="20"/>
        </w:rPr>
        <w:t>et al.</w:t>
      </w:r>
      <w:r w:rsidRPr="00BD0D52">
        <w:rPr>
          <w:rFonts w:ascii="Palatino Linotype" w:hAnsi="Palatino Linotype" w:cs="Times New Roman"/>
          <w:sz w:val="20"/>
          <w:szCs w:val="20"/>
        </w:rPr>
        <w:t xml:space="preserve"> Practitioner Insights into Weed Management on California’s Rangelands and Natural Areas. </w:t>
      </w:r>
      <w:r w:rsidRPr="00BD0D52">
        <w:rPr>
          <w:rFonts w:ascii="Palatino Linotype" w:hAnsi="Palatino Linotype" w:cs="Times New Roman"/>
          <w:i/>
          <w:iCs/>
          <w:sz w:val="20"/>
          <w:szCs w:val="20"/>
        </w:rPr>
        <w:t>Environ. Manage.</w:t>
      </w:r>
      <w:r w:rsidRPr="00BD0D52">
        <w:rPr>
          <w:rFonts w:ascii="Palatino Linotype" w:hAnsi="Palatino Linotype" w:cs="Times New Roman"/>
          <w:sz w:val="20"/>
          <w:szCs w:val="20"/>
        </w:rPr>
        <w:t xml:space="preserve"> </w:t>
      </w:r>
      <w:r w:rsidRPr="00BD0D52">
        <w:rPr>
          <w:rFonts w:ascii="Palatino Linotype" w:hAnsi="Palatino Linotype" w:cs="Times New Roman"/>
          <w:b/>
          <w:bCs/>
          <w:sz w:val="20"/>
          <w:szCs w:val="20"/>
        </w:rPr>
        <w:t>65</w:t>
      </w:r>
      <w:r w:rsidRPr="00BD0D52">
        <w:rPr>
          <w:rFonts w:ascii="Palatino Linotype" w:hAnsi="Palatino Linotype" w:cs="Times New Roman"/>
          <w:sz w:val="20"/>
          <w:szCs w:val="20"/>
        </w:rPr>
        <w:t>, 212–219 (2020).</w:t>
      </w:r>
    </w:p>
    <w:p w14:paraId="0D230B12" w14:textId="77777777" w:rsidR="00B2145C" w:rsidRPr="00BD0D52" w:rsidRDefault="00B2145C" w:rsidP="00D86EBB">
      <w:pPr>
        <w:pStyle w:val="Bibliography"/>
        <w:spacing w:line="240" w:lineRule="auto"/>
        <w:rPr>
          <w:rFonts w:ascii="Palatino Linotype" w:hAnsi="Palatino Linotype" w:cs="Times New Roman"/>
          <w:sz w:val="20"/>
          <w:szCs w:val="20"/>
        </w:rPr>
      </w:pPr>
      <w:r w:rsidRPr="00BD0D52">
        <w:rPr>
          <w:rFonts w:ascii="Palatino Linotype" w:hAnsi="Palatino Linotype" w:cs="Times New Roman"/>
          <w:sz w:val="20"/>
          <w:szCs w:val="20"/>
        </w:rPr>
        <w:t>19.</w:t>
      </w:r>
      <w:r w:rsidRPr="00BD0D52">
        <w:rPr>
          <w:rFonts w:ascii="Palatino Linotype" w:hAnsi="Palatino Linotype" w:cs="Times New Roman"/>
          <w:sz w:val="20"/>
          <w:szCs w:val="20"/>
        </w:rPr>
        <w:tab/>
        <w:t xml:space="preserve">Harr, R. </w:t>
      </w:r>
      <w:r w:rsidRPr="00BD0D52">
        <w:rPr>
          <w:rFonts w:ascii="Palatino Linotype" w:hAnsi="Palatino Linotype" w:cs="Times New Roman"/>
          <w:i/>
          <w:iCs/>
          <w:sz w:val="20"/>
          <w:szCs w:val="20"/>
        </w:rPr>
        <w:t>et al.</w:t>
      </w:r>
      <w:r w:rsidRPr="00BD0D52">
        <w:rPr>
          <w:rFonts w:ascii="Palatino Linotype" w:hAnsi="Palatino Linotype" w:cs="Times New Roman"/>
          <w:sz w:val="20"/>
          <w:szCs w:val="20"/>
        </w:rPr>
        <w:t xml:space="preserve"> Landowners’ perceptions of risk in grassland management: woody plant encroachment and prescribed fire. </w:t>
      </w:r>
      <w:r w:rsidRPr="00BD0D52">
        <w:rPr>
          <w:rFonts w:ascii="Palatino Linotype" w:hAnsi="Palatino Linotype" w:cs="Times New Roman"/>
          <w:i/>
          <w:iCs/>
          <w:sz w:val="20"/>
          <w:szCs w:val="20"/>
        </w:rPr>
        <w:t>Ecol. Soc.</w:t>
      </w:r>
      <w:r w:rsidRPr="00BD0D52">
        <w:rPr>
          <w:rFonts w:ascii="Palatino Linotype" w:hAnsi="Palatino Linotype" w:cs="Times New Roman"/>
          <w:sz w:val="20"/>
          <w:szCs w:val="20"/>
        </w:rPr>
        <w:t xml:space="preserve"> </w:t>
      </w:r>
      <w:r w:rsidRPr="00BD0D52">
        <w:rPr>
          <w:rFonts w:ascii="Palatino Linotype" w:hAnsi="Palatino Linotype" w:cs="Times New Roman"/>
          <w:b/>
          <w:bCs/>
          <w:sz w:val="20"/>
          <w:szCs w:val="20"/>
        </w:rPr>
        <w:t>19</w:t>
      </w:r>
      <w:r w:rsidRPr="00BD0D52">
        <w:rPr>
          <w:rFonts w:ascii="Palatino Linotype" w:hAnsi="Palatino Linotype" w:cs="Times New Roman"/>
          <w:sz w:val="20"/>
          <w:szCs w:val="20"/>
        </w:rPr>
        <w:t>, (2014).</w:t>
      </w:r>
    </w:p>
    <w:p w14:paraId="146C71C1" w14:textId="77777777" w:rsidR="00B2145C" w:rsidRPr="00BD0D52" w:rsidRDefault="00B2145C" w:rsidP="00D86EBB">
      <w:pPr>
        <w:pStyle w:val="Bibliography"/>
        <w:spacing w:line="240" w:lineRule="auto"/>
        <w:rPr>
          <w:rFonts w:ascii="Palatino Linotype" w:hAnsi="Palatino Linotype" w:cs="Times New Roman"/>
          <w:sz w:val="20"/>
          <w:szCs w:val="20"/>
        </w:rPr>
      </w:pPr>
      <w:r w:rsidRPr="00BD0D52">
        <w:rPr>
          <w:rFonts w:ascii="Palatino Linotype" w:hAnsi="Palatino Linotype" w:cs="Times New Roman"/>
          <w:sz w:val="20"/>
          <w:szCs w:val="20"/>
        </w:rPr>
        <w:t>20.</w:t>
      </w:r>
      <w:r w:rsidRPr="00BD0D52">
        <w:rPr>
          <w:rFonts w:ascii="Palatino Linotype" w:hAnsi="Palatino Linotype" w:cs="Times New Roman"/>
          <w:sz w:val="20"/>
          <w:szCs w:val="20"/>
        </w:rPr>
        <w:tab/>
        <w:t xml:space="preserve">Haines, T. K., Busby, R. L. &amp; Cleaves, D. A. Prescribed Burning in the South: Trends, Purpose, and Barriers. </w:t>
      </w:r>
      <w:r w:rsidRPr="00BD0D52">
        <w:rPr>
          <w:rFonts w:ascii="Palatino Linotype" w:hAnsi="Palatino Linotype" w:cs="Times New Roman"/>
          <w:i/>
          <w:iCs/>
          <w:sz w:val="20"/>
          <w:szCs w:val="20"/>
        </w:rPr>
        <w:t>South. J. Appl. For.</w:t>
      </w:r>
      <w:r w:rsidRPr="00BD0D52">
        <w:rPr>
          <w:rFonts w:ascii="Palatino Linotype" w:hAnsi="Palatino Linotype" w:cs="Times New Roman"/>
          <w:sz w:val="20"/>
          <w:szCs w:val="20"/>
        </w:rPr>
        <w:t xml:space="preserve"> </w:t>
      </w:r>
      <w:r w:rsidRPr="00BD0D52">
        <w:rPr>
          <w:rFonts w:ascii="Palatino Linotype" w:hAnsi="Palatino Linotype" w:cs="Times New Roman"/>
          <w:b/>
          <w:bCs/>
          <w:sz w:val="20"/>
          <w:szCs w:val="20"/>
        </w:rPr>
        <w:t>25</w:t>
      </w:r>
      <w:r w:rsidRPr="00BD0D52">
        <w:rPr>
          <w:rFonts w:ascii="Palatino Linotype" w:hAnsi="Palatino Linotype" w:cs="Times New Roman"/>
          <w:sz w:val="20"/>
          <w:szCs w:val="20"/>
        </w:rPr>
        <w:t>, 149–153 (2001).</w:t>
      </w:r>
    </w:p>
    <w:p w14:paraId="1F54C624" w14:textId="77777777" w:rsidR="00B2145C" w:rsidRPr="00BD0D52" w:rsidRDefault="00B2145C" w:rsidP="00D86EBB">
      <w:pPr>
        <w:pStyle w:val="Bibliography"/>
        <w:spacing w:line="240" w:lineRule="auto"/>
        <w:rPr>
          <w:rFonts w:ascii="Palatino Linotype" w:hAnsi="Palatino Linotype" w:cs="Times New Roman"/>
          <w:sz w:val="20"/>
          <w:szCs w:val="20"/>
        </w:rPr>
      </w:pPr>
      <w:r w:rsidRPr="00BD0D52">
        <w:rPr>
          <w:rFonts w:ascii="Palatino Linotype" w:hAnsi="Palatino Linotype" w:cs="Times New Roman"/>
          <w:sz w:val="20"/>
          <w:szCs w:val="20"/>
        </w:rPr>
        <w:t>21.</w:t>
      </w:r>
      <w:r w:rsidRPr="00BD0D52">
        <w:rPr>
          <w:rFonts w:ascii="Palatino Linotype" w:hAnsi="Palatino Linotype" w:cs="Times New Roman"/>
          <w:sz w:val="20"/>
          <w:szCs w:val="20"/>
        </w:rPr>
        <w:tab/>
        <w:t xml:space="preserve">Quinn-Davidson, L. N. &amp; Varner, J. M. Impediments to prescribed fire across agency, landscape and manager: an example from northern California. </w:t>
      </w:r>
      <w:r w:rsidRPr="00BD0D52">
        <w:rPr>
          <w:rFonts w:ascii="Palatino Linotype" w:hAnsi="Palatino Linotype" w:cs="Times New Roman"/>
          <w:i/>
          <w:iCs/>
          <w:sz w:val="20"/>
          <w:szCs w:val="20"/>
        </w:rPr>
        <w:t>Int. J. Wildland Fire</w:t>
      </w:r>
      <w:r w:rsidRPr="00BD0D52">
        <w:rPr>
          <w:rFonts w:ascii="Palatino Linotype" w:hAnsi="Palatino Linotype" w:cs="Times New Roman"/>
          <w:sz w:val="20"/>
          <w:szCs w:val="20"/>
        </w:rPr>
        <w:t xml:space="preserve"> </w:t>
      </w:r>
      <w:r w:rsidRPr="00BD0D52">
        <w:rPr>
          <w:rFonts w:ascii="Palatino Linotype" w:hAnsi="Palatino Linotype" w:cs="Times New Roman"/>
          <w:b/>
          <w:bCs/>
          <w:sz w:val="20"/>
          <w:szCs w:val="20"/>
        </w:rPr>
        <w:t>21</w:t>
      </w:r>
      <w:r w:rsidRPr="00BD0D52">
        <w:rPr>
          <w:rFonts w:ascii="Palatino Linotype" w:hAnsi="Palatino Linotype" w:cs="Times New Roman"/>
          <w:sz w:val="20"/>
          <w:szCs w:val="20"/>
        </w:rPr>
        <w:t>, 210–218 (2011).</w:t>
      </w:r>
    </w:p>
    <w:p w14:paraId="1242226E" w14:textId="77777777" w:rsidR="00B2145C" w:rsidRPr="00BD0D52" w:rsidRDefault="00B2145C" w:rsidP="00D86EBB">
      <w:pPr>
        <w:pStyle w:val="Bibliography"/>
        <w:spacing w:line="240" w:lineRule="auto"/>
        <w:rPr>
          <w:rFonts w:ascii="Palatino Linotype" w:hAnsi="Palatino Linotype" w:cs="Times New Roman"/>
          <w:sz w:val="20"/>
          <w:szCs w:val="20"/>
        </w:rPr>
      </w:pPr>
      <w:r w:rsidRPr="00BD0D52">
        <w:rPr>
          <w:rFonts w:ascii="Palatino Linotype" w:hAnsi="Palatino Linotype" w:cs="Times New Roman"/>
          <w:sz w:val="20"/>
          <w:szCs w:val="20"/>
        </w:rPr>
        <w:t>22.</w:t>
      </w:r>
      <w:r w:rsidRPr="00BD0D52">
        <w:rPr>
          <w:rFonts w:ascii="Palatino Linotype" w:hAnsi="Palatino Linotype" w:cs="Times New Roman"/>
          <w:sz w:val="20"/>
          <w:szCs w:val="20"/>
        </w:rPr>
        <w:tab/>
        <w:t xml:space="preserve">Twidwell, D. </w:t>
      </w:r>
      <w:r w:rsidRPr="00BD0D52">
        <w:rPr>
          <w:rFonts w:ascii="Palatino Linotype" w:hAnsi="Palatino Linotype" w:cs="Times New Roman"/>
          <w:i/>
          <w:iCs/>
          <w:sz w:val="20"/>
          <w:szCs w:val="20"/>
        </w:rPr>
        <w:t>et al.</w:t>
      </w:r>
      <w:r w:rsidRPr="00BD0D52">
        <w:rPr>
          <w:rFonts w:ascii="Palatino Linotype" w:hAnsi="Palatino Linotype" w:cs="Times New Roman"/>
          <w:sz w:val="20"/>
          <w:szCs w:val="20"/>
        </w:rPr>
        <w:t xml:space="preserve"> The rising Great Plains fire campaign: citizens’ response to woody plant encroachment. </w:t>
      </w:r>
      <w:r w:rsidRPr="00BD0D52">
        <w:rPr>
          <w:rFonts w:ascii="Palatino Linotype" w:hAnsi="Palatino Linotype" w:cs="Times New Roman"/>
          <w:i/>
          <w:iCs/>
          <w:sz w:val="20"/>
          <w:szCs w:val="20"/>
        </w:rPr>
        <w:t>Front. Ecol. Environ.</w:t>
      </w:r>
      <w:r w:rsidRPr="00BD0D52">
        <w:rPr>
          <w:rFonts w:ascii="Palatino Linotype" w:hAnsi="Palatino Linotype" w:cs="Times New Roman"/>
          <w:sz w:val="20"/>
          <w:szCs w:val="20"/>
        </w:rPr>
        <w:t xml:space="preserve"> </w:t>
      </w:r>
      <w:r w:rsidRPr="00BD0D52">
        <w:rPr>
          <w:rFonts w:ascii="Palatino Linotype" w:hAnsi="Palatino Linotype" w:cs="Times New Roman"/>
          <w:b/>
          <w:bCs/>
          <w:sz w:val="20"/>
          <w:szCs w:val="20"/>
        </w:rPr>
        <w:t>11</w:t>
      </w:r>
      <w:r w:rsidRPr="00BD0D52">
        <w:rPr>
          <w:rFonts w:ascii="Palatino Linotype" w:hAnsi="Palatino Linotype" w:cs="Times New Roman"/>
          <w:sz w:val="20"/>
          <w:szCs w:val="20"/>
        </w:rPr>
        <w:t>, e64–e71 (2013).</w:t>
      </w:r>
    </w:p>
    <w:p w14:paraId="0E2F9727" w14:textId="77777777" w:rsidR="00B2145C" w:rsidRPr="00BD0D52" w:rsidRDefault="00B2145C" w:rsidP="00D86EBB">
      <w:pPr>
        <w:pStyle w:val="Bibliography"/>
        <w:spacing w:line="240" w:lineRule="auto"/>
        <w:rPr>
          <w:rFonts w:ascii="Palatino Linotype" w:hAnsi="Palatino Linotype" w:cs="Times New Roman"/>
          <w:sz w:val="20"/>
          <w:szCs w:val="20"/>
        </w:rPr>
      </w:pPr>
      <w:r w:rsidRPr="00BD0D52">
        <w:rPr>
          <w:rFonts w:ascii="Palatino Linotype" w:hAnsi="Palatino Linotype" w:cs="Times New Roman"/>
          <w:sz w:val="20"/>
          <w:szCs w:val="20"/>
        </w:rPr>
        <w:t>23.</w:t>
      </w:r>
      <w:r w:rsidRPr="00BD0D52">
        <w:rPr>
          <w:rFonts w:ascii="Palatino Linotype" w:hAnsi="Palatino Linotype" w:cs="Times New Roman"/>
          <w:sz w:val="20"/>
          <w:szCs w:val="20"/>
        </w:rPr>
        <w:tab/>
        <w:t xml:space="preserve">Bieling, C., Plieninger, T., Pirker, H. &amp; Vogl, C. R. Linkages between landscapes and human well-being: An empirical exploration with short interviews. </w:t>
      </w:r>
      <w:r w:rsidRPr="00BD0D52">
        <w:rPr>
          <w:rFonts w:ascii="Palatino Linotype" w:hAnsi="Palatino Linotype" w:cs="Times New Roman"/>
          <w:i/>
          <w:iCs/>
          <w:sz w:val="20"/>
          <w:szCs w:val="20"/>
        </w:rPr>
        <w:t>Ecol. Econ.</w:t>
      </w:r>
      <w:r w:rsidRPr="00BD0D52">
        <w:rPr>
          <w:rFonts w:ascii="Palatino Linotype" w:hAnsi="Palatino Linotype" w:cs="Times New Roman"/>
          <w:sz w:val="20"/>
          <w:szCs w:val="20"/>
        </w:rPr>
        <w:t xml:space="preserve"> </w:t>
      </w:r>
      <w:r w:rsidRPr="00BD0D52">
        <w:rPr>
          <w:rFonts w:ascii="Palatino Linotype" w:hAnsi="Palatino Linotype" w:cs="Times New Roman"/>
          <w:b/>
          <w:bCs/>
          <w:sz w:val="20"/>
          <w:szCs w:val="20"/>
        </w:rPr>
        <w:t>105</w:t>
      </w:r>
      <w:r w:rsidRPr="00BD0D52">
        <w:rPr>
          <w:rFonts w:ascii="Palatino Linotype" w:hAnsi="Palatino Linotype" w:cs="Times New Roman"/>
          <w:sz w:val="20"/>
          <w:szCs w:val="20"/>
        </w:rPr>
        <w:t>, 19–30 (2014).</w:t>
      </w:r>
    </w:p>
    <w:p w14:paraId="52C667B1" w14:textId="77777777" w:rsidR="00B2145C" w:rsidRPr="00BD0D52" w:rsidRDefault="00B2145C" w:rsidP="00D86EBB">
      <w:pPr>
        <w:pStyle w:val="Bibliography"/>
        <w:spacing w:line="240" w:lineRule="auto"/>
        <w:rPr>
          <w:rFonts w:ascii="Palatino Linotype" w:hAnsi="Palatino Linotype" w:cs="Times New Roman"/>
          <w:sz w:val="20"/>
          <w:szCs w:val="20"/>
        </w:rPr>
      </w:pPr>
      <w:r w:rsidRPr="00BD0D52">
        <w:rPr>
          <w:rFonts w:ascii="Palatino Linotype" w:hAnsi="Palatino Linotype" w:cs="Times New Roman"/>
          <w:sz w:val="20"/>
          <w:szCs w:val="20"/>
        </w:rPr>
        <w:t>24.</w:t>
      </w:r>
      <w:r w:rsidRPr="00BD0D52">
        <w:rPr>
          <w:rFonts w:ascii="Palatino Linotype" w:hAnsi="Palatino Linotype" w:cs="Times New Roman"/>
          <w:sz w:val="20"/>
          <w:szCs w:val="20"/>
        </w:rPr>
        <w:tab/>
        <w:t xml:space="preserve">Abrams, J. &amp; Bliss, J. C. Amenity Landownership, Land Use Change, and the Re-Creation of “Working Landscapes”. </w:t>
      </w:r>
      <w:r w:rsidRPr="00BD0D52">
        <w:rPr>
          <w:rFonts w:ascii="Palatino Linotype" w:hAnsi="Palatino Linotype" w:cs="Times New Roman"/>
          <w:i/>
          <w:iCs/>
          <w:sz w:val="20"/>
          <w:szCs w:val="20"/>
        </w:rPr>
        <w:t>Soc. Nat. Resour.</w:t>
      </w:r>
      <w:r w:rsidRPr="00BD0D52">
        <w:rPr>
          <w:rFonts w:ascii="Palatino Linotype" w:hAnsi="Palatino Linotype" w:cs="Times New Roman"/>
          <w:sz w:val="20"/>
          <w:szCs w:val="20"/>
        </w:rPr>
        <w:t xml:space="preserve"> </w:t>
      </w:r>
      <w:r w:rsidRPr="00BD0D52">
        <w:rPr>
          <w:rFonts w:ascii="Palatino Linotype" w:hAnsi="Palatino Linotype" w:cs="Times New Roman"/>
          <w:b/>
          <w:bCs/>
          <w:sz w:val="20"/>
          <w:szCs w:val="20"/>
        </w:rPr>
        <w:t>26</w:t>
      </w:r>
      <w:r w:rsidRPr="00BD0D52">
        <w:rPr>
          <w:rFonts w:ascii="Palatino Linotype" w:hAnsi="Palatino Linotype" w:cs="Times New Roman"/>
          <w:sz w:val="20"/>
          <w:szCs w:val="20"/>
        </w:rPr>
        <w:t>, 845–859 (2013).</w:t>
      </w:r>
    </w:p>
    <w:p w14:paraId="2084D7CE" w14:textId="77777777" w:rsidR="00B2145C" w:rsidRPr="00BD0D52" w:rsidRDefault="00B2145C" w:rsidP="00D86EBB">
      <w:pPr>
        <w:pStyle w:val="Bibliography"/>
        <w:spacing w:line="240" w:lineRule="auto"/>
        <w:rPr>
          <w:rFonts w:ascii="Palatino Linotype" w:hAnsi="Palatino Linotype" w:cs="Times New Roman"/>
          <w:sz w:val="20"/>
          <w:szCs w:val="20"/>
        </w:rPr>
      </w:pPr>
      <w:r w:rsidRPr="00BD0D52">
        <w:rPr>
          <w:rFonts w:ascii="Palatino Linotype" w:hAnsi="Palatino Linotype" w:cs="Times New Roman"/>
          <w:sz w:val="20"/>
          <w:szCs w:val="20"/>
        </w:rPr>
        <w:t>25.</w:t>
      </w:r>
      <w:r w:rsidRPr="00BD0D52">
        <w:rPr>
          <w:rFonts w:ascii="Palatino Linotype" w:hAnsi="Palatino Linotype" w:cs="Times New Roman"/>
          <w:sz w:val="20"/>
          <w:szCs w:val="20"/>
        </w:rPr>
        <w:tab/>
        <w:t xml:space="preserve">Brown, J., Mitchell, N. &amp; Sarmiento, J. Landscape Stewardship: New Directions in Conservation of Nature and Culture. </w:t>
      </w:r>
      <w:r w:rsidRPr="00BD0D52">
        <w:rPr>
          <w:rFonts w:ascii="Palatino Linotype" w:hAnsi="Palatino Linotype" w:cs="Times New Roman"/>
          <w:i/>
          <w:iCs/>
          <w:sz w:val="20"/>
          <w:szCs w:val="20"/>
        </w:rPr>
        <w:t>George White Forum</w:t>
      </w:r>
      <w:r w:rsidRPr="00BD0D52">
        <w:rPr>
          <w:rFonts w:ascii="Palatino Linotype" w:hAnsi="Palatino Linotype" w:cs="Times New Roman"/>
          <w:sz w:val="20"/>
          <w:szCs w:val="20"/>
        </w:rPr>
        <w:t xml:space="preserve"> </w:t>
      </w:r>
      <w:r w:rsidRPr="00BD0D52">
        <w:rPr>
          <w:rFonts w:ascii="Palatino Linotype" w:hAnsi="Palatino Linotype" w:cs="Times New Roman"/>
          <w:b/>
          <w:bCs/>
          <w:sz w:val="20"/>
          <w:szCs w:val="20"/>
        </w:rPr>
        <w:t>17</w:t>
      </w:r>
      <w:r w:rsidRPr="00BD0D52">
        <w:rPr>
          <w:rFonts w:ascii="Palatino Linotype" w:hAnsi="Palatino Linotype" w:cs="Times New Roman"/>
          <w:sz w:val="20"/>
          <w:szCs w:val="20"/>
        </w:rPr>
        <w:t>, (2000).</w:t>
      </w:r>
    </w:p>
    <w:p w14:paraId="2357BFE5" w14:textId="77777777" w:rsidR="00B2145C" w:rsidRPr="00BD0D52" w:rsidRDefault="00B2145C" w:rsidP="00D86EBB">
      <w:pPr>
        <w:pStyle w:val="Bibliography"/>
        <w:spacing w:line="240" w:lineRule="auto"/>
        <w:rPr>
          <w:rFonts w:ascii="Palatino Linotype" w:hAnsi="Palatino Linotype" w:cs="Times New Roman"/>
          <w:sz w:val="20"/>
          <w:szCs w:val="20"/>
        </w:rPr>
      </w:pPr>
      <w:r w:rsidRPr="00BD0D52">
        <w:rPr>
          <w:rFonts w:ascii="Palatino Linotype" w:hAnsi="Palatino Linotype" w:cs="Times New Roman"/>
          <w:sz w:val="20"/>
          <w:szCs w:val="20"/>
        </w:rPr>
        <w:t>26.</w:t>
      </w:r>
      <w:r w:rsidRPr="00BD0D52">
        <w:rPr>
          <w:rFonts w:ascii="Palatino Linotype" w:hAnsi="Palatino Linotype" w:cs="Times New Roman"/>
          <w:sz w:val="20"/>
          <w:szCs w:val="20"/>
        </w:rPr>
        <w:tab/>
        <w:t xml:space="preserve">Gundersen, V. &amp; Mäkinen, K. Aldo Leopold and stewardship: Lessons for forest planning and management in the Nordic countries? </w:t>
      </w:r>
      <w:r w:rsidRPr="00BD0D52">
        <w:rPr>
          <w:rFonts w:ascii="Palatino Linotype" w:hAnsi="Palatino Linotype" w:cs="Times New Roman"/>
          <w:i/>
          <w:iCs/>
          <w:sz w:val="20"/>
          <w:szCs w:val="20"/>
        </w:rPr>
        <w:t>Nor. Geogr. Tidsskr. - Nor. J. Geogr.</w:t>
      </w:r>
      <w:r w:rsidRPr="00BD0D52">
        <w:rPr>
          <w:rFonts w:ascii="Palatino Linotype" w:hAnsi="Palatino Linotype" w:cs="Times New Roman"/>
          <w:sz w:val="20"/>
          <w:szCs w:val="20"/>
        </w:rPr>
        <w:t xml:space="preserve"> </w:t>
      </w:r>
      <w:r w:rsidRPr="00BD0D52">
        <w:rPr>
          <w:rFonts w:ascii="Palatino Linotype" w:hAnsi="Palatino Linotype" w:cs="Times New Roman"/>
          <w:b/>
          <w:bCs/>
          <w:sz w:val="20"/>
          <w:szCs w:val="20"/>
        </w:rPr>
        <w:t>63</w:t>
      </w:r>
      <w:r w:rsidRPr="00BD0D52">
        <w:rPr>
          <w:rFonts w:ascii="Palatino Linotype" w:hAnsi="Palatino Linotype" w:cs="Times New Roman"/>
          <w:sz w:val="20"/>
          <w:szCs w:val="20"/>
        </w:rPr>
        <w:t>, 225–232 (2009).</w:t>
      </w:r>
    </w:p>
    <w:p w14:paraId="786987A9" w14:textId="77777777" w:rsidR="00B2145C" w:rsidRPr="00BD0D52" w:rsidRDefault="00B2145C" w:rsidP="00D86EBB">
      <w:pPr>
        <w:pStyle w:val="Bibliography"/>
        <w:spacing w:line="240" w:lineRule="auto"/>
        <w:rPr>
          <w:rFonts w:ascii="Palatino Linotype" w:hAnsi="Palatino Linotype" w:cs="Times New Roman"/>
          <w:sz w:val="20"/>
          <w:szCs w:val="20"/>
        </w:rPr>
      </w:pPr>
      <w:r w:rsidRPr="00BD0D52">
        <w:rPr>
          <w:rFonts w:ascii="Palatino Linotype" w:hAnsi="Palatino Linotype" w:cs="Times New Roman"/>
          <w:sz w:val="20"/>
          <w:szCs w:val="20"/>
        </w:rPr>
        <w:t>27.</w:t>
      </w:r>
      <w:r w:rsidRPr="00BD0D52">
        <w:rPr>
          <w:rFonts w:ascii="Palatino Linotype" w:hAnsi="Palatino Linotype" w:cs="Times New Roman"/>
          <w:sz w:val="20"/>
          <w:szCs w:val="20"/>
        </w:rPr>
        <w:tab/>
        <w:t xml:space="preserve">Huntsinger, L. &amp; Sayre, N. F. 14 Landscape stewardship for rangelands. </w:t>
      </w:r>
      <w:r w:rsidRPr="00BD0D52">
        <w:rPr>
          <w:rFonts w:ascii="Palatino Linotype" w:hAnsi="Palatino Linotype" w:cs="Times New Roman"/>
          <w:i/>
          <w:iCs/>
          <w:sz w:val="20"/>
          <w:szCs w:val="20"/>
        </w:rPr>
        <w:t>Sci. Pr. Landsc. Steward.</w:t>
      </w:r>
      <w:r w:rsidRPr="00BD0D52">
        <w:rPr>
          <w:rFonts w:ascii="Palatino Linotype" w:hAnsi="Palatino Linotype" w:cs="Times New Roman"/>
          <w:sz w:val="20"/>
          <w:szCs w:val="20"/>
        </w:rPr>
        <w:t xml:space="preserve"> 284 (2017).</w:t>
      </w:r>
    </w:p>
    <w:p w14:paraId="03864593" w14:textId="77777777" w:rsidR="00B2145C" w:rsidRPr="00BD0D52" w:rsidRDefault="00B2145C" w:rsidP="00D86EBB">
      <w:pPr>
        <w:pStyle w:val="Bibliography"/>
        <w:spacing w:line="240" w:lineRule="auto"/>
        <w:rPr>
          <w:rFonts w:ascii="Palatino Linotype" w:hAnsi="Palatino Linotype" w:cs="Times New Roman"/>
          <w:sz w:val="20"/>
          <w:szCs w:val="20"/>
        </w:rPr>
      </w:pPr>
      <w:r w:rsidRPr="00BD0D52">
        <w:rPr>
          <w:rFonts w:ascii="Palatino Linotype" w:hAnsi="Palatino Linotype" w:cs="Times New Roman"/>
          <w:sz w:val="20"/>
          <w:szCs w:val="20"/>
        </w:rPr>
        <w:t>28.</w:t>
      </w:r>
      <w:r w:rsidRPr="00BD0D52">
        <w:rPr>
          <w:rFonts w:ascii="Palatino Linotype" w:hAnsi="Palatino Linotype" w:cs="Times New Roman"/>
          <w:sz w:val="20"/>
          <w:szCs w:val="20"/>
        </w:rPr>
        <w:tab/>
        <w:t xml:space="preserve">Bendel, C., Toledo, D., Hovick, T. &amp; McGranahan, D. Using Behavioral Change Models to Understand Private Landowner Perceptions of Prescribed Fire in North Dakota. </w:t>
      </w:r>
      <w:r w:rsidRPr="00BD0D52">
        <w:rPr>
          <w:rFonts w:ascii="Palatino Linotype" w:hAnsi="Palatino Linotype" w:cs="Times New Roman"/>
          <w:i/>
          <w:iCs/>
          <w:sz w:val="20"/>
          <w:szCs w:val="20"/>
        </w:rPr>
        <w:t>Rangel. Ecol. Manag.</w:t>
      </w:r>
      <w:r w:rsidRPr="00BD0D52">
        <w:rPr>
          <w:rFonts w:ascii="Palatino Linotype" w:hAnsi="Palatino Linotype" w:cs="Times New Roman"/>
          <w:sz w:val="20"/>
          <w:szCs w:val="20"/>
        </w:rPr>
        <w:t xml:space="preserve"> </w:t>
      </w:r>
      <w:r w:rsidRPr="00BD0D52">
        <w:rPr>
          <w:rFonts w:ascii="Palatino Linotype" w:hAnsi="Palatino Linotype" w:cs="Times New Roman"/>
          <w:b/>
          <w:bCs/>
          <w:sz w:val="20"/>
          <w:szCs w:val="20"/>
        </w:rPr>
        <w:t>73</w:t>
      </w:r>
      <w:r w:rsidRPr="00BD0D52">
        <w:rPr>
          <w:rFonts w:ascii="Palatino Linotype" w:hAnsi="Palatino Linotype" w:cs="Times New Roman"/>
          <w:sz w:val="20"/>
          <w:szCs w:val="20"/>
        </w:rPr>
        <w:t>, 194–200 (2020).</w:t>
      </w:r>
    </w:p>
    <w:p w14:paraId="5127D086" w14:textId="77777777" w:rsidR="00B2145C" w:rsidRPr="00BD0D52" w:rsidRDefault="00B2145C" w:rsidP="00D86EBB">
      <w:pPr>
        <w:pStyle w:val="Bibliography"/>
        <w:spacing w:line="240" w:lineRule="auto"/>
        <w:rPr>
          <w:rFonts w:ascii="Palatino Linotype" w:hAnsi="Palatino Linotype" w:cs="Times New Roman"/>
          <w:sz w:val="20"/>
          <w:szCs w:val="20"/>
        </w:rPr>
      </w:pPr>
      <w:r w:rsidRPr="00BD0D52">
        <w:rPr>
          <w:rFonts w:ascii="Palatino Linotype" w:hAnsi="Palatino Linotype" w:cs="Times New Roman"/>
          <w:sz w:val="20"/>
          <w:szCs w:val="20"/>
        </w:rPr>
        <w:t>29.</w:t>
      </w:r>
      <w:r w:rsidRPr="00BD0D52">
        <w:rPr>
          <w:rFonts w:ascii="Palatino Linotype" w:hAnsi="Palatino Linotype" w:cs="Times New Roman"/>
          <w:sz w:val="20"/>
          <w:szCs w:val="20"/>
        </w:rPr>
        <w:tab/>
        <w:t>Twidwell, D., Wonkka, C. L., Sindelar, M. &amp; Weir, J. R. First Approximations of Prescribed Fire Risks Relative to Other Management Techniques Used on Private Lands | PLOS ONE. https://journals.plos.org/plosone/article?id=10.1371/journal.pone.0140410.</w:t>
      </w:r>
    </w:p>
    <w:p w14:paraId="7F778063" w14:textId="77777777" w:rsidR="00B2145C" w:rsidRPr="00BD0D52" w:rsidRDefault="00B2145C" w:rsidP="00D86EBB">
      <w:pPr>
        <w:pStyle w:val="Bibliography"/>
        <w:spacing w:line="240" w:lineRule="auto"/>
        <w:rPr>
          <w:rFonts w:ascii="Palatino Linotype" w:hAnsi="Palatino Linotype" w:cs="Times New Roman"/>
          <w:sz w:val="20"/>
          <w:szCs w:val="20"/>
        </w:rPr>
      </w:pPr>
      <w:r w:rsidRPr="00BD0D52">
        <w:rPr>
          <w:rFonts w:ascii="Palatino Linotype" w:hAnsi="Palatino Linotype" w:cs="Times New Roman"/>
          <w:sz w:val="20"/>
          <w:szCs w:val="20"/>
        </w:rPr>
        <w:lastRenderedPageBreak/>
        <w:t>30.</w:t>
      </w:r>
      <w:r w:rsidRPr="00BD0D52">
        <w:rPr>
          <w:rFonts w:ascii="Palatino Linotype" w:hAnsi="Palatino Linotype" w:cs="Times New Roman"/>
          <w:sz w:val="20"/>
          <w:szCs w:val="20"/>
        </w:rPr>
        <w:tab/>
        <w:t xml:space="preserve">Morton, L. W., Regen, E., Engle, D. M., Miller, J. R. &amp; Harr, R. N. Perceptions of Landowners Concerning Conservation, Grazing, Fire, and Eastern Redcedar Management in Tallgrass Prairie. </w:t>
      </w:r>
      <w:r w:rsidRPr="00BD0D52">
        <w:rPr>
          <w:rFonts w:ascii="Palatino Linotype" w:hAnsi="Palatino Linotype" w:cs="Times New Roman"/>
          <w:i/>
          <w:iCs/>
          <w:sz w:val="20"/>
          <w:szCs w:val="20"/>
        </w:rPr>
        <w:t>Rangel. Ecol. Manag.</w:t>
      </w:r>
      <w:r w:rsidRPr="00BD0D52">
        <w:rPr>
          <w:rFonts w:ascii="Palatino Linotype" w:hAnsi="Palatino Linotype" w:cs="Times New Roman"/>
          <w:sz w:val="20"/>
          <w:szCs w:val="20"/>
        </w:rPr>
        <w:t xml:space="preserve"> </w:t>
      </w:r>
      <w:r w:rsidRPr="00BD0D52">
        <w:rPr>
          <w:rFonts w:ascii="Palatino Linotype" w:hAnsi="Palatino Linotype" w:cs="Times New Roman"/>
          <w:b/>
          <w:bCs/>
          <w:sz w:val="20"/>
          <w:szCs w:val="20"/>
        </w:rPr>
        <w:t>63</w:t>
      </w:r>
      <w:r w:rsidRPr="00BD0D52">
        <w:rPr>
          <w:rFonts w:ascii="Palatino Linotype" w:hAnsi="Palatino Linotype" w:cs="Times New Roman"/>
          <w:sz w:val="20"/>
          <w:szCs w:val="20"/>
        </w:rPr>
        <w:t>, 645–654 (2010).</w:t>
      </w:r>
    </w:p>
    <w:p w14:paraId="268562C2" w14:textId="77777777" w:rsidR="00B2145C" w:rsidRPr="00BD0D52" w:rsidRDefault="00B2145C" w:rsidP="00D86EBB">
      <w:pPr>
        <w:pStyle w:val="Bibliography"/>
        <w:spacing w:line="240" w:lineRule="auto"/>
        <w:rPr>
          <w:rFonts w:ascii="Palatino Linotype" w:hAnsi="Palatino Linotype" w:cs="Times New Roman"/>
          <w:sz w:val="20"/>
          <w:szCs w:val="20"/>
        </w:rPr>
      </w:pPr>
      <w:r w:rsidRPr="00BD0D52">
        <w:rPr>
          <w:rFonts w:ascii="Palatino Linotype" w:hAnsi="Palatino Linotype" w:cs="Times New Roman"/>
          <w:sz w:val="20"/>
          <w:szCs w:val="20"/>
        </w:rPr>
        <w:t>31.</w:t>
      </w:r>
      <w:r w:rsidRPr="00BD0D52">
        <w:rPr>
          <w:rFonts w:ascii="Palatino Linotype" w:hAnsi="Palatino Linotype" w:cs="Times New Roman"/>
          <w:sz w:val="20"/>
          <w:szCs w:val="20"/>
        </w:rPr>
        <w:tab/>
        <w:t>Wade, D. &amp; Lunsford, J. A guide for prescribed fire in southern forests | Fire Research and Management Exchange System. https://www.frames.gov/catalog/12713.</w:t>
      </w:r>
    </w:p>
    <w:p w14:paraId="662A6BA4" w14:textId="77777777" w:rsidR="00B2145C" w:rsidRPr="00BD0D52" w:rsidRDefault="00B2145C" w:rsidP="00D86EBB">
      <w:pPr>
        <w:pStyle w:val="Bibliography"/>
        <w:spacing w:line="240" w:lineRule="auto"/>
        <w:rPr>
          <w:rFonts w:ascii="Palatino Linotype" w:hAnsi="Palatino Linotype" w:cs="Times New Roman"/>
          <w:sz w:val="20"/>
          <w:szCs w:val="20"/>
        </w:rPr>
      </w:pPr>
      <w:r w:rsidRPr="00BD0D52">
        <w:rPr>
          <w:rFonts w:ascii="Palatino Linotype" w:hAnsi="Palatino Linotype" w:cs="Times New Roman"/>
          <w:sz w:val="20"/>
          <w:szCs w:val="20"/>
        </w:rPr>
        <w:t>32.</w:t>
      </w:r>
      <w:r w:rsidRPr="00BD0D52">
        <w:rPr>
          <w:rFonts w:ascii="Palatino Linotype" w:hAnsi="Palatino Linotype" w:cs="Times New Roman"/>
          <w:sz w:val="20"/>
          <w:szCs w:val="20"/>
        </w:rPr>
        <w:tab/>
        <w:t xml:space="preserve">Polo, J. A. </w:t>
      </w:r>
      <w:r w:rsidRPr="00BD0D52">
        <w:rPr>
          <w:rFonts w:ascii="Palatino Linotype" w:hAnsi="Palatino Linotype" w:cs="Times New Roman"/>
          <w:i/>
          <w:iCs/>
          <w:sz w:val="20"/>
          <w:szCs w:val="20"/>
        </w:rPr>
        <w:t>et al.</w:t>
      </w:r>
      <w:r w:rsidRPr="00BD0D52">
        <w:rPr>
          <w:rFonts w:ascii="Palatino Linotype" w:hAnsi="Palatino Linotype" w:cs="Times New Roman"/>
          <w:sz w:val="20"/>
          <w:szCs w:val="20"/>
        </w:rPr>
        <w:t xml:space="preserve"> Mismatches in prescribed fire awareness and implementation in Oklahoma, USA. </w:t>
      </w:r>
      <w:r w:rsidRPr="00BD0D52">
        <w:rPr>
          <w:rFonts w:ascii="Palatino Linotype" w:hAnsi="Palatino Linotype" w:cs="Times New Roman"/>
          <w:i/>
          <w:iCs/>
          <w:sz w:val="20"/>
          <w:szCs w:val="20"/>
        </w:rPr>
        <w:t>Rangelands</w:t>
      </w:r>
      <w:r w:rsidRPr="00BD0D52">
        <w:rPr>
          <w:rFonts w:ascii="Palatino Linotype" w:hAnsi="Palatino Linotype" w:cs="Times New Roman"/>
          <w:sz w:val="20"/>
          <w:szCs w:val="20"/>
        </w:rPr>
        <w:t xml:space="preserve"> </w:t>
      </w:r>
      <w:r w:rsidRPr="00BD0D52">
        <w:rPr>
          <w:rFonts w:ascii="Palatino Linotype" w:hAnsi="Palatino Linotype" w:cs="Times New Roman"/>
          <w:b/>
          <w:bCs/>
          <w:sz w:val="20"/>
          <w:szCs w:val="20"/>
        </w:rPr>
        <w:t>42</w:t>
      </w:r>
      <w:r w:rsidRPr="00BD0D52">
        <w:rPr>
          <w:rFonts w:ascii="Palatino Linotype" w:hAnsi="Palatino Linotype" w:cs="Times New Roman"/>
          <w:sz w:val="20"/>
          <w:szCs w:val="20"/>
        </w:rPr>
        <w:t>, 196–202 (2020).</w:t>
      </w:r>
    </w:p>
    <w:p w14:paraId="04705124" w14:textId="77777777" w:rsidR="00B2145C" w:rsidRPr="00BD0D52" w:rsidRDefault="00B2145C" w:rsidP="00D86EBB">
      <w:pPr>
        <w:pStyle w:val="Bibliography"/>
        <w:spacing w:line="240" w:lineRule="auto"/>
        <w:rPr>
          <w:rFonts w:ascii="Palatino Linotype" w:hAnsi="Palatino Linotype" w:cs="Times New Roman"/>
          <w:sz w:val="20"/>
          <w:szCs w:val="20"/>
        </w:rPr>
      </w:pPr>
      <w:r w:rsidRPr="00BD0D52">
        <w:rPr>
          <w:rFonts w:ascii="Palatino Linotype" w:hAnsi="Palatino Linotype" w:cs="Times New Roman"/>
          <w:sz w:val="20"/>
          <w:szCs w:val="20"/>
        </w:rPr>
        <w:t>33.</w:t>
      </w:r>
      <w:r w:rsidRPr="00BD0D52">
        <w:rPr>
          <w:rFonts w:ascii="Palatino Linotype" w:hAnsi="Palatino Linotype" w:cs="Times New Roman"/>
          <w:sz w:val="20"/>
          <w:szCs w:val="20"/>
        </w:rPr>
        <w:tab/>
        <w:t xml:space="preserve">Yoder, J., Engle, D. &amp; Fuhlendorf, S. Liability, incentives, and prescribed fire for ecosystem management. </w:t>
      </w:r>
      <w:r w:rsidRPr="00BD0D52">
        <w:rPr>
          <w:rFonts w:ascii="Palatino Linotype" w:hAnsi="Palatino Linotype" w:cs="Times New Roman"/>
          <w:i/>
          <w:iCs/>
          <w:sz w:val="20"/>
          <w:szCs w:val="20"/>
        </w:rPr>
        <w:t>Front. Ecol. Environ.</w:t>
      </w:r>
      <w:r w:rsidRPr="00BD0D52">
        <w:rPr>
          <w:rFonts w:ascii="Palatino Linotype" w:hAnsi="Palatino Linotype" w:cs="Times New Roman"/>
          <w:sz w:val="20"/>
          <w:szCs w:val="20"/>
        </w:rPr>
        <w:t xml:space="preserve"> </w:t>
      </w:r>
      <w:r w:rsidRPr="00BD0D52">
        <w:rPr>
          <w:rFonts w:ascii="Palatino Linotype" w:hAnsi="Palatino Linotype" w:cs="Times New Roman"/>
          <w:b/>
          <w:bCs/>
          <w:sz w:val="20"/>
          <w:szCs w:val="20"/>
        </w:rPr>
        <w:t>2</w:t>
      </w:r>
      <w:r w:rsidRPr="00BD0D52">
        <w:rPr>
          <w:rFonts w:ascii="Palatino Linotype" w:hAnsi="Palatino Linotype" w:cs="Times New Roman"/>
          <w:sz w:val="20"/>
          <w:szCs w:val="20"/>
        </w:rPr>
        <w:t>, 361–366 (2004).</w:t>
      </w:r>
    </w:p>
    <w:p w14:paraId="7415FA98" w14:textId="780B0E76" w:rsidR="001A6329" w:rsidRPr="00BD0D52" w:rsidRDefault="00B2145C" w:rsidP="00D86EBB">
      <w:pPr>
        <w:spacing w:line="240" w:lineRule="auto"/>
        <w:rPr>
          <w:rFonts w:ascii="Palatino Linotype" w:hAnsi="Palatino Linotype" w:cs="Times New Roman"/>
          <w:sz w:val="20"/>
          <w:szCs w:val="20"/>
        </w:rPr>
      </w:pPr>
      <w:r w:rsidRPr="00BD0D52">
        <w:rPr>
          <w:rFonts w:ascii="Palatino Linotype" w:hAnsi="Palatino Linotype" w:cs="Times New Roman"/>
          <w:sz w:val="20"/>
          <w:szCs w:val="20"/>
        </w:rPr>
        <w:fldChar w:fldCharType="end"/>
      </w:r>
    </w:p>
    <w:sectPr w:rsidR="001A6329" w:rsidRPr="00BD0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SYZBor4JgeR9cp" int2:id="6ZMOMOY6">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940"/>
    <w:rsid w:val="001A6329"/>
    <w:rsid w:val="001C76E8"/>
    <w:rsid w:val="00253940"/>
    <w:rsid w:val="002B703D"/>
    <w:rsid w:val="00396905"/>
    <w:rsid w:val="004149C1"/>
    <w:rsid w:val="004472CD"/>
    <w:rsid w:val="004644E0"/>
    <w:rsid w:val="00525D20"/>
    <w:rsid w:val="00811C7A"/>
    <w:rsid w:val="00982C05"/>
    <w:rsid w:val="00B2145C"/>
    <w:rsid w:val="00BD0D52"/>
    <w:rsid w:val="00C66477"/>
    <w:rsid w:val="00D86EBB"/>
    <w:rsid w:val="00DE245F"/>
    <w:rsid w:val="00F447CC"/>
    <w:rsid w:val="00F670FD"/>
    <w:rsid w:val="00FF4362"/>
    <w:rsid w:val="060FC0C2"/>
    <w:rsid w:val="0A472842"/>
    <w:rsid w:val="0DC7BEF3"/>
    <w:rsid w:val="28790517"/>
    <w:rsid w:val="2B686889"/>
    <w:rsid w:val="42486D50"/>
    <w:rsid w:val="4418583C"/>
    <w:rsid w:val="4C681F3F"/>
    <w:rsid w:val="51AB297B"/>
    <w:rsid w:val="5410BD97"/>
    <w:rsid w:val="5B8F6F11"/>
    <w:rsid w:val="630DDF12"/>
    <w:rsid w:val="6E61D5E1"/>
    <w:rsid w:val="72E4C5E9"/>
    <w:rsid w:val="7556F55A"/>
    <w:rsid w:val="768068DF"/>
    <w:rsid w:val="7AE37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50AFD"/>
  <w15:chartTrackingRefBased/>
  <w15:docId w15:val="{8011C050-30AA-4002-8599-409FB05B9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811C7A"/>
  </w:style>
  <w:style w:type="paragraph" w:styleId="Bibliography">
    <w:name w:val="Bibliography"/>
    <w:basedOn w:val="Normal"/>
    <w:next w:val="Normal"/>
    <w:uiPriority w:val="37"/>
    <w:unhideWhenUsed/>
    <w:rsid w:val="00B2145C"/>
    <w:pPr>
      <w:tabs>
        <w:tab w:val="left" w:pos="384"/>
      </w:tabs>
      <w:spacing w:after="0"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 Id="R21cbe70184c44e36"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051cbac-4382-4494-8445-3c19753be3ad">
      <Terms xmlns="http://schemas.microsoft.com/office/infopath/2007/PartnerControls"/>
    </lcf76f155ced4ddcb4097134ff3c332f>
    <TaxCatchAll xmlns="e2d76330-4af4-42d2-93a3-402726ea0eb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1B64F4CAEE3884A936EE11921CD1109" ma:contentTypeVersion="11" ma:contentTypeDescription="Create a new document." ma:contentTypeScope="" ma:versionID="a9f9fcff5f2e27c9d20af70511a9343a">
  <xsd:schema xmlns:xsd="http://www.w3.org/2001/XMLSchema" xmlns:xs="http://www.w3.org/2001/XMLSchema" xmlns:p="http://schemas.microsoft.com/office/2006/metadata/properties" xmlns:ns2="4051cbac-4382-4494-8445-3c19753be3ad" xmlns:ns3="e2d76330-4af4-42d2-93a3-402726ea0eb4" targetNamespace="http://schemas.microsoft.com/office/2006/metadata/properties" ma:root="true" ma:fieldsID="4a7261560551a886b47606ec46a8a628" ns2:_="" ns3:_="">
    <xsd:import namespace="4051cbac-4382-4494-8445-3c19753be3ad"/>
    <xsd:import namespace="e2d76330-4af4-42d2-93a3-402726ea0eb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1cbac-4382-4494-8445-3c19753be3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286ec34-a2ae-4ac6-b6b4-0b3167cce8d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d76330-4af4-42d2-93a3-402726ea0eb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66e18ec-54f0-4295-b9b9-a06005162792}" ma:internalName="TaxCatchAll" ma:showField="CatchAllData" ma:web="e2d76330-4af4-42d2-93a3-402726ea0e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F5EA1B-36E0-44D9-BD44-295900FFAE6F}">
  <ds:schemaRefs>
    <ds:schemaRef ds:uri="http://schemas.microsoft.com/office/2006/metadata/properties"/>
    <ds:schemaRef ds:uri="http://schemas.microsoft.com/office/infopath/2007/PartnerControls"/>
    <ds:schemaRef ds:uri="4051cbac-4382-4494-8445-3c19753be3ad"/>
    <ds:schemaRef ds:uri="e2d76330-4af4-42d2-93a3-402726ea0eb4"/>
  </ds:schemaRefs>
</ds:datastoreItem>
</file>

<file path=customXml/itemProps2.xml><?xml version="1.0" encoding="utf-8"?>
<ds:datastoreItem xmlns:ds="http://schemas.openxmlformats.org/officeDocument/2006/customXml" ds:itemID="{038676B8-A0AD-4592-8249-49F9DBAE3A67}">
  <ds:schemaRefs>
    <ds:schemaRef ds:uri="http://schemas.microsoft.com/sharepoint/v3/contenttype/forms"/>
  </ds:schemaRefs>
</ds:datastoreItem>
</file>

<file path=customXml/itemProps3.xml><?xml version="1.0" encoding="utf-8"?>
<ds:datastoreItem xmlns:ds="http://schemas.openxmlformats.org/officeDocument/2006/customXml" ds:itemID="{5EBF648F-4F40-4E71-845A-8A6F34C521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51cbac-4382-4494-8445-3c19753be3ad"/>
    <ds:schemaRef ds:uri="e2d76330-4af4-42d2-93a3-402726ea0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13988</Words>
  <Characters>79736</Characters>
  <Application>Microsoft Office Word</Application>
  <DocSecurity>0</DocSecurity>
  <Lines>664</Lines>
  <Paragraphs>187</Paragraphs>
  <ScaleCrop>false</ScaleCrop>
  <Company>North Dakota State University</Company>
  <LinksUpToDate>false</LinksUpToDate>
  <CharactersWithSpaces>93537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Rischette, Alex</dc:creator>
  <cp:keywords/>
  <dc:description/>
  <cp:lastModifiedBy>Boland, Kaylee</cp:lastModifiedBy>
  <cp:revision>8</cp:revision>
  <dcterms:created xsi:type="dcterms:W3CDTF">2024-08-29T16:56:00Z</dcterms:created>
  <dcterms:modified xsi:type="dcterms:W3CDTF">2024-11-15T17:41:00Z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id="gTdrZVEu"/&gt;&lt;style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y fmtid="{D5CDD505-2E9C-101B-9397-08002B2CF9AE}" pid="4" name="ContentTypeId">
    <vt:lpwstr>0x01010051B64F4CAEE3884A936EE11921CD1109</vt:lpwstr>
  </property>
  <property fmtid="{D5CDD505-2E9C-101B-9397-08002B2CF9AE}" pid="5" name="MediaServiceImageTags">
    <vt:lpwstr/>
  </property>
</Properties>
</file>