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409" w:type="pct"/>
        <w:tblInd w:w="-14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"/>
        <w:gridCol w:w="10491"/>
        <w:gridCol w:w="140"/>
        <w:gridCol w:w="550"/>
      </w:tblGrid>
      <w:tr w:rsidR="005E39C3" w:rsidRPr="008145F4" w14:paraId="67CBD4E3" w14:textId="77777777" w:rsidTr="000E221D">
        <w:trPr>
          <w:gridBefore w:val="1"/>
          <w:wBefore w:w="62" w:type="pct"/>
          <w:cantSplit/>
          <w:trHeight w:val="917"/>
        </w:trPr>
        <w:tc>
          <w:tcPr>
            <w:tcW w:w="4695" w:type="pct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40" w:type="dxa"/>
              <w:left w:w="300" w:type="dxa"/>
              <w:bottom w:w="140" w:type="dxa"/>
              <w:right w:w="120" w:type="dxa"/>
            </w:tcMar>
            <w:vAlign w:val="center"/>
          </w:tcPr>
          <w:p w14:paraId="48C8FC86" w14:textId="77777777" w:rsidR="005E39C3" w:rsidRPr="008145F4" w:rsidRDefault="004661EE" w:rsidP="000D09AE">
            <w:pPr>
              <w:ind w:left="-16" w:hanging="284"/>
            </w:pPr>
            <w:r w:rsidRPr="008145F4">
              <w:rPr>
                <w:noProof/>
              </w:rPr>
              <w:drawing>
                <wp:inline distT="0" distB="0" distL="0" distR="0" wp14:anchorId="0A9121FB" wp14:editId="7CD15C1E">
                  <wp:extent cx="1809750" cy="3143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40" w:type="dxa"/>
              <w:left w:w="120" w:type="dxa"/>
              <w:bottom w:w="140" w:type="dxa"/>
              <w:right w:w="300" w:type="dxa"/>
            </w:tcMar>
            <w:vAlign w:val="center"/>
          </w:tcPr>
          <w:p w14:paraId="618C8B60" w14:textId="3AA2615A" w:rsidR="005E39C3" w:rsidRPr="008145F4" w:rsidRDefault="005E39C3">
            <w:pPr>
              <w:jc w:val="right"/>
            </w:pPr>
          </w:p>
        </w:tc>
      </w:tr>
      <w:tr w:rsidR="005E39C3" w:rsidRPr="008145F4" w14:paraId="03A9DC16" w14:textId="77777777" w:rsidTr="000E221D">
        <w:trPr>
          <w:gridAfter w:val="2"/>
          <w:wAfter w:w="305" w:type="pct"/>
          <w:trHeight w:val="1261"/>
        </w:trPr>
        <w:tc>
          <w:tcPr>
            <w:tcW w:w="4695" w:type="pct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D5B"/>
            <w:tcMar>
              <w:top w:w="260" w:type="dxa"/>
              <w:left w:w="300" w:type="dxa"/>
              <w:bottom w:w="260" w:type="dxa"/>
              <w:right w:w="300" w:type="dxa"/>
            </w:tcMar>
          </w:tcPr>
          <w:p w14:paraId="11B301B4" w14:textId="77777777" w:rsidR="005E39C3" w:rsidRPr="008145F4" w:rsidRDefault="004661EE" w:rsidP="004736EA">
            <w:pPr>
              <w:spacing w:after="60"/>
              <w:jc w:val="center"/>
            </w:pPr>
            <w:r w:rsidRPr="008145F4">
              <w:rPr>
                <w:rFonts w:eastAsia="Calibri"/>
                <w:b/>
                <w:bCs/>
                <w:color w:val="FFFFFF"/>
                <w:sz w:val="32"/>
                <w:szCs w:val="32"/>
              </w:rPr>
              <w:t>DAILY REGULATORY &amp; COMPLIANCE UPDATE</w:t>
            </w:r>
          </w:p>
          <w:p w14:paraId="1B5505D3" w14:textId="0A6C15EE" w:rsidR="005E39C3" w:rsidRPr="008145F4" w:rsidRDefault="00A77DE4" w:rsidP="004736EA">
            <w:pPr>
              <w:pBdr>
                <w:bottom w:val="single" w:sz="6" w:space="6" w:color="C0272D"/>
              </w:pBdr>
              <w:spacing w:after="100"/>
              <w:jc w:val="center"/>
            </w:pPr>
            <w:r>
              <w:rPr>
                <w:rFonts w:eastAsia="Calibri"/>
                <w:color w:val="C9D2E3"/>
              </w:rPr>
              <w:t>Central</w:t>
            </w:r>
            <w:r w:rsidR="00515615" w:rsidRPr="008145F4">
              <w:rPr>
                <w:rFonts w:eastAsia="Calibri"/>
                <w:color w:val="C9D2E3"/>
              </w:rPr>
              <w:t xml:space="preserve"> | Regulatory</w:t>
            </w:r>
            <w:r w:rsidR="004661EE" w:rsidRPr="008145F4">
              <w:rPr>
                <w:rFonts w:eastAsia="Calibri"/>
                <w:color w:val="C9D2E3"/>
              </w:rPr>
              <w:t xml:space="preserve"> Intelligence</w:t>
            </w:r>
          </w:p>
          <w:p w14:paraId="27CD224E" w14:textId="3235158B" w:rsidR="005E39C3" w:rsidRPr="008145F4" w:rsidRDefault="00515615" w:rsidP="004736EA">
            <w:pPr>
              <w:jc w:val="center"/>
              <w:rPr>
                <w:b/>
                <w:bCs/>
              </w:rPr>
            </w:pPr>
            <w:r w:rsidRPr="008145F4">
              <w:rPr>
                <w:rFonts w:eastAsia="Calibri"/>
                <w:b/>
                <w:bCs/>
                <w:color w:val="C9D2E3"/>
                <w:sz w:val="18"/>
                <w:szCs w:val="18"/>
              </w:rPr>
              <w:t>Labour • Secretarial • EHS • Commercial • Industry</w:t>
            </w:r>
            <w:r w:rsidR="004661EE" w:rsidRPr="008145F4">
              <w:rPr>
                <w:rFonts w:eastAsia="Calibri"/>
                <w:b/>
                <w:bCs/>
                <w:color w:val="C9D2E3"/>
                <w:sz w:val="18"/>
                <w:szCs w:val="18"/>
              </w:rPr>
              <w:t xml:space="preserve"> </w:t>
            </w:r>
            <w:r w:rsidRPr="008145F4">
              <w:rPr>
                <w:rFonts w:eastAsia="Calibri"/>
                <w:b/>
                <w:bCs/>
                <w:color w:val="C9D2E3"/>
                <w:sz w:val="18"/>
                <w:szCs w:val="18"/>
              </w:rPr>
              <w:t>Specific • Finance</w:t>
            </w:r>
            <w:r w:rsidR="004661EE" w:rsidRPr="008145F4">
              <w:rPr>
                <w:rFonts w:eastAsia="Calibri"/>
                <w:b/>
                <w:bCs/>
                <w:color w:val="C9D2E3"/>
                <w:sz w:val="18"/>
                <w:szCs w:val="18"/>
              </w:rPr>
              <w:t xml:space="preserve"> &amp; Taxation</w:t>
            </w:r>
          </w:p>
        </w:tc>
      </w:tr>
    </w:tbl>
    <w:p w14:paraId="266CF1FD" w14:textId="548F82BE" w:rsidR="005E39C3" w:rsidRPr="008145F4" w:rsidRDefault="004661EE">
      <w:pPr>
        <w:spacing w:before="180" w:after="220"/>
        <w:jc w:val="right"/>
      </w:pPr>
      <w:r w:rsidRPr="008145F4">
        <w:rPr>
          <w:rFonts w:eastAsia="Calibri"/>
          <w:b/>
          <w:bCs/>
          <w:color w:val="6B7280"/>
          <w:sz w:val="18"/>
          <w:szCs w:val="18"/>
        </w:rPr>
        <w:t xml:space="preserve">REPORTING DATE:  </w:t>
      </w:r>
      <w:r w:rsidR="00515615" w:rsidRPr="008145F4">
        <w:rPr>
          <w:rFonts w:eastAsia="Calibri"/>
          <w:b/>
          <w:bCs/>
          <w:color w:val="1B2D5B"/>
          <w:sz w:val="22"/>
          <w:szCs w:val="22"/>
        </w:rPr>
        <w:t>1</w:t>
      </w:r>
      <w:r w:rsidR="004736EA">
        <w:rPr>
          <w:rFonts w:eastAsia="Calibri"/>
          <w:b/>
          <w:bCs/>
          <w:color w:val="1B2D5B"/>
          <w:sz w:val="22"/>
          <w:szCs w:val="22"/>
        </w:rPr>
        <w:t>7</w:t>
      </w:r>
      <w:r w:rsidRPr="008145F4">
        <w:rPr>
          <w:rFonts w:eastAsia="Calibri"/>
          <w:b/>
          <w:bCs/>
          <w:color w:val="1B2D5B"/>
          <w:sz w:val="22"/>
          <w:szCs w:val="22"/>
        </w:rPr>
        <w:t xml:space="preserve"> </w:t>
      </w:r>
      <w:r w:rsidR="00515615" w:rsidRPr="008145F4">
        <w:rPr>
          <w:rFonts w:eastAsia="Calibri"/>
          <w:b/>
          <w:bCs/>
          <w:color w:val="1B2D5B"/>
          <w:sz w:val="22"/>
          <w:szCs w:val="22"/>
        </w:rPr>
        <w:t>September</w:t>
      </w:r>
      <w:r w:rsidRPr="008145F4">
        <w:rPr>
          <w:rFonts w:eastAsia="Calibri"/>
          <w:b/>
          <w:bCs/>
          <w:color w:val="1B2D5B"/>
          <w:sz w:val="22"/>
          <w:szCs w:val="22"/>
        </w:rPr>
        <w:t xml:space="preserve"> 2026</w:t>
      </w:r>
    </w:p>
    <w:p w14:paraId="3C8C4104" w14:textId="77777777" w:rsidR="005E39C3" w:rsidRPr="008145F4" w:rsidRDefault="004661EE">
      <w:pPr>
        <w:pBdr>
          <w:left w:val="single" w:sz="24" w:space="8" w:color="C0272D"/>
        </w:pBdr>
        <w:spacing w:before="60" w:after="140"/>
        <w:ind w:left="20"/>
      </w:pPr>
      <w:r w:rsidRPr="008145F4">
        <w:rPr>
          <w:rFonts w:eastAsia="Calibri"/>
          <w:b/>
          <w:bCs/>
          <w:color w:val="1B2D5B"/>
          <w:sz w:val="24"/>
          <w:szCs w:val="24"/>
        </w:rPr>
        <w:t>TODAY AT A GLANCE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4"/>
        <w:gridCol w:w="1494"/>
        <w:gridCol w:w="1494"/>
        <w:gridCol w:w="1494"/>
        <w:gridCol w:w="1494"/>
        <w:gridCol w:w="1493"/>
        <w:gridCol w:w="1493"/>
      </w:tblGrid>
      <w:tr w:rsidR="005E39C3" w:rsidRPr="008145F4" w14:paraId="4AD401F9" w14:textId="77777777">
        <w:tc>
          <w:tcPr>
            <w:tcW w:w="700" w:type="pct"/>
            <w:tcBorders>
              <w:top w:val="single" w:sz="4" w:space="0" w:color="DDE1E8"/>
              <w:left w:val="single" w:sz="4" w:space="0" w:color="FFFFFF"/>
              <w:bottom w:val="single" w:sz="4" w:space="0" w:color="DDE1E8"/>
              <w:right w:val="single" w:sz="4" w:space="0" w:color="FFFFFF"/>
            </w:tcBorders>
            <w:shd w:val="clear" w:color="auto" w:fill="1B2D5B"/>
            <w:tcMar>
              <w:top w:w="160" w:type="dxa"/>
              <w:left w:w="90" w:type="dxa"/>
              <w:bottom w:w="160" w:type="dxa"/>
              <w:right w:w="90" w:type="dxa"/>
            </w:tcMar>
            <w:vAlign w:val="center"/>
          </w:tcPr>
          <w:p w14:paraId="6BA70294" w14:textId="6F93DC82" w:rsidR="005E39C3" w:rsidRPr="008145F4" w:rsidRDefault="00515615">
            <w:pPr>
              <w:spacing w:after="40"/>
              <w:jc w:val="center"/>
            </w:pPr>
            <w:r w:rsidRPr="008145F4">
              <w:rPr>
                <w:rFonts w:eastAsia="Calibri"/>
                <w:b/>
                <w:bCs/>
                <w:color w:val="FFFFFF"/>
                <w:sz w:val="30"/>
                <w:szCs w:val="30"/>
              </w:rPr>
              <w:t>3</w:t>
            </w:r>
            <w:r w:rsidR="004736EA">
              <w:rPr>
                <w:rFonts w:eastAsia="Calibri"/>
                <w:b/>
                <w:bCs/>
                <w:color w:val="FFFFFF"/>
                <w:sz w:val="30"/>
                <w:szCs w:val="30"/>
              </w:rPr>
              <w:t>2</w:t>
            </w:r>
          </w:p>
          <w:p w14:paraId="011AD697" w14:textId="77777777" w:rsidR="005E39C3" w:rsidRPr="008145F4" w:rsidRDefault="004661EE">
            <w:pPr>
              <w:jc w:val="center"/>
            </w:pPr>
            <w:r w:rsidRPr="008145F4">
              <w:rPr>
                <w:rFonts w:eastAsia="Calibri"/>
                <w:b/>
                <w:bCs/>
                <w:color w:val="C9D2E3"/>
                <w:sz w:val="13"/>
                <w:szCs w:val="13"/>
              </w:rPr>
              <w:t>TOTAL UPDATES</w:t>
            </w:r>
          </w:p>
        </w:tc>
        <w:tc>
          <w:tcPr>
            <w:tcW w:w="700" w:type="pct"/>
            <w:tcBorders>
              <w:top w:val="single" w:sz="4" w:space="0" w:color="DDE1E8"/>
              <w:left w:val="single" w:sz="4" w:space="0" w:color="FFFFFF"/>
              <w:bottom w:val="single" w:sz="4" w:space="0" w:color="DDE1E8"/>
              <w:right w:val="single" w:sz="4" w:space="0" w:color="FFFFFF"/>
            </w:tcBorders>
            <w:shd w:val="clear" w:color="auto" w:fill="F0F2F6"/>
            <w:tcMar>
              <w:top w:w="160" w:type="dxa"/>
              <w:left w:w="90" w:type="dxa"/>
              <w:bottom w:w="160" w:type="dxa"/>
              <w:right w:w="90" w:type="dxa"/>
            </w:tcMar>
            <w:vAlign w:val="center"/>
          </w:tcPr>
          <w:p w14:paraId="7DA704D7" w14:textId="2F2E8A0A" w:rsidR="005E39C3" w:rsidRPr="008145F4" w:rsidRDefault="004661EE">
            <w:pPr>
              <w:spacing w:after="40"/>
              <w:jc w:val="center"/>
            </w:pPr>
            <w:r w:rsidRPr="008145F4">
              <w:rPr>
                <w:rFonts w:eastAsia="Calibri"/>
                <w:b/>
                <w:bCs/>
                <w:color w:val="C0272D"/>
                <w:sz w:val="30"/>
                <w:szCs w:val="30"/>
              </w:rPr>
              <w:t>0</w:t>
            </w:r>
            <w:r w:rsidR="004736EA">
              <w:rPr>
                <w:rFonts w:eastAsia="Calibri"/>
                <w:b/>
                <w:bCs/>
                <w:color w:val="C0272D"/>
                <w:sz w:val="30"/>
                <w:szCs w:val="30"/>
              </w:rPr>
              <w:t>3</w:t>
            </w:r>
          </w:p>
          <w:p w14:paraId="0B71AFD6" w14:textId="77777777" w:rsidR="005E39C3" w:rsidRPr="008145F4" w:rsidRDefault="004661EE">
            <w:pPr>
              <w:jc w:val="center"/>
            </w:pPr>
            <w:r w:rsidRPr="008145F4">
              <w:rPr>
                <w:rFonts w:eastAsia="Calibri"/>
                <w:b/>
                <w:bCs/>
                <w:color w:val="6B7280"/>
                <w:sz w:val="13"/>
                <w:szCs w:val="13"/>
              </w:rPr>
              <w:t>LABOUR</w:t>
            </w:r>
          </w:p>
        </w:tc>
        <w:tc>
          <w:tcPr>
            <w:tcW w:w="700" w:type="pct"/>
            <w:tcBorders>
              <w:top w:val="single" w:sz="4" w:space="0" w:color="DDE1E8"/>
              <w:left w:val="single" w:sz="4" w:space="0" w:color="FFFFFF"/>
              <w:bottom w:val="single" w:sz="4" w:space="0" w:color="DDE1E8"/>
              <w:right w:val="single" w:sz="4" w:space="0" w:color="FFFFFF"/>
            </w:tcBorders>
            <w:shd w:val="clear" w:color="auto" w:fill="F0F2F6"/>
            <w:tcMar>
              <w:top w:w="160" w:type="dxa"/>
              <w:left w:w="90" w:type="dxa"/>
              <w:bottom w:w="160" w:type="dxa"/>
              <w:right w:w="90" w:type="dxa"/>
            </w:tcMar>
            <w:vAlign w:val="center"/>
          </w:tcPr>
          <w:p w14:paraId="237349D5" w14:textId="6B769F77" w:rsidR="005E39C3" w:rsidRPr="008145F4" w:rsidRDefault="004661EE">
            <w:pPr>
              <w:spacing w:after="40"/>
              <w:jc w:val="center"/>
            </w:pPr>
            <w:r w:rsidRPr="008145F4">
              <w:rPr>
                <w:rFonts w:eastAsia="Calibri"/>
                <w:b/>
                <w:bCs/>
                <w:color w:val="C0272D"/>
                <w:sz w:val="30"/>
                <w:szCs w:val="30"/>
              </w:rPr>
              <w:t>0</w:t>
            </w:r>
            <w:r w:rsidR="004736EA">
              <w:rPr>
                <w:rFonts w:eastAsia="Calibri"/>
                <w:b/>
                <w:bCs/>
                <w:color w:val="C0272D"/>
                <w:sz w:val="30"/>
                <w:szCs w:val="30"/>
              </w:rPr>
              <w:t>4</w:t>
            </w:r>
          </w:p>
          <w:p w14:paraId="18E446D9" w14:textId="77777777" w:rsidR="005E39C3" w:rsidRPr="008145F4" w:rsidRDefault="004661EE">
            <w:pPr>
              <w:jc w:val="center"/>
            </w:pPr>
            <w:r w:rsidRPr="008145F4">
              <w:rPr>
                <w:rFonts w:eastAsia="Calibri"/>
                <w:b/>
                <w:bCs/>
                <w:color w:val="6B7280"/>
                <w:sz w:val="13"/>
                <w:szCs w:val="13"/>
              </w:rPr>
              <w:t>FINANCE &amp; TAXATION</w:t>
            </w:r>
          </w:p>
        </w:tc>
        <w:tc>
          <w:tcPr>
            <w:tcW w:w="700" w:type="pct"/>
            <w:tcBorders>
              <w:top w:val="single" w:sz="4" w:space="0" w:color="DDE1E8"/>
              <w:left w:val="single" w:sz="4" w:space="0" w:color="FFFFFF"/>
              <w:bottom w:val="single" w:sz="4" w:space="0" w:color="DDE1E8"/>
              <w:right w:val="single" w:sz="4" w:space="0" w:color="FFFFFF"/>
            </w:tcBorders>
            <w:shd w:val="clear" w:color="auto" w:fill="F0F2F6"/>
            <w:tcMar>
              <w:top w:w="160" w:type="dxa"/>
              <w:left w:w="90" w:type="dxa"/>
              <w:bottom w:w="160" w:type="dxa"/>
              <w:right w:w="90" w:type="dxa"/>
            </w:tcMar>
            <w:vAlign w:val="center"/>
          </w:tcPr>
          <w:p w14:paraId="087EBDD7" w14:textId="1D214FE6" w:rsidR="005E39C3" w:rsidRPr="008145F4" w:rsidRDefault="004661EE">
            <w:pPr>
              <w:spacing w:after="40"/>
              <w:jc w:val="center"/>
            </w:pPr>
            <w:r w:rsidRPr="008145F4">
              <w:rPr>
                <w:rFonts w:eastAsia="Calibri"/>
                <w:b/>
                <w:bCs/>
                <w:color w:val="C0272D"/>
                <w:sz w:val="30"/>
                <w:szCs w:val="30"/>
              </w:rPr>
              <w:t>0</w:t>
            </w:r>
            <w:r w:rsidR="004736EA">
              <w:rPr>
                <w:rFonts w:eastAsia="Calibri"/>
                <w:b/>
                <w:bCs/>
                <w:color w:val="C0272D"/>
                <w:sz w:val="30"/>
                <w:szCs w:val="30"/>
              </w:rPr>
              <w:t>4</w:t>
            </w:r>
          </w:p>
          <w:p w14:paraId="01458DC4" w14:textId="77777777" w:rsidR="005E39C3" w:rsidRPr="008145F4" w:rsidRDefault="004661EE">
            <w:pPr>
              <w:jc w:val="center"/>
            </w:pPr>
            <w:r w:rsidRPr="008145F4">
              <w:rPr>
                <w:rFonts w:eastAsia="Calibri"/>
                <w:b/>
                <w:bCs/>
                <w:color w:val="6B7280"/>
                <w:sz w:val="13"/>
                <w:szCs w:val="13"/>
              </w:rPr>
              <w:t>SECRETARIAL</w:t>
            </w:r>
          </w:p>
        </w:tc>
        <w:tc>
          <w:tcPr>
            <w:tcW w:w="700" w:type="pct"/>
            <w:tcBorders>
              <w:top w:val="single" w:sz="4" w:space="0" w:color="DDE1E8"/>
              <w:left w:val="single" w:sz="4" w:space="0" w:color="FFFFFF"/>
              <w:bottom w:val="single" w:sz="4" w:space="0" w:color="DDE1E8"/>
              <w:right w:val="single" w:sz="4" w:space="0" w:color="FFFFFF"/>
            </w:tcBorders>
            <w:shd w:val="clear" w:color="auto" w:fill="F0F2F6"/>
            <w:tcMar>
              <w:top w:w="160" w:type="dxa"/>
              <w:left w:w="90" w:type="dxa"/>
              <w:bottom w:w="160" w:type="dxa"/>
              <w:right w:w="90" w:type="dxa"/>
            </w:tcMar>
            <w:vAlign w:val="center"/>
          </w:tcPr>
          <w:p w14:paraId="645C5591" w14:textId="65BBABAB" w:rsidR="005E39C3" w:rsidRPr="008145F4" w:rsidRDefault="004661EE">
            <w:pPr>
              <w:spacing w:after="40"/>
              <w:jc w:val="center"/>
            </w:pPr>
            <w:r w:rsidRPr="008145F4">
              <w:rPr>
                <w:rFonts w:eastAsia="Calibri"/>
                <w:b/>
                <w:bCs/>
                <w:color w:val="C0272D"/>
                <w:sz w:val="30"/>
                <w:szCs w:val="30"/>
              </w:rPr>
              <w:t>0</w:t>
            </w:r>
            <w:r w:rsidR="004736EA">
              <w:rPr>
                <w:rFonts w:eastAsia="Calibri"/>
                <w:b/>
                <w:bCs/>
                <w:color w:val="C0272D"/>
                <w:sz w:val="30"/>
                <w:szCs w:val="30"/>
              </w:rPr>
              <w:t>2</w:t>
            </w:r>
          </w:p>
          <w:p w14:paraId="454B92D0" w14:textId="77777777" w:rsidR="005E39C3" w:rsidRPr="008145F4" w:rsidRDefault="004661EE">
            <w:pPr>
              <w:jc w:val="center"/>
            </w:pPr>
            <w:r w:rsidRPr="008145F4">
              <w:rPr>
                <w:rFonts w:eastAsia="Calibri"/>
                <w:b/>
                <w:bCs/>
                <w:color w:val="6B7280"/>
                <w:sz w:val="13"/>
                <w:szCs w:val="13"/>
              </w:rPr>
              <w:t>EHS</w:t>
            </w:r>
          </w:p>
        </w:tc>
        <w:tc>
          <w:tcPr>
            <w:tcW w:w="700" w:type="pct"/>
            <w:tcBorders>
              <w:top w:val="single" w:sz="4" w:space="0" w:color="DDE1E8"/>
              <w:left w:val="single" w:sz="4" w:space="0" w:color="FFFFFF"/>
              <w:bottom w:val="single" w:sz="4" w:space="0" w:color="DDE1E8"/>
              <w:right w:val="single" w:sz="4" w:space="0" w:color="FFFFFF"/>
            </w:tcBorders>
            <w:shd w:val="clear" w:color="auto" w:fill="F0F2F6"/>
            <w:tcMar>
              <w:top w:w="160" w:type="dxa"/>
              <w:left w:w="90" w:type="dxa"/>
              <w:bottom w:w="160" w:type="dxa"/>
              <w:right w:w="90" w:type="dxa"/>
            </w:tcMar>
            <w:vAlign w:val="center"/>
          </w:tcPr>
          <w:p w14:paraId="7F4C1385" w14:textId="3288B238" w:rsidR="005E39C3" w:rsidRPr="008145F4" w:rsidRDefault="004661EE">
            <w:pPr>
              <w:spacing w:after="40"/>
              <w:jc w:val="center"/>
            </w:pPr>
            <w:r w:rsidRPr="008145F4">
              <w:rPr>
                <w:rFonts w:eastAsia="Calibri"/>
                <w:b/>
                <w:bCs/>
                <w:color w:val="C0272D"/>
                <w:sz w:val="30"/>
                <w:szCs w:val="30"/>
              </w:rPr>
              <w:t>0</w:t>
            </w:r>
            <w:r w:rsidR="004736EA">
              <w:rPr>
                <w:rFonts w:eastAsia="Calibri"/>
                <w:b/>
                <w:bCs/>
                <w:color w:val="C0272D"/>
                <w:sz w:val="30"/>
                <w:szCs w:val="30"/>
              </w:rPr>
              <w:t>1</w:t>
            </w:r>
          </w:p>
          <w:p w14:paraId="2495CCFB" w14:textId="77777777" w:rsidR="005E39C3" w:rsidRPr="008145F4" w:rsidRDefault="004661EE">
            <w:pPr>
              <w:jc w:val="center"/>
            </w:pPr>
            <w:r w:rsidRPr="008145F4">
              <w:rPr>
                <w:rFonts w:eastAsia="Calibri"/>
                <w:b/>
                <w:bCs/>
                <w:color w:val="6B7280"/>
                <w:sz w:val="13"/>
                <w:szCs w:val="13"/>
              </w:rPr>
              <w:t>COMMERCIAL</w:t>
            </w:r>
          </w:p>
        </w:tc>
        <w:tc>
          <w:tcPr>
            <w:tcW w:w="700" w:type="pct"/>
            <w:tcBorders>
              <w:top w:val="single" w:sz="4" w:space="0" w:color="DDE1E8"/>
              <w:left w:val="single" w:sz="4" w:space="0" w:color="FFFFFF"/>
              <w:bottom w:val="single" w:sz="4" w:space="0" w:color="DDE1E8"/>
              <w:right w:val="single" w:sz="4" w:space="0" w:color="FFFFFF"/>
            </w:tcBorders>
            <w:shd w:val="clear" w:color="auto" w:fill="F0F2F6"/>
            <w:tcMar>
              <w:top w:w="160" w:type="dxa"/>
              <w:left w:w="90" w:type="dxa"/>
              <w:bottom w:w="160" w:type="dxa"/>
              <w:right w:w="90" w:type="dxa"/>
            </w:tcMar>
            <w:vAlign w:val="center"/>
          </w:tcPr>
          <w:p w14:paraId="21E56FCF" w14:textId="699F9CF6" w:rsidR="005E39C3" w:rsidRPr="008145F4" w:rsidRDefault="004736EA">
            <w:pPr>
              <w:spacing w:after="40"/>
              <w:jc w:val="center"/>
            </w:pPr>
            <w:r>
              <w:rPr>
                <w:rFonts w:eastAsia="Calibri"/>
                <w:b/>
                <w:bCs/>
                <w:color w:val="C0272D"/>
                <w:sz w:val="30"/>
                <w:szCs w:val="30"/>
              </w:rPr>
              <w:t>18</w:t>
            </w:r>
          </w:p>
          <w:p w14:paraId="79FF1BA2" w14:textId="77777777" w:rsidR="005E39C3" w:rsidRPr="008145F4" w:rsidRDefault="004661EE">
            <w:pPr>
              <w:jc w:val="center"/>
            </w:pPr>
            <w:r w:rsidRPr="008145F4">
              <w:rPr>
                <w:rFonts w:eastAsia="Calibri"/>
                <w:b/>
                <w:bCs/>
                <w:color w:val="6B7280"/>
                <w:sz w:val="13"/>
                <w:szCs w:val="13"/>
              </w:rPr>
              <w:t>INDUSTRY SPECIFIC</w:t>
            </w:r>
          </w:p>
        </w:tc>
      </w:tr>
    </w:tbl>
    <w:p w14:paraId="425C8B7E" w14:textId="06921102" w:rsidR="005E39C3" w:rsidRPr="008145F4" w:rsidRDefault="004661EE">
      <w:pPr>
        <w:spacing w:before="160" w:after="220"/>
      </w:pPr>
      <w:r w:rsidRPr="008145F4">
        <w:rPr>
          <w:rFonts w:eastAsia="Calibri"/>
          <w:b/>
          <w:bCs/>
          <w:color w:val="3D3D3D"/>
          <w:sz w:val="18"/>
          <w:szCs w:val="18"/>
        </w:rPr>
        <w:t xml:space="preserve">Total vendor updates: </w:t>
      </w:r>
      <w:r w:rsidR="000834FF" w:rsidRPr="008145F4">
        <w:rPr>
          <w:rFonts w:eastAsia="Calibri"/>
          <w:b/>
          <w:bCs/>
          <w:color w:val="3D3D3D"/>
          <w:sz w:val="18"/>
          <w:szCs w:val="18"/>
        </w:rPr>
        <w:t>3</w:t>
      </w:r>
      <w:r w:rsidR="004736EA">
        <w:rPr>
          <w:rFonts w:eastAsia="Calibri"/>
          <w:b/>
          <w:bCs/>
          <w:color w:val="3D3D3D"/>
          <w:sz w:val="18"/>
          <w:szCs w:val="18"/>
        </w:rPr>
        <w:t>2</w:t>
      </w:r>
      <w:r w:rsidRPr="008145F4">
        <w:rPr>
          <w:rFonts w:eastAsia="Calibri"/>
          <w:color w:val="3D3D3D"/>
          <w:sz w:val="18"/>
          <w:szCs w:val="18"/>
        </w:rPr>
        <w:t xml:space="preserve">   |   Suggested reading order: </w:t>
      </w:r>
      <w:r w:rsidR="00515615" w:rsidRPr="008145F4">
        <w:rPr>
          <w:rFonts w:eastAsia="Calibri"/>
          <w:i/>
          <w:iCs/>
          <w:color w:val="3D3D3D"/>
          <w:sz w:val="18"/>
          <w:szCs w:val="18"/>
        </w:rPr>
        <w:t>LABOUR → FINANCE</w:t>
      </w:r>
      <w:r w:rsidRPr="008145F4">
        <w:rPr>
          <w:rFonts w:eastAsia="Calibri"/>
          <w:i/>
          <w:iCs/>
          <w:color w:val="3D3D3D"/>
          <w:sz w:val="18"/>
          <w:szCs w:val="18"/>
        </w:rPr>
        <w:t xml:space="preserve"> &amp; </w:t>
      </w:r>
      <w:r w:rsidR="00515615" w:rsidRPr="008145F4">
        <w:rPr>
          <w:rFonts w:eastAsia="Calibri"/>
          <w:i/>
          <w:iCs/>
          <w:color w:val="3D3D3D"/>
          <w:sz w:val="18"/>
          <w:szCs w:val="18"/>
        </w:rPr>
        <w:t>TAXATION → SECRETARIAL → EHS → COMMERCIAL → INDUSTRY</w:t>
      </w:r>
      <w:r w:rsidRPr="008145F4">
        <w:rPr>
          <w:rFonts w:eastAsia="Calibri"/>
          <w:i/>
          <w:iCs/>
          <w:color w:val="3D3D3D"/>
          <w:sz w:val="18"/>
          <w:szCs w:val="18"/>
        </w:rPr>
        <w:t xml:space="preserve"> SPECIFIC.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31"/>
      </w:tblGrid>
      <w:tr w:rsidR="005E39C3" w:rsidRPr="008145F4" w14:paraId="3804CB84" w14:textId="77777777">
        <w:tc>
          <w:tcPr>
            <w:tcW w:w="5000" w:type="pct"/>
            <w:tcBorders>
              <w:top w:val="none" w:sz="0" w:space="0" w:color="FFFFFF"/>
              <w:left w:val="single" w:sz="28" w:space="0" w:color="1B2D5B"/>
              <w:bottom w:val="none" w:sz="0" w:space="0" w:color="FFFFFF"/>
              <w:right w:val="none" w:sz="0" w:space="0" w:color="FFFFFF"/>
            </w:tcBorders>
            <w:shd w:val="clear" w:color="auto" w:fill="F4F5F8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73603909" w14:textId="77777777" w:rsidR="005E39C3" w:rsidRPr="008145F4" w:rsidRDefault="004661EE">
            <w:pPr>
              <w:spacing w:after="100"/>
            </w:pPr>
            <w:r w:rsidRPr="008145F4">
              <w:rPr>
                <w:rFonts w:eastAsia="Calibri"/>
                <w:b/>
                <w:bCs/>
                <w:color w:val="1B2D5B"/>
              </w:rPr>
              <w:t>REPORTING APPROACH</w:t>
            </w:r>
          </w:p>
          <w:p w14:paraId="4D790D6C" w14:textId="26AE01B0" w:rsidR="005E39C3" w:rsidRPr="00E37787" w:rsidRDefault="00E37787">
            <w:pPr>
              <w:rPr>
                <w:rFonts w:eastAsia="Calibri"/>
                <w:color w:val="3D3D3D"/>
                <w:sz w:val="19"/>
                <w:szCs w:val="19"/>
              </w:rPr>
            </w:pPr>
            <w:r w:rsidRPr="00E37787">
              <w:rPr>
                <w:rFonts w:eastAsia="Calibri"/>
                <w:color w:val="3D3D3D"/>
                <w:sz w:val="19"/>
                <w:szCs w:val="19"/>
              </w:rPr>
              <w:t>The updates issued on 17 September 2026 cover key developments across labour, social security, taxation, corporate compliance, environmental regulations, and industry-specific laws. Organizations should review the applicability of these changes and ensure compliance where required.</w:t>
            </w:r>
          </w:p>
        </w:tc>
      </w:tr>
    </w:tbl>
    <w:p w14:paraId="2B005448" w14:textId="77777777" w:rsidR="005E39C3" w:rsidRPr="008145F4" w:rsidRDefault="005E39C3">
      <w:pPr>
        <w:spacing w:after="260"/>
      </w:pPr>
    </w:p>
    <w:p w14:paraId="46AE1304" w14:textId="1360B8CA" w:rsidR="005E39C3" w:rsidRPr="008145F4" w:rsidRDefault="00515615">
      <w:pPr>
        <w:pBdr>
          <w:left w:val="single" w:sz="24" w:space="8" w:color="C0272D"/>
        </w:pBdr>
        <w:spacing w:before="60" w:after="140"/>
        <w:ind w:left="20"/>
      </w:pPr>
      <w:r w:rsidRPr="008145F4">
        <w:rPr>
          <w:rFonts w:eastAsia="Calibri"/>
          <w:b/>
          <w:bCs/>
          <w:color w:val="1B2D5B"/>
          <w:sz w:val="24"/>
          <w:szCs w:val="24"/>
        </w:rPr>
        <w:t>1</w:t>
      </w:r>
      <w:r w:rsidR="008145F4">
        <w:rPr>
          <w:rFonts w:eastAsia="Calibri"/>
          <w:b/>
          <w:bCs/>
          <w:color w:val="1B2D5B"/>
          <w:sz w:val="24"/>
          <w:szCs w:val="24"/>
        </w:rPr>
        <w:t>7</w:t>
      </w:r>
      <w:r w:rsidR="004661EE" w:rsidRPr="008145F4">
        <w:rPr>
          <w:rFonts w:eastAsia="Calibri"/>
          <w:b/>
          <w:bCs/>
          <w:color w:val="1B2D5B"/>
          <w:sz w:val="24"/>
          <w:szCs w:val="24"/>
        </w:rPr>
        <w:t xml:space="preserve">TH </w:t>
      </w:r>
      <w:r w:rsidRPr="008145F4">
        <w:rPr>
          <w:rFonts w:eastAsia="Calibri"/>
          <w:b/>
          <w:bCs/>
          <w:color w:val="1B2D5B"/>
          <w:sz w:val="24"/>
          <w:szCs w:val="24"/>
        </w:rPr>
        <w:t>SEPTEMBER</w:t>
      </w:r>
      <w:r w:rsidR="004661EE" w:rsidRPr="008145F4">
        <w:rPr>
          <w:rFonts w:eastAsia="Calibri"/>
          <w:b/>
          <w:bCs/>
          <w:color w:val="1B2D5B"/>
          <w:sz w:val="24"/>
          <w:szCs w:val="24"/>
        </w:rPr>
        <w:t xml:space="preserve"> </w:t>
      </w:r>
      <w:r w:rsidRPr="008145F4">
        <w:rPr>
          <w:rFonts w:eastAsia="Calibri"/>
          <w:b/>
          <w:bCs/>
          <w:color w:val="1B2D5B"/>
          <w:sz w:val="24"/>
          <w:szCs w:val="24"/>
        </w:rPr>
        <w:t xml:space="preserve">2026 </w:t>
      </w:r>
      <w:r w:rsidR="000922DF" w:rsidRPr="008145F4">
        <w:rPr>
          <w:rFonts w:eastAsia="Calibri"/>
          <w:b/>
          <w:bCs/>
          <w:color w:val="1B2D5B"/>
          <w:sz w:val="24"/>
          <w:szCs w:val="24"/>
        </w:rPr>
        <w:t>| 3</w:t>
      </w:r>
      <w:r w:rsidR="004736EA">
        <w:rPr>
          <w:rFonts w:eastAsia="Calibri"/>
          <w:b/>
          <w:bCs/>
          <w:color w:val="1B2D5B"/>
          <w:sz w:val="24"/>
          <w:szCs w:val="24"/>
        </w:rPr>
        <w:t>2</w:t>
      </w:r>
      <w:r w:rsidR="004661EE" w:rsidRPr="008145F4">
        <w:rPr>
          <w:rFonts w:eastAsia="Calibri"/>
          <w:b/>
          <w:bCs/>
          <w:color w:val="1B2D5B"/>
          <w:sz w:val="24"/>
          <w:szCs w:val="24"/>
        </w:rPr>
        <w:t xml:space="preserve"> UPDATES</w:t>
      </w:r>
    </w:p>
    <w:p w14:paraId="1F1C5786" w14:textId="77777777" w:rsidR="005E39C3" w:rsidRPr="008145F4" w:rsidRDefault="005E39C3">
      <w:pPr>
        <w:spacing w:after="80"/>
      </w:pPr>
    </w:p>
    <w:tbl>
      <w:tblPr>
        <w:tblStyle w:val="TableGrid"/>
        <w:tblW w:w="5005" w:type="pct"/>
        <w:tblLook w:val="04A0" w:firstRow="1" w:lastRow="0" w:firstColumn="1" w:lastColumn="0" w:noHBand="0" w:noVBand="1"/>
      </w:tblPr>
      <w:tblGrid>
        <w:gridCol w:w="8171"/>
        <w:gridCol w:w="2305"/>
      </w:tblGrid>
      <w:tr w:rsidR="008517AD" w:rsidRPr="008145F4" w14:paraId="549E0AC1" w14:textId="77777777" w:rsidTr="00B34309">
        <w:trPr>
          <w:trHeight w:val="230"/>
        </w:trPr>
        <w:tc>
          <w:tcPr>
            <w:tcW w:w="3900" w:type="pct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auto" w:fill="1B2D5B"/>
            <w:tcMar>
              <w:top w:w="140" w:type="dxa"/>
              <w:left w:w="240" w:type="dxa"/>
              <w:bottom w:w="140" w:type="dxa"/>
              <w:right w:w="240" w:type="dxa"/>
            </w:tcMar>
            <w:vAlign w:val="center"/>
            <w:hideMark/>
          </w:tcPr>
          <w:p w14:paraId="67040E1D" w14:textId="77777777" w:rsidR="008517AD" w:rsidRPr="008145F4" w:rsidRDefault="008517AD">
            <w:pPr>
              <w:rPr>
                <w:kern w:val="2"/>
                <w14:ligatures w14:val="standardContextual"/>
              </w:rPr>
            </w:pPr>
            <w:r w:rsidRPr="008145F4">
              <w:rPr>
                <w:b/>
                <w:bCs/>
                <w:color w:val="FFFFFF"/>
              </w:rPr>
              <w:t>LABOUR</w:t>
            </w:r>
          </w:p>
        </w:tc>
        <w:tc>
          <w:tcPr>
            <w:tcW w:w="1100" w:type="pct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C0272D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  <w:hideMark/>
          </w:tcPr>
          <w:p w14:paraId="219E6539" w14:textId="089A31A1" w:rsidR="008517AD" w:rsidRPr="008145F4" w:rsidRDefault="008517AD">
            <w:pPr>
              <w:jc w:val="center"/>
            </w:pPr>
            <w:r w:rsidRPr="008145F4">
              <w:rPr>
                <w:b/>
                <w:bCs/>
                <w:color w:val="FFFFFF"/>
                <w:sz w:val="16"/>
                <w:szCs w:val="16"/>
              </w:rPr>
              <w:t>0</w:t>
            </w:r>
            <w:r w:rsidR="004736EA">
              <w:rPr>
                <w:b/>
                <w:bCs/>
                <w:color w:val="FFFFFF"/>
                <w:sz w:val="16"/>
                <w:szCs w:val="16"/>
              </w:rPr>
              <w:t>3</w:t>
            </w:r>
            <w:r w:rsidRPr="008145F4">
              <w:rPr>
                <w:b/>
                <w:bCs/>
                <w:color w:val="FFFFFF"/>
                <w:sz w:val="16"/>
                <w:szCs w:val="16"/>
              </w:rPr>
              <w:t xml:space="preserve"> UPDATES</w:t>
            </w:r>
          </w:p>
        </w:tc>
      </w:tr>
    </w:tbl>
    <w:tbl>
      <w:tblPr>
        <w:tblStyle w:val="TableGrid"/>
        <w:tblW w:w="5000" w:type="pct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  <w:insideH w:val="triple" w:sz="4" w:space="0" w:color="auto"/>
          <w:insideV w:val="triple" w:sz="4" w:space="0" w:color="auto"/>
        </w:tblBorders>
        <w:tblLook w:val="04A0" w:firstRow="1" w:lastRow="0" w:firstColumn="1" w:lastColumn="0" w:noHBand="0" w:noVBand="1"/>
      </w:tblPr>
      <w:tblGrid>
        <w:gridCol w:w="554"/>
        <w:gridCol w:w="2388"/>
        <w:gridCol w:w="1250"/>
        <w:gridCol w:w="1320"/>
        <w:gridCol w:w="4004"/>
        <w:gridCol w:w="900"/>
      </w:tblGrid>
      <w:tr w:rsidR="00B13126" w:rsidRPr="008145F4" w14:paraId="7F331AEA" w14:textId="77777777" w:rsidTr="00B34309">
        <w:trPr>
          <w:divId w:val="271522148"/>
        </w:trPr>
        <w:tc>
          <w:tcPr>
            <w:tcW w:w="0" w:type="auto"/>
            <w:hideMark/>
          </w:tcPr>
          <w:p w14:paraId="39BB8B1F" w14:textId="77777777" w:rsidR="00B13126" w:rsidRPr="008145F4" w:rsidRDefault="00B13126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8145F4">
              <w:rPr>
                <w:rFonts w:eastAsia="Calibri"/>
                <w:b/>
                <w:bCs/>
                <w:color w:val="1B2D5B"/>
              </w:rPr>
              <w:t>S. No.</w:t>
            </w:r>
          </w:p>
        </w:tc>
        <w:tc>
          <w:tcPr>
            <w:tcW w:w="0" w:type="auto"/>
            <w:hideMark/>
          </w:tcPr>
          <w:p w14:paraId="6AD4E4EC" w14:textId="77777777" w:rsidR="00B13126" w:rsidRPr="008145F4" w:rsidRDefault="00B13126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8145F4">
              <w:rPr>
                <w:rFonts w:eastAsia="Calibri"/>
                <w:b/>
                <w:bCs/>
                <w:color w:val="1B2D5B"/>
              </w:rPr>
              <w:t>Notification Title</w:t>
            </w:r>
          </w:p>
        </w:tc>
        <w:tc>
          <w:tcPr>
            <w:tcW w:w="0" w:type="auto"/>
            <w:hideMark/>
          </w:tcPr>
          <w:p w14:paraId="045F2893" w14:textId="77777777" w:rsidR="00B13126" w:rsidRPr="008145F4" w:rsidRDefault="00B13126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8145F4">
              <w:rPr>
                <w:rFonts w:eastAsia="Calibri"/>
                <w:b/>
                <w:bCs/>
                <w:color w:val="1B2D5B"/>
              </w:rPr>
              <w:t>Jurisdiction</w:t>
            </w:r>
          </w:p>
        </w:tc>
        <w:tc>
          <w:tcPr>
            <w:tcW w:w="0" w:type="auto"/>
            <w:hideMark/>
          </w:tcPr>
          <w:p w14:paraId="51A4462D" w14:textId="77777777" w:rsidR="00B13126" w:rsidRPr="008145F4" w:rsidRDefault="00B13126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8145F4">
              <w:rPr>
                <w:rFonts w:eastAsia="Calibri"/>
                <w:b/>
                <w:bCs/>
                <w:color w:val="1B2D5B"/>
              </w:rPr>
              <w:t>Notification Date</w:t>
            </w:r>
          </w:p>
        </w:tc>
        <w:tc>
          <w:tcPr>
            <w:tcW w:w="0" w:type="auto"/>
            <w:hideMark/>
          </w:tcPr>
          <w:p w14:paraId="2624FDB9" w14:textId="77777777" w:rsidR="00B13126" w:rsidRPr="008145F4" w:rsidRDefault="00B13126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8145F4">
              <w:rPr>
                <w:rFonts w:eastAsia="Calibri"/>
                <w:b/>
                <w:bCs/>
                <w:color w:val="1B2D5B"/>
              </w:rPr>
              <w:t>Key Regulatory Update</w:t>
            </w:r>
          </w:p>
        </w:tc>
        <w:tc>
          <w:tcPr>
            <w:tcW w:w="0" w:type="auto"/>
            <w:hideMark/>
          </w:tcPr>
          <w:p w14:paraId="74265FB8" w14:textId="77777777" w:rsidR="00B13126" w:rsidRPr="008145F4" w:rsidRDefault="00B13126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8145F4">
              <w:rPr>
                <w:rFonts w:eastAsia="Calibri"/>
                <w:b/>
                <w:bCs/>
                <w:color w:val="1B2D5B"/>
              </w:rPr>
              <w:t>Source Link</w:t>
            </w:r>
          </w:p>
        </w:tc>
      </w:tr>
      <w:tr w:rsidR="00B13126" w:rsidRPr="008145F4" w14:paraId="564FDB4C" w14:textId="77777777" w:rsidTr="00B34309">
        <w:trPr>
          <w:divId w:val="271522148"/>
        </w:trPr>
        <w:tc>
          <w:tcPr>
            <w:tcW w:w="0" w:type="auto"/>
            <w:hideMark/>
          </w:tcPr>
          <w:p w14:paraId="669C739F" w14:textId="77777777" w:rsidR="00B13126" w:rsidRPr="008145F4" w:rsidRDefault="00B13126">
            <w:pPr>
              <w:jc w:val="center"/>
            </w:pPr>
            <w:r w:rsidRPr="008145F4">
              <w:rPr>
                <w:rFonts w:eastAsia="Calibri"/>
                <w:b/>
                <w:bCs/>
                <w:color w:val="C0272D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3403128D" w14:textId="77777777" w:rsidR="008145F4" w:rsidRPr="008145F4" w:rsidRDefault="008145F4" w:rsidP="008145F4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8145F4">
              <w:rPr>
                <w:rFonts w:eastAsia="Calibri"/>
                <w:b/>
                <w:bCs/>
                <w:color w:val="1B2D5B"/>
              </w:rPr>
              <w:t>Chandigarh revised minimum wages based on CPI</w:t>
            </w:r>
          </w:p>
          <w:p w14:paraId="1B0C9B44" w14:textId="2C32CD84" w:rsidR="00B13126" w:rsidRPr="008145F4" w:rsidRDefault="00B13126">
            <w:pPr>
              <w:jc w:val="center"/>
              <w:rPr>
                <w:rFonts w:eastAsia="Calibri"/>
                <w:b/>
                <w:bCs/>
                <w:color w:val="1B2D5B"/>
              </w:rPr>
            </w:pPr>
          </w:p>
        </w:tc>
        <w:tc>
          <w:tcPr>
            <w:tcW w:w="0" w:type="auto"/>
            <w:hideMark/>
          </w:tcPr>
          <w:p w14:paraId="6C6C5DAF" w14:textId="77777777" w:rsidR="008145F4" w:rsidRPr="008145F4" w:rsidRDefault="008145F4" w:rsidP="008145F4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8145F4">
              <w:rPr>
                <w:rFonts w:eastAsia="Calibri"/>
                <w:b/>
                <w:bCs/>
                <w:color w:val="1B2D5B"/>
              </w:rPr>
              <w:t xml:space="preserve">Chandigarh </w:t>
            </w:r>
          </w:p>
          <w:p w14:paraId="4DAD46E2" w14:textId="5E11D02E" w:rsidR="00B13126" w:rsidRPr="008145F4" w:rsidRDefault="00B13126">
            <w:pPr>
              <w:jc w:val="center"/>
              <w:rPr>
                <w:rFonts w:eastAsia="Calibri"/>
                <w:b/>
                <w:bCs/>
                <w:color w:val="1B2D5B"/>
              </w:rPr>
            </w:pPr>
          </w:p>
        </w:tc>
        <w:tc>
          <w:tcPr>
            <w:tcW w:w="0" w:type="auto"/>
            <w:hideMark/>
          </w:tcPr>
          <w:p w14:paraId="0B853B60" w14:textId="3E45F882" w:rsidR="00B13126" w:rsidRPr="008145F4" w:rsidRDefault="008145F4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>
              <w:rPr>
                <w:rFonts w:eastAsia="Calibri"/>
                <w:b/>
                <w:bCs/>
                <w:color w:val="1B2D5B"/>
              </w:rPr>
              <w:t>17-Sep-26</w:t>
            </w:r>
          </w:p>
        </w:tc>
        <w:tc>
          <w:tcPr>
            <w:tcW w:w="0" w:type="auto"/>
          </w:tcPr>
          <w:p w14:paraId="739ADDE4" w14:textId="77777777" w:rsidR="008145F4" w:rsidRPr="008145F4" w:rsidRDefault="008145F4" w:rsidP="008145F4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8145F4">
              <w:rPr>
                <w:rFonts w:eastAsia="Calibri"/>
                <w:b/>
                <w:bCs/>
                <w:color w:val="1B2D5B"/>
              </w:rPr>
              <w:t>The Labour Department, Chandigarh revised minimum rates of wages for industrial workers based on the Consumer Price Index and cost of living adjustments.</w:t>
            </w:r>
          </w:p>
          <w:p w14:paraId="11437B3D" w14:textId="3210F040" w:rsidR="00B13126" w:rsidRPr="008145F4" w:rsidRDefault="00B13126">
            <w:pPr>
              <w:jc w:val="center"/>
              <w:rPr>
                <w:rFonts w:eastAsia="Calibri"/>
                <w:b/>
                <w:bCs/>
                <w:color w:val="1B2D5B"/>
              </w:rPr>
            </w:pPr>
          </w:p>
        </w:tc>
        <w:tc>
          <w:tcPr>
            <w:tcW w:w="0" w:type="auto"/>
            <w:hideMark/>
          </w:tcPr>
          <w:p w14:paraId="64DB90D3" w14:textId="0EC4502A" w:rsidR="00B13126" w:rsidRPr="008145F4" w:rsidRDefault="00B13126">
            <w:pPr>
              <w:jc w:val="center"/>
            </w:pPr>
            <w:hyperlink r:id="rId9" w:history="1">
              <w:r w:rsidRPr="008145F4">
                <w:rPr>
                  <w:rStyle w:val="Hyperlink"/>
                </w:rPr>
                <w:t>View source</w:t>
              </w:r>
            </w:hyperlink>
          </w:p>
        </w:tc>
      </w:tr>
      <w:tr w:rsidR="00B13126" w:rsidRPr="008145F4" w14:paraId="12B90D72" w14:textId="77777777" w:rsidTr="00B34309">
        <w:trPr>
          <w:divId w:val="271522148"/>
        </w:trPr>
        <w:tc>
          <w:tcPr>
            <w:tcW w:w="0" w:type="auto"/>
            <w:hideMark/>
          </w:tcPr>
          <w:p w14:paraId="509CDAFC" w14:textId="77777777" w:rsidR="00B13126" w:rsidRPr="008145F4" w:rsidRDefault="00B13126">
            <w:pPr>
              <w:jc w:val="center"/>
              <w:rPr>
                <w:rFonts w:eastAsia="Calibri"/>
                <w:b/>
                <w:bCs/>
                <w:color w:val="C0272D"/>
                <w:sz w:val="22"/>
                <w:szCs w:val="22"/>
              </w:rPr>
            </w:pPr>
            <w:r w:rsidRPr="008145F4">
              <w:rPr>
                <w:rFonts w:eastAsia="Calibri"/>
                <w:b/>
                <w:bCs/>
                <w:color w:val="C0272D"/>
                <w:sz w:val="22"/>
                <w:szCs w:val="22"/>
              </w:rPr>
              <w:t>2</w:t>
            </w:r>
          </w:p>
        </w:tc>
        <w:tc>
          <w:tcPr>
            <w:tcW w:w="0" w:type="auto"/>
          </w:tcPr>
          <w:p w14:paraId="42F81889" w14:textId="77777777" w:rsidR="008145F4" w:rsidRPr="008145F4" w:rsidRDefault="008145F4" w:rsidP="008145F4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8145F4">
              <w:rPr>
                <w:rFonts w:eastAsia="Calibri"/>
                <w:b/>
                <w:bCs/>
                <w:color w:val="1B2D5B"/>
              </w:rPr>
              <w:t>ESIC issued directions for improving file disposal and accountability</w:t>
            </w:r>
          </w:p>
          <w:p w14:paraId="2C89D05D" w14:textId="43272548" w:rsidR="00B13126" w:rsidRPr="008145F4" w:rsidRDefault="00B13126">
            <w:pPr>
              <w:jc w:val="center"/>
              <w:rPr>
                <w:rFonts w:eastAsia="Calibri"/>
                <w:b/>
                <w:bCs/>
                <w:color w:val="1B2D5B"/>
              </w:rPr>
            </w:pPr>
          </w:p>
        </w:tc>
        <w:tc>
          <w:tcPr>
            <w:tcW w:w="0" w:type="auto"/>
          </w:tcPr>
          <w:p w14:paraId="153709E0" w14:textId="77777777" w:rsidR="008145F4" w:rsidRPr="008145F4" w:rsidRDefault="008145F4" w:rsidP="008145F4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8145F4">
              <w:rPr>
                <w:rFonts w:eastAsia="Calibri"/>
                <w:b/>
                <w:bCs/>
                <w:color w:val="1B2D5B"/>
              </w:rPr>
              <w:t xml:space="preserve">Central </w:t>
            </w:r>
          </w:p>
          <w:p w14:paraId="3E0B38F5" w14:textId="260FB1DD" w:rsidR="00B13126" w:rsidRPr="008145F4" w:rsidRDefault="00B13126">
            <w:pPr>
              <w:jc w:val="center"/>
              <w:rPr>
                <w:rFonts w:eastAsia="Calibri"/>
                <w:b/>
                <w:bCs/>
                <w:color w:val="1B2D5B"/>
              </w:rPr>
            </w:pPr>
          </w:p>
        </w:tc>
        <w:tc>
          <w:tcPr>
            <w:tcW w:w="0" w:type="auto"/>
            <w:hideMark/>
          </w:tcPr>
          <w:p w14:paraId="4F94D92F" w14:textId="564EC40A" w:rsidR="00B13126" w:rsidRPr="008145F4" w:rsidRDefault="008145F4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>
              <w:rPr>
                <w:rFonts w:eastAsia="Calibri"/>
                <w:b/>
                <w:bCs/>
                <w:color w:val="1B2D5B"/>
              </w:rPr>
              <w:t>17-Sep-26</w:t>
            </w:r>
          </w:p>
        </w:tc>
        <w:tc>
          <w:tcPr>
            <w:tcW w:w="0" w:type="auto"/>
          </w:tcPr>
          <w:p w14:paraId="523775DF" w14:textId="77777777" w:rsidR="008145F4" w:rsidRPr="008145F4" w:rsidRDefault="008145F4" w:rsidP="008145F4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8145F4">
              <w:rPr>
                <w:rFonts w:eastAsia="Calibri"/>
                <w:b/>
                <w:bCs/>
                <w:color w:val="1B2D5B"/>
              </w:rPr>
              <w:t>ESIC issued directions to improve file disposal processes and strengthen accountability within the organization</w:t>
            </w:r>
          </w:p>
          <w:p w14:paraId="1C5CB32C" w14:textId="4EDD9596" w:rsidR="00B13126" w:rsidRPr="008145F4" w:rsidRDefault="00B13126">
            <w:pPr>
              <w:jc w:val="center"/>
              <w:rPr>
                <w:rFonts w:eastAsia="Calibri"/>
                <w:b/>
                <w:bCs/>
                <w:color w:val="1B2D5B"/>
              </w:rPr>
            </w:pPr>
          </w:p>
        </w:tc>
        <w:tc>
          <w:tcPr>
            <w:tcW w:w="0" w:type="auto"/>
            <w:hideMark/>
          </w:tcPr>
          <w:p w14:paraId="2B526352" w14:textId="621AC486" w:rsidR="00B13126" w:rsidRPr="008145F4" w:rsidRDefault="00B13126">
            <w:pPr>
              <w:jc w:val="center"/>
            </w:pPr>
            <w:hyperlink r:id="rId10" w:history="1">
              <w:r w:rsidRPr="008145F4">
                <w:rPr>
                  <w:rStyle w:val="Hyperlink"/>
                </w:rPr>
                <w:t>View source</w:t>
              </w:r>
            </w:hyperlink>
          </w:p>
        </w:tc>
      </w:tr>
      <w:tr w:rsidR="00B13126" w:rsidRPr="008145F4" w14:paraId="01102927" w14:textId="77777777" w:rsidTr="00B34309">
        <w:trPr>
          <w:divId w:val="271522148"/>
        </w:trPr>
        <w:tc>
          <w:tcPr>
            <w:tcW w:w="0" w:type="auto"/>
            <w:hideMark/>
          </w:tcPr>
          <w:p w14:paraId="60457AEB" w14:textId="77777777" w:rsidR="00B13126" w:rsidRPr="008145F4" w:rsidRDefault="00B13126">
            <w:pPr>
              <w:jc w:val="center"/>
              <w:rPr>
                <w:rFonts w:eastAsia="Calibri"/>
                <w:b/>
                <w:bCs/>
                <w:color w:val="C0272D"/>
                <w:sz w:val="22"/>
                <w:szCs w:val="22"/>
              </w:rPr>
            </w:pPr>
            <w:r w:rsidRPr="008145F4">
              <w:rPr>
                <w:rFonts w:eastAsia="Calibri"/>
                <w:b/>
                <w:bCs/>
                <w:color w:val="C0272D"/>
                <w:sz w:val="22"/>
                <w:szCs w:val="22"/>
              </w:rPr>
              <w:t>3</w:t>
            </w:r>
          </w:p>
        </w:tc>
        <w:tc>
          <w:tcPr>
            <w:tcW w:w="0" w:type="auto"/>
          </w:tcPr>
          <w:p w14:paraId="36FFD223" w14:textId="77777777" w:rsidR="008145F4" w:rsidRPr="008145F4" w:rsidRDefault="008145F4" w:rsidP="008145F4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proofErr w:type="spellStart"/>
            <w:r w:rsidRPr="008145F4">
              <w:rPr>
                <w:rFonts w:eastAsia="Calibri"/>
                <w:b/>
                <w:bCs/>
                <w:color w:val="1B2D5B"/>
              </w:rPr>
              <w:t>MoLE</w:t>
            </w:r>
            <w:proofErr w:type="spellEnd"/>
            <w:r w:rsidRPr="008145F4">
              <w:rPr>
                <w:rFonts w:eastAsia="Calibri"/>
                <w:b/>
                <w:bCs/>
                <w:color w:val="1B2D5B"/>
              </w:rPr>
              <w:t xml:space="preserve"> announced enhancement of EPFO wage ceiling</w:t>
            </w:r>
          </w:p>
          <w:p w14:paraId="64898586" w14:textId="2DACA778" w:rsidR="00B13126" w:rsidRPr="008145F4" w:rsidRDefault="00B13126">
            <w:pPr>
              <w:jc w:val="center"/>
              <w:rPr>
                <w:rFonts w:eastAsia="Calibri"/>
                <w:b/>
                <w:bCs/>
                <w:color w:val="1B2D5B"/>
              </w:rPr>
            </w:pPr>
          </w:p>
        </w:tc>
        <w:tc>
          <w:tcPr>
            <w:tcW w:w="0" w:type="auto"/>
          </w:tcPr>
          <w:p w14:paraId="23A944B4" w14:textId="77777777" w:rsidR="008145F4" w:rsidRPr="008145F4" w:rsidRDefault="008145F4" w:rsidP="008145F4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8145F4">
              <w:rPr>
                <w:rFonts w:eastAsia="Calibri"/>
                <w:b/>
                <w:bCs/>
                <w:color w:val="1B2D5B"/>
              </w:rPr>
              <w:t>Central</w:t>
            </w:r>
          </w:p>
          <w:p w14:paraId="0AD46510" w14:textId="4FCE0542" w:rsidR="00B13126" w:rsidRPr="008145F4" w:rsidRDefault="00B13126">
            <w:pPr>
              <w:jc w:val="center"/>
              <w:rPr>
                <w:rFonts w:eastAsia="Calibri"/>
                <w:b/>
                <w:bCs/>
                <w:color w:val="1B2D5B"/>
              </w:rPr>
            </w:pPr>
          </w:p>
        </w:tc>
        <w:tc>
          <w:tcPr>
            <w:tcW w:w="0" w:type="auto"/>
            <w:hideMark/>
          </w:tcPr>
          <w:p w14:paraId="1135C233" w14:textId="36C6B040" w:rsidR="00B13126" w:rsidRPr="008145F4" w:rsidRDefault="008145F4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>
              <w:rPr>
                <w:rFonts w:eastAsia="Calibri"/>
                <w:b/>
                <w:bCs/>
                <w:color w:val="1B2D5B"/>
              </w:rPr>
              <w:t>17-Sep-26</w:t>
            </w:r>
          </w:p>
        </w:tc>
        <w:tc>
          <w:tcPr>
            <w:tcW w:w="0" w:type="auto"/>
          </w:tcPr>
          <w:p w14:paraId="17F93F3E" w14:textId="77777777" w:rsidR="008145F4" w:rsidRPr="008145F4" w:rsidRDefault="008145F4" w:rsidP="008145F4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8145F4">
              <w:rPr>
                <w:rFonts w:eastAsia="Calibri"/>
                <w:b/>
                <w:bCs/>
                <w:color w:val="1B2D5B"/>
              </w:rPr>
              <w:t>The Ministry of Labour &amp; Employment announced that the Union Cabinet has approved enhancement of the EPFO wage ceiling.</w:t>
            </w:r>
          </w:p>
          <w:p w14:paraId="5667D885" w14:textId="25C084E1" w:rsidR="00B13126" w:rsidRPr="008145F4" w:rsidRDefault="00B13126">
            <w:pPr>
              <w:jc w:val="center"/>
              <w:rPr>
                <w:rFonts w:eastAsia="Calibri"/>
                <w:b/>
                <w:bCs/>
                <w:color w:val="1B2D5B"/>
              </w:rPr>
            </w:pPr>
          </w:p>
        </w:tc>
        <w:tc>
          <w:tcPr>
            <w:tcW w:w="0" w:type="auto"/>
            <w:hideMark/>
          </w:tcPr>
          <w:p w14:paraId="68EA56C8" w14:textId="04E347A9" w:rsidR="00B13126" w:rsidRPr="008145F4" w:rsidRDefault="00B13126">
            <w:pPr>
              <w:jc w:val="center"/>
            </w:pPr>
            <w:hyperlink r:id="rId11" w:history="1">
              <w:r w:rsidRPr="008145F4">
                <w:rPr>
                  <w:rStyle w:val="Hyperlink"/>
                </w:rPr>
                <w:t>View source</w:t>
              </w:r>
            </w:hyperlink>
          </w:p>
        </w:tc>
      </w:tr>
    </w:tbl>
    <w:p w14:paraId="58B89C77" w14:textId="77777777" w:rsidR="00B13126" w:rsidRDefault="00B13126">
      <w:pPr>
        <w:divId w:val="271522148"/>
      </w:pPr>
    </w:p>
    <w:p w14:paraId="58E1C327" w14:textId="77777777" w:rsidR="00B34309" w:rsidRDefault="00B34309">
      <w:pPr>
        <w:divId w:val="271522148"/>
      </w:pPr>
    </w:p>
    <w:p w14:paraId="2D9BFF72" w14:textId="77777777" w:rsidR="00B34309" w:rsidRDefault="00B34309">
      <w:pPr>
        <w:divId w:val="271522148"/>
      </w:pPr>
    </w:p>
    <w:p w14:paraId="22E69103" w14:textId="77777777" w:rsidR="00B34309" w:rsidRDefault="00B34309">
      <w:pPr>
        <w:divId w:val="271522148"/>
      </w:pPr>
    </w:p>
    <w:p w14:paraId="3248EBD9" w14:textId="77777777" w:rsidR="00B34309" w:rsidRPr="008145F4" w:rsidRDefault="00B34309">
      <w:pPr>
        <w:divId w:val="271522148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63"/>
        <w:gridCol w:w="2303"/>
      </w:tblGrid>
      <w:tr w:rsidR="008517AD" w:rsidRPr="008145F4" w14:paraId="14E12636" w14:textId="77777777" w:rsidTr="008517AD">
        <w:tc>
          <w:tcPr>
            <w:tcW w:w="3900" w:type="pct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auto" w:fill="1B2D5B"/>
            <w:tcMar>
              <w:top w:w="140" w:type="dxa"/>
              <w:left w:w="240" w:type="dxa"/>
              <w:bottom w:w="140" w:type="dxa"/>
              <w:right w:w="240" w:type="dxa"/>
            </w:tcMar>
            <w:vAlign w:val="center"/>
            <w:hideMark/>
          </w:tcPr>
          <w:p w14:paraId="5FFEBFBF" w14:textId="77777777" w:rsidR="008517AD" w:rsidRPr="008145F4" w:rsidRDefault="008517AD">
            <w:pPr>
              <w:rPr>
                <w:kern w:val="2"/>
                <w14:ligatures w14:val="standardContextual"/>
              </w:rPr>
            </w:pPr>
            <w:r w:rsidRPr="008145F4">
              <w:rPr>
                <w:b/>
                <w:bCs/>
                <w:color w:val="FFFFFF"/>
              </w:rPr>
              <w:lastRenderedPageBreak/>
              <w:t>FINANCE &amp; TAXATION</w:t>
            </w:r>
          </w:p>
        </w:tc>
        <w:tc>
          <w:tcPr>
            <w:tcW w:w="1100" w:type="pct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C0272D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  <w:hideMark/>
          </w:tcPr>
          <w:p w14:paraId="4B0EE12C" w14:textId="16D9C19E" w:rsidR="008517AD" w:rsidRPr="008145F4" w:rsidRDefault="008517AD">
            <w:pPr>
              <w:jc w:val="center"/>
            </w:pPr>
            <w:r w:rsidRPr="008145F4">
              <w:rPr>
                <w:b/>
                <w:bCs/>
                <w:color w:val="FFFFFF"/>
                <w:sz w:val="16"/>
                <w:szCs w:val="16"/>
              </w:rPr>
              <w:t>0</w:t>
            </w:r>
            <w:r w:rsidR="004736EA">
              <w:rPr>
                <w:b/>
                <w:bCs/>
                <w:color w:val="FFFFFF"/>
                <w:sz w:val="16"/>
                <w:szCs w:val="16"/>
              </w:rPr>
              <w:t>4</w:t>
            </w:r>
            <w:r w:rsidRPr="008145F4">
              <w:rPr>
                <w:b/>
                <w:bCs/>
                <w:color w:val="FFFFFF"/>
                <w:sz w:val="16"/>
                <w:szCs w:val="16"/>
              </w:rPr>
              <w:t xml:space="preserve"> UPDATES</w:t>
            </w:r>
          </w:p>
        </w:tc>
      </w:tr>
    </w:tbl>
    <w:tbl>
      <w:tblPr>
        <w:tblStyle w:val="TableGrid"/>
        <w:tblW w:w="5000" w:type="pct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  <w:insideH w:val="triple" w:sz="4" w:space="0" w:color="auto"/>
          <w:insideV w:val="triple" w:sz="4" w:space="0" w:color="auto"/>
        </w:tblBorders>
        <w:tblLook w:val="04A0" w:firstRow="1" w:lastRow="0" w:firstColumn="1" w:lastColumn="0" w:noHBand="0" w:noVBand="1"/>
      </w:tblPr>
      <w:tblGrid>
        <w:gridCol w:w="582"/>
        <w:gridCol w:w="3043"/>
        <w:gridCol w:w="1341"/>
        <w:gridCol w:w="1417"/>
        <w:gridCol w:w="3079"/>
        <w:gridCol w:w="954"/>
      </w:tblGrid>
      <w:tr w:rsidR="00B13126" w:rsidRPr="008145F4" w14:paraId="71EBD67D" w14:textId="77777777" w:rsidTr="00B34309">
        <w:trPr>
          <w:divId w:val="271522148"/>
        </w:trPr>
        <w:tc>
          <w:tcPr>
            <w:tcW w:w="0" w:type="auto"/>
            <w:hideMark/>
          </w:tcPr>
          <w:p w14:paraId="5191CB28" w14:textId="77777777" w:rsidR="00B13126" w:rsidRPr="008145F4" w:rsidRDefault="00B13126">
            <w:pPr>
              <w:jc w:val="center"/>
              <w:rPr>
                <w:rFonts w:eastAsia="Calibri"/>
                <w:b/>
                <w:bCs/>
                <w:color w:val="1B2D5B"/>
                <w:sz w:val="22"/>
                <w:szCs w:val="22"/>
              </w:rPr>
            </w:pPr>
            <w:r w:rsidRPr="008145F4">
              <w:rPr>
                <w:rFonts w:eastAsia="Calibri"/>
                <w:b/>
                <w:bCs/>
                <w:color w:val="1B2D5B"/>
                <w:sz w:val="22"/>
                <w:szCs w:val="22"/>
              </w:rPr>
              <w:t>S. No.</w:t>
            </w:r>
          </w:p>
        </w:tc>
        <w:tc>
          <w:tcPr>
            <w:tcW w:w="0" w:type="auto"/>
            <w:hideMark/>
          </w:tcPr>
          <w:p w14:paraId="612B8D54" w14:textId="77777777" w:rsidR="00B13126" w:rsidRPr="008145F4" w:rsidRDefault="00B13126">
            <w:pPr>
              <w:jc w:val="center"/>
              <w:rPr>
                <w:rFonts w:eastAsia="Calibri"/>
                <w:b/>
                <w:bCs/>
                <w:color w:val="1B2D5B"/>
                <w:sz w:val="22"/>
                <w:szCs w:val="22"/>
              </w:rPr>
            </w:pPr>
            <w:r w:rsidRPr="008145F4">
              <w:rPr>
                <w:rFonts w:eastAsia="Calibri"/>
                <w:b/>
                <w:bCs/>
                <w:color w:val="1B2D5B"/>
                <w:sz w:val="22"/>
                <w:szCs w:val="22"/>
              </w:rPr>
              <w:t>Notification Title</w:t>
            </w:r>
          </w:p>
        </w:tc>
        <w:tc>
          <w:tcPr>
            <w:tcW w:w="0" w:type="auto"/>
            <w:hideMark/>
          </w:tcPr>
          <w:p w14:paraId="5ED9BA83" w14:textId="77777777" w:rsidR="00B13126" w:rsidRPr="008145F4" w:rsidRDefault="00B13126">
            <w:pPr>
              <w:jc w:val="center"/>
              <w:rPr>
                <w:rFonts w:eastAsia="Calibri"/>
                <w:b/>
                <w:bCs/>
                <w:color w:val="1B2D5B"/>
                <w:sz w:val="22"/>
                <w:szCs w:val="22"/>
              </w:rPr>
            </w:pPr>
            <w:r w:rsidRPr="008145F4">
              <w:rPr>
                <w:rFonts w:eastAsia="Calibri"/>
                <w:b/>
                <w:bCs/>
                <w:color w:val="1B2D5B"/>
                <w:sz w:val="22"/>
                <w:szCs w:val="22"/>
              </w:rPr>
              <w:t>Jurisdiction</w:t>
            </w:r>
          </w:p>
        </w:tc>
        <w:tc>
          <w:tcPr>
            <w:tcW w:w="0" w:type="auto"/>
            <w:hideMark/>
          </w:tcPr>
          <w:p w14:paraId="61D51C1D" w14:textId="77777777" w:rsidR="00B13126" w:rsidRPr="008145F4" w:rsidRDefault="00B13126">
            <w:pPr>
              <w:jc w:val="center"/>
              <w:rPr>
                <w:rFonts w:eastAsia="Calibri"/>
                <w:b/>
                <w:bCs/>
                <w:color w:val="1B2D5B"/>
                <w:sz w:val="22"/>
                <w:szCs w:val="22"/>
              </w:rPr>
            </w:pPr>
            <w:r w:rsidRPr="008145F4">
              <w:rPr>
                <w:rFonts w:eastAsia="Calibri"/>
                <w:b/>
                <w:bCs/>
                <w:color w:val="1B2D5B"/>
                <w:sz w:val="22"/>
                <w:szCs w:val="22"/>
              </w:rPr>
              <w:t>Notification Date</w:t>
            </w:r>
          </w:p>
        </w:tc>
        <w:tc>
          <w:tcPr>
            <w:tcW w:w="0" w:type="auto"/>
            <w:hideMark/>
          </w:tcPr>
          <w:p w14:paraId="47A46D49" w14:textId="77777777" w:rsidR="00B13126" w:rsidRPr="008145F4" w:rsidRDefault="00B13126">
            <w:pPr>
              <w:jc w:val="center"/>
              <w:rPr>
                <w:rFonts w:eastAsia="Calibri"/>
                <w:b/>
                <w:bCs/>
                <w:color w:val="1B2D5B"/>
                <w:sz w:val="22"/>
                <w:szCs w:val="22"/>
              </w:rPr>
            </w:pPr>
            <w:r w:rsidRPr="008145F4">
              <w:rPr>
                <w:rFonts w:eastAsia="Calibri"/>
                <w:b/>
                <w:bCs/>
                <w:color w:val="1B2D5B"/>
                <w:sz w:val="22"/>
                <w:szCs w:val="22"/>
              </w:rPr>
              <w:t>Key Regulatory Update</w:t>
            </w:r>
          </w:p>
        </w:tc>
        <w:tc>
          <w:tcPr>
            <w:tcW w:w="0" w:type="auto"/>
            <w:hideMark/>
          </w:tcPr>
          <w:p w14:paraId="0A0160D1" w14:textId="77777777" w:rsidR="00B13126" w:rsidRPr="008145F4" w:rsidRDefault="00B13126">
            <w:pPr>
              <w:jc w:val="center"/>
              <w:rPr>
                <w:rFonts w:eastAsia="Calibri"/>
                <w:b/>
                <w:bCs/>
                <w:color w:val="1B2D5B"/>
                <w:sz w:val="22"/>
                <w:szCs w:val="22"/>
              </w:rPr>
            </w:pPr>
            <w:r w:rsidRPr="008145F4">
              <w:rPr>
                <w:rFonts w:eastAsia="Calibri"/>
                <w:b/>
                <w:bCs/>
                <w:color w:val="1B2D5B"/>
                <w:sz w:val="22"/>
                <w:szCs w:val="22"/>
              </w:rPr>
              <w:t>Source Link</w:t>
            </w:r>
          </w:p>
        </w:tc>
      </w:tr>
      <w:tr w:rsidR="008145F4" w:rsidRPr="008145F4" w14:paraId="266C766F" w14:textId="77777777" w:rsidTr="00B34309">
        <w:trPr>
          <w:divId w:val="271522148"/>
        </w:trPr>
        <w:tc>
          <w:tcPr>
            <w:tcW w:w="0" w:type="auto"/>
            <w:hideMark/>
          </w:tcPr>
          <w:p w14:paraId="7F906BD2" w14:textId="77777777" w:rsidR="008145F4" w:rsidRPr="008145F4" w:rsidRDefault="008145F4" w:rsidP="008145F4">
            <w:pPr>
              <w:jc w:val="center"/>
              <w:rPr>
                <w:rFonts w:eastAsia="Calibri"/>
                <w:b/>
                <w:bCs/>
                <w:color w:val="C0272D"/>
                <w:sz w:val="22"/>
                <w:szCs w:val="22"/>
              </w:rPr>
            </w:pPr>
            <w:r w:rsidRPr="008145F4">
              <w:rPr>
                <w:rFonts w:eastAsia="Calibri"/>
                <w:b/>
                <w:bCs/>
                <w:color w:val="C0272D"/>
                <w:sz w:val="22"/>
                <w:szCs w:val="22"/>
              </w:rPr>
              <w:t>1</w:t>
            </w:r>
          </w:p>
        </w:tc>
        <w:tc>
          <w:tcPr>
            <w:tcW w:w="0" w:type="auto"/>
          </w:tcPr>
          <w:p w14:paraId="2DBBD7E1" w14:textId="77777777" w:rsidR="008145F4" w:rsidRPr="008145F4" w:rsidRDefault="008145F4" w:rsidP="008145F4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8145F4">
              <w:rPr>
                <w:rFonts w:eastAsia="Calibri"/>
                <w:b/>
                <w:bCs/>
                <w:color w:val="1B2D5B"/>
              </w:rPr>
              <w:t>Meghalaya notified taxpayer assistance for GST e-filing</w:t>
            </w:r>
          </w:p>
          <w:p w14:paraId="62856593" w14:textId="7FB2A28A" w:rsidR="008145F4" w:rsidRPr="008145F4" w:rsidRDefault="008145F4" w:rsidP="008145F4">
            <w:pPr>
              <w:jc w:val="center"/>
              <w:rPr>
                <w:rFonts w:eastAsia="Calibri"/>
                <w:b/>
                <w:bCs/>
                <w:color w:val="1B2D5B"/>
              </w:rPr>
            </w:pPr>
          </w:p>
        </w:tc>
        <w:tc>
          <w:tcPr>
            <w:tcW w:w="0" w:type="auto"/>
          </w:tcPr>
          <w:p w14:paraId="7C0D7C8B" w14:textId="77777777" w:rsidR="00AD0539" w:rsidRPr="00AD0539" w:rsidRDefault="00AD0539" w:rsidP="00AD0539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AD0539">
              <w:rPr>
                <w:rFonts w:eastAsia="Calibri"/>
                <w:b/>
                <w:bCs/>
                <w:color w:val="1B2D5B"/>
              </w:rPr>
              <w:t>Meghalaya</w:t>
            </w:r>
          </w:p>
          <w:p w14:paraId="3296B635" w14:textId="5080FE8F" w:rsidR="008145F4" w:rsidRPr="008145F4" w:rsidRDefault="008145F4" w:rsidP="008145F4">
            <w:pPr>
              <w:jc w:val="center"/>
              <w:rPr>
                <w:rFonts w:eastAsia="Calibri"/>
                <w:b/>
                <w:bCs/>
                <w:color w:val="1B2D5B"/>
              </w:rPr>
            </w:pPr>
          </w:p>
        </w:tc>
        <w:tc>
          <w:tcPr>
            <w:tcW w:w="0" w:type="auto"/>
            <w:hideMark/>
          </w:tcPr>
          <w:p w14:paraId="5AD8E81E" w14:textId="5AF953BC" w:rsidR="008145F4" w:rsidRPr="008145F4" w:rsidRDefault="008145F4" w:rsidP="008145F4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8145F4">
              <w:rPr>
                <w:rFonts w:eastAsia="Calibri"/>
                <w:b/>
                <w:bCs/>
                <w:color w:val="1B2D5B"/>
              </w:rPr>
              <w:t>17-Sep-26</w:t>
            </w:r>
          </w:p>
        </w:tc>
        <w:tc>
          <w:tcPr>
            <w:tcW w:w="0" w:type="auto"/>
          </w:tcPr>
          <w:p w14:paraId="4E4DB112" w14:textId="3421742E" w:rsidR="008145F4" w:rsidRPr="008145F4" w:rsidRDefault="00AD0539" w:rsidP="004736EA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AD0539">
              <w:rPr>
                <w:rFonts w:eastAsia="Calibri"/>
                <w:b/>
                <w:bCs/>
                <w:color w:val="1B2D5B"/>
              </w:rPr>
              <w:t>The Government of Meghalaya issued a notification regarding taxpayer assistance for GST return e-filing and grievance redressal</w:t>
            </w:r>
          </w:p>
        </w:tc>
        <w:tc>
          <w:tcPr>
            <w:tcW w:w="0" w:type="auto"/>
            <w:hideMark/>
          </w:tcPr>
          <w:p w14:paraId="158EE824" w14:textId="21FFDE6B" w:rsidR="008145F4" w:rsidRPr="008145F4" w:rsidRDefault="008145F4" w:rsidP="008145F4">
            <w:pPr>
              <w:jc w:val="center"/>
            </w:pPr>
            <w:hyperlink r:id="rId12" w:history="1">
              <w:r w:rsidRPr="008145F4">
                <w:rPr>
                  <w:rStyle w:val="Hyperlink"/>
                </w:rPr>
                <w:t>View source</w:t>
              </w:r>
            </w:hyperlink>
          </w:p>
        </w:tc>
      </w:tr>
      <w:tr w:rsidR="008145F4" w:rsidRPr="008145F4" w14:paraId="1581289A" w14:textId="77777777" w:rsidTr="00B34309">
        <w:trPr>
          <w:divId w:val="271522148"/>
        </w:trPr>
        <w:tc>
          <w:tcPr>
            <w:tcW w:w="0" w:type="auto"/>
            <w:hideMark/>
          </w:tcPr>
          <w:p w14:paraId="2A08537F" w14:textId="77777777" w:rsidR="008145F4" w:rsidRPr="008145F4" w:rsidRDefault="008145F4" w:rsidP="008145F4">
            <w:pPr>
              <w:jc w:val="center"/>
              <w:rPr>
                <w:rFonts w:eastAsia="Calibri"/>
                <w:b/>
                <w:bCs/>
                <w:color w:val="C0272D"/>
                <w:sz w:val="22"/>
                <w:szCs w:val="22"/>
              </w:rPr>
            </w:pPr>
            <w:r w:rsidRPr="008145F4">
              <w:rPr>
                <w:rFonts w:eastAsia="Calibri"/>
                <w:b/>
                <w:bCs/>
                <w:color w:val="C0272D"/>
                <w:sz w:val="22"/>
                <w:szCs w:val="22"/>
              </w:rPr>
              <w:t>2</w:t>
            </w:r>
          </w:p>
        </w:tc>
        <w:tc>
          <w:tcPr>
            <w:tcW w:w="0" w:type="auto"/>
          </w:tcPr>
          <w:p w14:paraId="1422F18F" w14:textId="77777777" w:rsidR="00AD0539" w:rsidRPr="00AD0539" w:rsidRDefault="00AD0539" w:rsidP="00AD0539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AD0539">
              <w:rPr>
                <w:rFonts w:eastAsia="Calibri"/>
                <w:b/>
                <w:bCs/>
                <w:color w:val="1B2D5B"/>
              </w:rPr>
              <w:t>Rajasthan extended VAT return filing deadlines</w:t>
            </w:r>
          </w:p>
          <w:p w14:paraId="1C77FA71" w14:textId="799A9643" w:rsidR="008145F4" w:rsidRPr="008145F4" w:rsidRDefault="008145F4" w:rsidP="008145F4">
            <w:pPr>
              <w:jc w:val="center"/>
              <w:rPr>
                <w:rFonts w:eastAsia="Calibri"/>
                <w:b/>
                <w:bCs/>
                <w:color w:val="1B2D5B"/>
              </w:rPr>
            </w:pPr>
          </w:p>
        </w:tc>
        <w:tc>
          <w:tcPr>
            <w:tcW w:w="0" w:type="auto"/>
          </w:tcPr>
          <w:p w14:paraId="2B441EC7" w14:textId="77777777" w:rsidR="00AD0539" w:rsidRPr="00AD0539" w:rsidRDefault="00AD0539" w:rsidP="00AD0539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AD0539">
              <w:rPr>
                <w:rFonts w:eastAsia="Calibri"/>
                <w:b/>
                <w:bCs/>
                <w:color w:val="1B2D5B"/>
              </w:rPr>
              <w:t>Rajasthan</w:t>
            </w:r>
          </w:p>
          <w:p w14:paraId="0E93262E" w14:textId="77777777" w:rsidR="008145F4" w:rsidRDefault="008145F4" w:rsidP="008145F4">
            <w:pPr>
              <w:jc w:val="center"/>
              <w:rPr>
                <w:rFonts w:eastAsia="Calibri"/>
                <w:b/>
                <w:bCs/>
                <w:color w:val="1B2D5B"/>
              </w:rPr>
            </w:pPr>
          </w:p>
          <w:p w14:paraId="41CF8995" w14:textId="03128C3C" w:rsidR="00AD0539" w:rsidRPr="00AD0539" w:rsidRDefault="00AD0539" w:rsidP="00AD0539">
            <w:pPr>
              <w:jc w:val="center"/>
              <w:rPr>
                <w:rFonts w:eastAsia="Calibri"/>
              </w:rPr>
            </w:pPr>
          </w:p>
        </w:tc>
        <w:tc>
          <w:tcPr>
            <w:tcW w:w="0" w:type="auto"/>
            <w:hideMark/>
          </w:tcPr>
          <w:p w14:paraId="51DDEC60" w14:textId="7C5F4F76" w:rsidR="008145F4" w:rsidRPr="008145F4" w:rsidRDefault="008145F4" w:rsidP="008145F4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8145F4">
              <w:rPr>
                <w:rFonts w:eastAsia="Calibri"/>
                <w:b/>
                <w:bCs/>
                <w:color w:val="1B2D5B"/>
              </w:rPr>
              <w:t>17-Sep-26</w:t>
            </w:r>
          </w:p>
        </w:tc>
        <w:tc>
          <w:tcPr>
            <w:tcW w:w="0" w:type="auto"/>
          </w:tcPr>
          <w:p w14:paraId="49C1F125" w14:textId="0272D12C" w:rsidR="008145F4" w:rsidRPr="008145F4" w:rsidRDefault="00AD0539" w:rsidP="004736EA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AD0539">
              <w:rPr>
                <w:rFonts w:eastAsia="Calibri"/>
                <w:b/>
                <w:bCs/>
                <w:color w:val="1B2D5B"/>
              </w:rPr>
              <w:t>Rajasthan Commercial Taxes Department extended VAT return filing deadlines for FY 2026-27</w:t>
            </w:r>
          </w:p>
        </w:tc>
        <w:tc>
          <w:tcPr>
            <w:tcW w:w="0" w:type="auto"/>
            <w:hideMark/>
          </w:tcPr>
          <w:p w14:paraId="304D0337" w14:textId="4E23F7DB" w:rsidR="008145F4" w:rsidRPr="008145F4" w:rsidRDefault="008145F4" w:rsidP="008145F4">
            <w:pPr>
              <w:jc w:val="center"/>
            </w:pPr>
            <w:hyperlink r:id="rId13" w:history="1">
              <w:r w:rsidRPr="008145F4">
                <w:rPr>
                  <w:rStyle w:val="Hyperlink"/>
                </w:rPr>
                <w:t>View source</w:t>
              </w:r>
            </w:hyperlink>
          </w:p>
        </w:tc>
      </w:tr>
      <w:tr w:rsidR="00AD0539" w:rsidRPr="008145F4" w14:paraId="3E3CB5AA" w14:textId="77777777" w:rsidTr="00B34309">
        <w:trPr>
          <w:divId w:val="271522148"/>
        </w:trPr>
        <w:tc>
          <w:tcPr>
            <w:tcW w:w="0" w:type="auto"/>
          </w:tcPr>
          <w:p w14:paraId="539CFF66" w14:textId="162E85A3" w:rsidR="00AD0539" w:rsidRPr="008145F4" w:rsidRDefault="00AD0539" w:rsidP="00AD0539">
            <w:pPr>
              <w:jc w:val="center"/>
              <w:rPr>
                <w:rFonts w:eastAsia="Calibri"/>
                <w:b/>
                <w:bCs/>
                <w:color w:val="C0272D"/>
                <w:sz w:val="22"/>
                <w:szCs w:val="22"/>
              </w:rPr>
            </w:pPr>
            <w:r w:rsidRPr="008145F4">
              <w:rPr>
                <w:rFonts w:eastAsia="Calibri"/>
                <w:b/>
                <w:bCs/>
                <w:color w:val="C0272D"/>
                <w:sz w:val="22"/>
                <w:szCs w:val="22"/>
              </w:rPr>
              <w:t>3</w:t>
            </w:r>
          </w:p>
        </w:tc>
        <w:tc>
          <w:tcPr>
            <w:tcW w:w="0" w:type="auto"/>
          </w:tcPr>
          <w:p w14:paraId="4F5772A9" w14:textId="77777777" w:rsidR="00AD0539" w:rsidRPr="00AD0539" w:rsidRDefault="00AD0539" w:rsidP="00AD0539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AD0539">
              <w:rPr>
                <w:rFonts w:eastAsia="Calibri"/>
                <w:b/>
                <w:bCs/>
                <w:color w:val="1B2D5B"/>
              </w:rPr>
              <w:t>CBIC revised customs tariff values</w:t>
            </w:r>
          </w:p>
          <w:p w14:paraId="48FEBB7A" w14:textId="77777777" w:rsidR="00AD0539" w:rsidRPr="00AD0539" w:rsidRDefault="00AD0539" w:rsidP="00AD0539">
            <w:pPr>
              <w:jc w:val="center"/>
              <w:rPr>
                <w:rFonts w:eastAsia="Calibri"/>
                <w:b/>
                <w:bCs/>
                <w:color w:val="1B2D5B"/>
              </w:rPr>
            </w:pPr>
          </w:p>
        </w:tc>
        <w:tc>
          <w:tcPr>
            <w:tcW w:w="0" w:type="auto"/>
          </w:tcPr>
          <w:p w14:paraId="23603C52" w14:textId="77777777" w:rsidR="00AD0539" w:rsidRPr="00AD0539" w:rsidRDefault="00AD0539" w:rsidP="00AD0539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AD0539">
              <w:rPr>
                <w:rFonts w:eastAsia="Calibri"/>
                <w:b/>
                <w:bCs/>
                <w:color w:val="1B2D5B"/>
              </w:rPr>
              <w:t>Central</w:t>
            </w:r>
          </w:p>
          <w:p w14:paraId="6F6B25D6" w14:textId="77777777" w:rsidR="00AD0539" w:rsidRPr="00AD0539" w:rsidRDefault="00AD0539" w:rsidP="00AD0539">
            <w:pPr>
              <w:jc w:val="center"/>
              <w:rPr>
                <w:rFonts w:eastAsia="Calibri"/>
                <w:b/>
                <w:bCs/>
                <w:color w:val="1B2D5B"/>
              </w:rPr>
            </w:pPr>
          </w:p>
        </w:tc>
        <w:tc>
          <w:tcPr>
            <w:tcW w:w="0" w:type="auto"/>
          </w:tcPr>
          <w:p w14:paraId="7C977FDE" w14:textId="021742B1" w:rsidR="00AD0539" w:rsidRPr="008145F4" w:rsidRDefault="00AD0539" w:rsidP="00AD0539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995AEF">
              <w:rPr>
                <w:rFonts w:eastAsia="Calibri"/>
                <w:b/>
                <w:bCs/>
                <w:color w:val="1B2D5B"/>
              </w:rPr>
              <w:t>17-Sep-26</w:t>
            </w:r>
          </w:p>
        </w:tc>
        <w:tc>
          <w:tcPr>
            <w:tcW w:w="0" w:type="auto"/>
          </w:tcPr>
          <w:p w14:paraId="5B117509" w14:textId="09CF2AE7" w:rsidR="00AD0539" w:rsidRPr="00AD0539" w:rsidRDefault="00AD0539" w:rsidP="004736EA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AD0539">
              <w:rPr>
                <w:rFonts w:eastAsia="Calibri"/>
                <w:b/>
                <w:bCs/>
                <w:color w:val="1B2D5B"/>
              </w:rPr>
              <w:t>CBIC amended customs tariff values through changes to Notification No. 36/2001-Customs (N.T.)</w:t>
            </w:r>
          </w:p>
        </w:tc>
        <w:tc>
          <w:tcPr>
            <w:tcW w:w="0" w:type="auto"/>
          </w:tcPr>
          <w:p w14:paraId="47C3D12E" w14:textId="65C5A1F6" w:rsidR="00AD0539" w:rsidRPr="008145F4" w:rsidRDefault="00AD0539" w:rsidP="00AD0539">
            <w:pPr>
              <w:jc w:val="center"/>
            </w:pPr>
            <w:hyperlink r:id="rId14" w:history="1">
              <w:r w:rsidRPr="00570EB1">
                <w:rPr>
                  <w:rStyle w:val="Hyperlink"/>
                </w:rPr>
                <w:t>View source</w:t>
              </w:r>
            </w:hyperlink>
          </w:p>
        </w:tc>
      </w:tr>
      <w:tr w:rsidR="00AD0539" w:rsidRPr="008145F4" w14:paraId="38D56838" w14:textId="77777777" w:rsidTr="00B34309">
        <w:trPr>
          <w:divId w:val="271522148"/>
        </w:trPr>
        <w:tc>
          <w:tcPr>
            <w:tcW w:w="0" w:type="auto"/>
          </w:tcPr>
          <w:p w14:paraId="1E9EF398" w14:textId="11C984CD" w:rsidR="00AD0539" w:rsidRPr="008145F4" w:rsidRDefault="00AD0539" w:rsidP="00AD0539">
            <w:pPr>
              <w:jc w:val="center"/>
              <w:rPr>
                <w:rFonts w:eastAsia="Calibri"/>
                <w:b/>
                <w:bCs/>
                <w:color w:val="C0272D"/>
                <w:sz w:val="22"/>
                <w:szCs w:val="22"/>
              </w:rPr>
            </w:pPr>
            <w:r w:rsidRPr="008145F4">
              <w:rPr>
                <w:rFonts w:eastAsia="Calibri"/>
                <w:b/>
                <w:bCs/>
                <w:color w:val="C0272D"/>
                <w:sz w:val="22"/>
                <w:szCs w:val="22"/>
              </w:rPr>
              <w:t>4</w:t>
            </w:r>
          </w:p>
        </w:tc>
        <w:tc>
          <w:tcPr>
            <w:tcW w:w="0" w:type="auto"/>
          </w:tcPr>
          <w:p w14:paraId="52F3CEE2" w14:textId="658D04EB" w:rsidR="00AD0539" w:rsidRPr="00AD0539" w:rsidRDefault="004736EA" w:rsidP="00AD0539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proofErr w:type="spellStart"/>
            <w:r w:rsidRPr="004736EA">
              <w:rPr>
                <w:rFonts w:eastAsia="Calibri"/>
                <w:b/>
                <w:bCs/>
                <w:color w:val="1B2D5B"/>
              </w:rPr>
              <w:t>MoCI</w:t>
            </w:r>
            <w:proofErr w:type="spellEnd"/>
            <w:r w:rsidRPr="004736EA">
              <w:rPr>
                <w:rFonts w:eastAsia="Calibri"/>
                <w:b/>
                <w:bCs/>
                <w:color w:val="1B2D5B"/>
              </w:rPr>
              <w:t xml:space="preserve"> notified the Anti-absorption investigation of anti-dumping duty on imports of ‘</w:t>
            </w:r>
            <w:proofErr w:type="spellStart"/>
            <w:r w:rsidRPr="004736EA">
              <w:rPr>
                <w:rFonts w:eastAsia="Calibri"/>
                <w:b/>
                <w:bCs/>
                <w:color w:val="1B2D5B"/>
              </w:rPr>
              <w:t>Glufosinate</w:t>
            </w:r>
            <w:proofErr w:type="spellEnd"/>
            <w:r w:rsidRPr="004736EA">
              <w:rPr>
                <w:rFonts w:eastAsia="Calibri"/>
                <w:b/>
                <w:bCs/>
                <w:color w:val="1B2D5B"/>
              </w:rPr>
              <w:t xml:space="preserve"> and its salts’ from China PR</w:t>
            </w:r>
          </w:p>
        </w:tc>
        <w:tc>
          <w:tcPr>
            <w:tcW w:w="0" w:type="auto"/>
          </w:tcPr>
          <w:p w14:paraId="6E548492" w14:textId="50441F78" w:rsidR="00AD0539" w:rsidRPr="00AD0539" w:rsidRDefault="00A77DE4" w:rsidP="00AD0539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>
              <w:rPr>
                <w:rFonts w:eastAsia="Calibri"/>
                <w:b/>
                <w:bCs/>
                <w:color w:val="1B2D5B"/>
              </w:rPr>
              <w:t>Central</w:t>
            </w:r>
          </w:p>
        </w:tc>
        <w:tc>
          <w:tcPr>
            <w:tcW w:w="0" w:type="auto"/>
          </w:tcPr>
          <w:p w14:paraId="3B6ED864" w14:textId="5C420423" w:rsidR="00AD0539" w:rsidRPr="008145F4" w:rsidRDefault="004736EA" w:rsidP="00AD0539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995AEF">
              <w:rPr>
                <w:rFonts w:eastAsia="Calibri"/>
                <w:b/>
                <w:bCs/>
                <w:color w:val="1B2D5B"/>
              </w:rPr>
              <w:t>17-Sep-26</w:t>
            </w:r>
          </w:p>
        </w:tc>
        <w:tc>
          <w:tcPr>
            <w:tcW w:w="0" w:type="auto"/>
          </w:tcPr>
          <w:p w14:paraId="267037D7" w14:textId="545AC74C" w:rsidR="00AD0539" w:rsidRPr="00AD0539" w:rsidRDefault="004736EA" w:rsidP="00AD0539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4736EA">
              <w:rPr>
                <w:rFonts w:eastAsia="Calibri"/>
                <w:b/>
                <w:bCs/>
                <w:color w:val="1B2D5B"/>
              </w:rPr>
              <w:t xml:space="preserve">DGTR issued final findings on anti-absorption of anti-dumping duty on </w:t>
            </w:r>
            <w:proofErr w:type="spellStart"/>
            <w:r w:rsidRPr="004736EA">
              <w:rPr>
                <w:rFonts w:eastAsia="Calibri"/>
                <w:b/>
                <w:bCs/>
                <w:color w:val="1B2D5B"/>
              </w:rPr>
              <w:t>Glufosinate</w:t>
            </w:r>
            <w:proofErr w:type="spellEnd"/>
            <w:r w:rsidRPr="004736EA">
              <w:rPr>
                <w:rFonts w:eastAsia="Calibri"/>
                <w:b/>
                <w:bCs/>
                <w:color w:val="1B2D5B"/>
              </w:rPr>
              <w:t xml:space="preserve"> imports from China PR.</w:t>
            </w:r>
          </w:p>
        </w:tc>
        <w:tc>
          <w:tcPr>
            <w:tcW w:w="0" w:type="auto"/>
          </w:tcPr>
          <w:p w14:paraId="3A1AFFD5" w14:textId="2E6B49D1" w:rsidR="00AD0539" w:rsidRPr="008145F4" w:rsidRDefault="00AD0539" w:rsidP="00AD0539">
            <w:pPr>
              <w:jc w:val="center"/>
            </w:pPr>
            <w:hyperlink r:id="rId15" w:history="1">
              <w:r w:rsidRPr="00570EB1">
                <w:rPr>
                  <w:rStyle w:val="Hyperlink"/>
                </w:rPr>
                <w:t>View source</w:t>
              </w:r>
            </w:hyperlink>
          </w:p>
        </w:tc>
      </w:tr>
    </w:tbl>
    <w:p w14:paraId="16FF6AB3" w14:textId="77777777" w:rsidR="00B13126" w:rsidRDefault="00B13126">
      <w:pPr>
        <w:divId w:val="271522148"/>
      </w:pPr>
    </w:p>
    <w:p w14:paraId="13E0608C" w14:textId="77777777" w:rsidR="00B34309" w:rsidRPr="008145F4" w:rsidRDefault="00B34309">
      <w:pPr>
        <w:divId w:val="271522148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63"/>
        <w:gridCol w:w="2303"/>
      </w:tblGrid>
      <w:tr w:rsidR="008517AD" w:rsidRPr="008145F4" w14:paraId="0C9057E5" w14:textId="77777777" w:rsidTr="008517AD">
        <w:tc>
          <w:tcPr>
            <w:tcW w:w="3900" w:type="pct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auto" w:fill="1B2D5B"/>
            <w:tcMar>
              <w:top w:w="140" w:type="dxa"/>
              <w:left w:w="240" w:type="dxa"/>
              <w:bottom w:w="140" w:type="dxa"/>
              <w:right w:w="240" w:type="dxa"/>
            </w:tcMar>
            <w:vAlign w:val="center"/>
            <w:hideMark/>
          </w:tcPr>
          <w:p w14:paraId="57997489" w14:textId="77777777" w:rsidR="008517AD" w:rsidRPr="008145F4" w:rsidRDefault="008517AD">
            <w:pPr>
              <w:rPr>
                <w:kern w:val="2"/>
                <w14:ligatures w14:val="standardContextual"/>
              </w:rPr>
            </w:pPr>
            <w:r w:rsidRPr="008145F4">
              <w:rPr>
                <w:b/>
                <w:bCs/>
                <w:color w:val="FFFFFF"/>
              </w:rPr>
              <w:t>SECRETARIAL</w:t>
            </w:r>
          </w:p>
        </w:tc>
        <w:tc>
          <w:tcPr>
            <w:tcW w:w="1100" w:type="pct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C0272D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  <w:hideMark/>
          </w:tcPr>
          <w:p w14:paraId="35189EC9" w14:textId="14484773" w:rsidR="008517AD" w:rsidRPr="008145F4" w:rsidRDefault="008517AD">
            <w:pPr>
              <w:jc w:val="center"/>
            </w:pPr>
            <w:r w:rsidRPr="008145F4">
              <w:rPr>
                <w:b/>
                <w:bCs/>
                <w:color w:val="FFFFFF"/>
                <w:sz w:val="16"/>
                <w:szCs w:val="16"/>
              </w:rPr>
              <w:t>0</w:t>
            </w:r>
            <w:r w:rsidR="004736EA">
              <w:rPr>
                <w:b/>
                <w:bCs/>
                <w:color w:val="FFFFFF"/>
                <w:sz w:val="16"/>
                <w:szCs w:val="16"/>
              </w:rPr>
              <w:t>4</w:t>
            </w:r>
            <w:r w:rsidRPr="008145F4">
              <w:rPr>
                <w:b/>
                <w:bCs/>
                <w:color w:val="FFFFFF"/>
                <w:sz w:val="16"/>
                <w:szCs w:val="16"/>
              </w:rPr>
              <w:t xml:space="preserve"> UPDATES</w:t>
            </w:r>
          </w:p>
        </w:tc>
      </w:tr>
    </w:tbl>
    <w:tbl>
      <w:tblPr>
        <w:tblStyle w:val="TableGrid"/>
        <w:tblW w:w="5000" w:type="pct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  <w:insideH w:val="triple" w:sz="4" w:space="0" w:color="auto"/>
          <w:insideV w:val="triple" w:sz="4" w:space="0" w:color="auto"/>
        </w:tblBorders>
        <w:tblLook w:val="04A0" w:firstRow="1" w:lastRow="0" w:firstColumn="1" w:lastColumn="0" w:noHBand="0" w:noVBand="1"/>
      </w:tblPr>
      <w:tblGrid>
        <w:gridCol w:w="590"/>
        <w:gridCol w:w="2326"/>
        <w:gridCol w:w="1341"/>
        <w:gridCol w:w="1433"/>
        <w:gridCol w:w="3755"/>
        <w:gridCol w:w="971"/>
      </w:tblGrid>
      <w:tr w:rsidR="00B13126" w:rsidRPr="008145F4" w14:paraId="6648A49C" w14:textId="77777777" w:rsidTr="00B34309">
        <w:trPr>
          <w:divId w:val="271522148"/>
        </w:trPr>
        <w:tc>
          <w:tcPr>
            <w:tcW w:w="0" w:type="auto"/>
            <w:hideMark/>
          </w:tcPr>
          <w:p w14:paraId="75BC3283" w14:textId="77777777" w:rsidR="00B13126" w:rsidRPr="008145F4" w:rsidRDefault="00B13126">
            <w:pPr>
              <w:jc w:val="center"/>
              <w:rPr>
                <w:rFonts w:eastAsia="Calibri"/>
                <w:b/>
                <w:bCs/>
                <w:color w:val="1B2D5B"/>
                <w:sz w:val="22"/>
                <w:szCs w:val="22"/>
              </w:rPr>
            </w:pPr>
            <w:r w:rsidRPr="008145F4">
              <w:rPr>
                <w:rFonts w:eastAsia="Calibri"/>
                <w:b/>
                <w:bCs/>
                <w:color w:val="1B2D5B"/>
                <w:sz w:val="22"/>
                <w:szCs w:val="22"/>
              </w:rPr>
              <w:t>S. No.</w:t>
            </w:r>
          </w:p>
        </w:tc>
        <w:tc>
          <w:tcPr>
            <w:tcW w:w="0" w:type="auto"/>
            <w:hideMark/>
          </w:tcPr>
          <w:p w14:paraId="4FEAD42F" w14:textId="77777777" w:rsidR="00B13126" w:rsidRPr="008145F4" w:rsidRDefault="00B13126">
            <w:pPr>
              <w:jc w:val="center"/>
              <w:rPr>
                <w:rFonts w:eastAsia="Calibri"/>
                <w:b/>
                <w:bCs/>
                <w:color w:val="1B2D5B"/>
                <w:sz w:val="22"/>
                <w:szCs w:val="22"/>
              </w:rPr>
            </w:pPr>
            <w:r w:rsidRPr="008145F4">
              <w:rPr>
                <w:rFonts w:eastAsia="Calibri"/>
                <w:b/>
                <w:bCs/>
                <w:color w:val="1B2D5B"/>
                <w:sz w:val="22"/>
                <w:szCs w:val="22"/>
              </w:rPr>
              <w:t>Notification Title</w:t>
            </w:r>
          </w:p>
        </w:tc>
        <w:tc>
          <w:tcPr>
            <w:tcW w:w="0" w:type="auto"/>
            <w:hideMark/>
          </w:tcPr>
          <w:p w14:paraId="7EDAEE01" w14:textId="77777777" w:rsidR="00B13126" w:rsidRPr="008145F4" w:rsidRDefault="00B13126">
            <w:pPr>
              <w:jc w:val="center"/>
              <w:rPr>
                <w:rFonts w:eastAsia="Calibri"/>
                <w:b/>
                <w:bCs/>
                <w:color w:val="1B2D5B"/>
                <w:sz w:val="22"/>
                <w:szCs w:val="22"/>
              </w:rPr>
            </w:pPr>
            <w:r w:rsidRPr="008145F4">
              <w:rPr>
                <w:rFonts w:eastAsia="Calibri"/>
                <w:b/>
                <w:bCs/>
                <w:color w:val="1B2D5B"/>
                <w:sz w:val="22"/>
                <w:szCs w:val="22"/>
              </w:rPr>
              <w:t>Jurisdiction</w:t>
            </w:r>
          </w:p>
        </w:tc>
        <w:tc>
          <w:tcPr>
            <w:tcW w:w="0" w:type="auto"/>
            <w:hideMark/>
          </w:tcPr>
          <w:p w14:paraId="2FE9A1E3" w14:textId="77777777" w:rsidR="00B13126" w:rsidRPr="008145F4" w:rsidRDefault="00B13126">
            <w:pPr>
              <w:jc w:val="center"/>
              <w:rPr>
                <w:rFonts w:eastAsia="Calibri"/>
                <w:b/>
                <w:bCs/>
                <w:color w:val="1B2D5B"/>
                <w:sz w:val="22"/>
                <w:szCs w:val="22"/>
              </w:rPr>
            </w:pPr>
            <w:r w:rsidRPr="008145F4">
              <w:rPr>
                <w:rFonts w:eastAsia="Calibri"/>
                <w:b/>
                <w:bCs/>
                <w:color w:val="1B2D5B"/>
                <w:sz w:val="22"/>
                <w:szCs w:val="22"/>
              </w:rPr>
              <w:t>Notification Date</w:t>
            </w:r>
          </w:p>
        </w:tc>
        <w:tc>
          <w:tcPr>
            <w:tcW w:w="0" w:type="auto"/>
            <w:hideMark/>
          </w:tcPr>
          <w:p w14:paraId="30F44F51" w14:textId="77777777" w:rsidR="00B13126" w:rsidRPr="008145F4" w:rsidRDefault="00B13126">
            <w:pPr>
              <w:jc w:val="center"/>
              <w:rPr>
                <w:rFonts w:eastAsia="Calibri"/>
                <w:b/>
                <w:bCs/>
                <w:color w:val="1B2D5B"/>
                <w:sz w:val="22"/>
                <w:szCs w:val="22"/>
              </w:rPr>
            </w:pPr>
            <w:r w:rsidRPr="008145F4">
              <w:rPr>
                <w:rFonts w:eastAsia="Calibri"/>
                <w:b/>
                <w:bCs/>
                <w:color w:val="1B2D5B"/>
                <w:sz w:val="22"/>
                <w:szCs w:val="22"/>
              </w:rPr>
              <w:t>Key Regulatory Update</w:t>
            </w:r>
          </w:p>
        </w:tc>
        <w:tc>
          <w:tcPr>
            <w:tcW w:w="0" w:type="auto"/>
            <w:hideMark/>
          </w:tcPr>
          <w:p w14:paraId="2793A5B4" w14:textId="77777777" w:rsidR="00B13126" w:rsidRPr="008145F4" w:rsidRDefault="00B13126">
            <w:pPr>
              <w:jc w:val="center"/>
              <w:rPr>
                <w:rFonts w:eastAsia="Calibri"/>
                <w:b/>
                <w:bCs/>
                <w:color w:val="1B2D5B"/>
                <w:sz w:val="22"/>
                <w:szCs w:val="22"/>
              </w:rPr>
            </w:pPr>
            <w:r w:rsidRPr="008145F4">
              <w:rPr>
                <w:rFonts w:eastAsia="Calibri"/>
                <w:b/>
                <w:bCs/>
                <w:color w:val="1B2D5B"/>
                <w:sz w:val="22"/>
                <w:szCs w:val="22"/>
              </w:rPr>
              <w:t>Source Link</w:t>
            </w:r>
          </w:p>
        </w:tc>
      </w:tr>
      <w:tr w:rsidR="00B13126" w:rsidRPr="008145F4" w14:paraId="071F6DB3" w14:textId="77777777" w:rsidTr="00B34309">
        <w:trPr>
          <w:divId w:val="271522148"/>
        </w:trPr>
        <w:tc>
          <w:tcPr>
            <w:tcW w:w="0" w:type="auto"/>
            <w:hideMark/>
          </w:tcPr>
          <w:p w14:paraId="0BDFD3AF" w14:textId="77777777" w:rsidR="00B13126" w:rsidRPr="008145F4" w:rsidRDefault="00B13126">
            <w:pPr>
              <w:jc w:val="center"/>
              <w:rPr>
                <w:rFonts w:eastAsia="Calibri"/>
                <w:b/>
                <w:bCs/>
                <w:color w:val="C0272D"/>
                <w:sz w:val="22"/>
                <w:szCs w:val="22"/>
              </w:rPr>
            </w:pPr>
            <w:r w:rsidRPr="008145F4">
              <w:rPr>
                <w:rFonts w:eastAsia="Calibri"/>
                <w:b/>
                <w:bCs/>
                <w:color w:val="C0272D"/>
                <w:sz w:val="22"/>
                <w:szCs w:val="22"/>
              </w:rPr>
              <w:t>1</w:t>
            </w:r>
          </w:p>
        </w:tc>
        <w:tc>
          <w:tcPr>
            <w:tcW w:w="0" w:type="auto"/>
          </w:tcPr>
          <w:p w14:paraId="1537379B" w14:textId="77777777" w:rsidR="00E313BD" w:rsidRPr="00E313BD" w:rsidRDefault="00E313BD" w:rsidP="00E313BD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E313BD">
              <w:rPr>
                <w:rFonts w:eastAsia="Calibri"/>
                <w:b/>
                <w:bCs/>
                <w:color w:val="1B2D5B"/>
              </w:rPr>
              <w:t>CDSL simplified transmission process framework</w:t>
            </w:r>
          </w:p>
          <w:p w14:paraId="24C8A057" w14:textId="3A352973" w:rsidR="00B13126" w:rsidRPr="008145F4" w:rsidRDefault="00B13126">
            <w:pPr>
              <w:jc w:val="center"/>
              <w:rPr>
                <w:rFonts w:eastAsia="Calibri"/>
                <w:b/>
                <w:bCs/>
                <w:color w:val="1B2D5B"/>
              </w:rPr>
            </w:pPr>
          </w:p>
        </w:tc>
        <w:tc>
          <w:tcPr>
            <w:tcW w:w="0" w:type="auto"/>
          </w:tcPr>
          <w:p w14:paraId="36BB141E" w14:textId="77777777" w:rsidR="00E313BD" w:rsidRPr="00E313BD" w:rsidRDefault="00E313BD" w:rsidP="00E313BD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E313BD">
              <w:rPr>
                <w:rFonts w:eastAsia="Calibri"/>
                <w:b/>
                <w:bCs/>
                <w:color w:val="1B2D5B"/>
              </w:rPr>
              <w:t>Central</w:t>
            </w:r>
          </w:p>
          <w:p w14:paraId="3FBBF32F" w14:textId="3C7D9E78" w:rsidR="00B13126" w:rsidRPr="008145F4" w:rsidRDefault="00B13126">
            <w:pPr>
              <w:jc w:val="center"/>
              <w:rPr>
                <w:rFonts w:eastAsia="Calibri"/>
                <w:b/>
                <w:bCs/>
                <w:color w:val="1B2D5B"/>
              </w:rPr>
            </w:pPr>
          </w:p>
        </w:tc>
        <w:tc>
          <w:tcPr>
            <w:tcW w:w="0" w:type="auto"/>
            <w:hideMark/>
          </w:tcPr>
          <w:p w14:paraId="286D3A27" w14:textId="4871F53A" w:rsidR="00B13126" w:rsidRPr="008145F4" w:rsidRDefault="008145F4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8145F4">
              <w:rPr>
                <w:rFonts w:eastAsia="Calibri"/>
                <w:b/>
                <w:bCs/>
                <w:color w:val="1B2D5B"/>
              </w:rPr>
              <w:t>17-Sep-26</w:t>
            </w:r>
          </w:p>
        </w:tc>
        <w:tc>
          <w:tcPr>
            <w:tcW w:w="0" w:type="auto"/>
          </w:tcPr>
          <w:p w14:paraId="72FC7869" w14:textId="77777777" w:rsidR="00E313BD" w:rsidRPr="00E313BD" w:rsidRDefault="00E313BD" w:rsidP="00E313BD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E313BD">
              <w:rPr>
                <w:rFonts w:eastAsia="Calibri"/>
                <w:b/>
                <w:bCs/>
                <w:color w:val="1B2D5B"/>
              </w:rPr>
              <w:t>CDSL notified the simplification and standardization of the framework for transmission requests</w:t>
            </w:r>
          </w:p>
          <w:p w14:paraId="015CA91D" w14:textId="6F5B8FC6" w:rsidR="00B13126" w:rsidRPr="008145F4" w:rsidRDefault="00B13126">
            <w:pPr>
              <w:jc w:val="center"/>
              <w:rPr>
                <w:rFonts w:eastAsia="Calibri"/>
                <w:b/>
                <w:bCs/>
                <w:color w:val="1B2D5B"/>
              </w:rPr>
            </w:pPr>
          </w:p>
        </w:tc>
        <w:tc>
          <w:tcPr>
            <w:tcW w:w="0" w:type="auto"/>
            <w:hideMark/>
          </w:tcPr>
          <w:p w14:paraId="5AD060D3" w14:textId="6CDE3E16" w:rsidR="00B13126" w:rsidRPr="008145F4" w:rsidRDefault="00B13126">
            <w:pPr>
              <w:jc w:val="center"/>
            </w:pPr>
            <w:hyperlink r:id="rId16" w:history="1">
              <w:r w:rsidRPr="008145F4">
                <w:rPr>
                  <w:rStyle w:val="Hyperlink"/>
                </w:rPr>
                <w:t>View source</w:t>
              </w:r>
            </w:hyperlink>
          </w:p>
        </w:tc>
      </w:tr>
      <w:tr w:rsidR="00B13126" w:rsidRPr="008145F4" w14:paraId="1292125B" w14:textId="77777777" w:rsidTr="00B34309">
        <w:trPr>
          <w:divId w:val="271522148"/>
        </w:trPr>
        <w:tc>
          <w:tcPr>
            <w:tcW w:w="0" w:type="auto"/>
            <w:hideMark/>
          </w:tcPr>
          <w:p w14:paraId="5BC0324F" w14:textId="77777777" w:rsidR="00B13126" w:rsidRPr="008145F4" w:rsidRDefault="00B13126">
            <w:pPr>
              <w:jc w:val="center"/>
              <w:rPr>
                <w:rFonts w:eastAsia="Calibri"/>
                <w:b/>
                <w:bCs/>
                <w:color w:val="C0272D"/>
                <w:sz w:val="22"/>
                <w:szCs w:val="22"/>
              </w:rPr>
            </w:pPr>
            <w:r w:rsidRPr="008145F4">
              <w:rPr>
                <w:rFonts w:eastAsia="Calibri"/>
                <w:b/>
                <w:bCs/>
                <w:color w:val="C0272D"/>
                <w:sz w:val="22"/>
                <w:szCs w:val="22"/>
              </w:rPr>
              <w:t>2</w:t>
            </w:r>
          </w:p>
        </w:tc>
        <w:tc>
          <w:tcPr>
            <w:tcW w:w="0" w:type="auto"/>
          </w:tcPr>
          <w:p w14:paraId="7756E912" w14:textId="05E9EF0C" w:rsidR="00B13126" w:rsidRPr="008145F4" w:rsidRDefault="00E37787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E37787">
              <w:rPr>
                <w:rFonts w:eastAsia="Calibri"/>
                <w:b/>
                <w:bCs/>
                <w:color w:val="1B2D5B"/>
              </w:rPr>
              <w:t>BSE advised Trading Members on TRAI compliance requirements</w:t>
            </w:r>
          </w:p>
        </w:tc>
        <w:tc>
          <w:tcPr>
            <w:tcW w:w="0" w:type="auto"/>
          </w:tcPr>
          <w:p w14:paraId="56C5B7B3" w14:textId="77777777" w:rsidR="00E37787" w:rsidRPr="00E313BD" w:rsidRDefault="00E37787" w:rsidP="00E37787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E313BD">
              <w:rPr>
                <w:rFonts w:eastAsia="Calibri"/>
                <w:b/>
                <w:bCs/>
                <w:color w:val="1B2D5B"/>
              </w:rPr>
              <w:t>Central</w:t>
            </w:r>
          </w:p>
          <w:p w14:paraId="5C3858B7" w14:textId="6A1F8888" w:rsidR="00B13126" w:rsidRPr="008145F4" w:rsidRDefault="00B13126">
            <w:pPr>
              <w:jc w:val="center"/>
              <w:rPr>
                <w:rFonts w:eastAsia="Calibri"/>
                <w:b/>
                <w:bCs/>
                <w:color w:val="1B2D5B"/>
              </w:rPr>
            </w:pPr>
          </w:p>
        </w:tc>
        <w:tc>
          <w:tcPr>
            <w:tcW w:w="0" w:type="auto"/>
            <w:hideMark/>
          </w:tcPr>
          <w:p w14:paraId="78B04403" w14:textId="721B83D9" w:rsidR="00B13126" w:rsidRPr="008145F4" w:rsidRDefault="008145F4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8145F4">
              <w:rPr>
                <w:rFonts w:eastAsia="Calibri"/>
                <w:b/>
                <w:bCs/>
                <w:color w:val="1B2D5B"/>
              </w:rPr>
              <w:t>17-Sep-26</w:t>
            </w:r>
          </w:p>
        </w:tc>
        <w:tc>
          <w:tcPr>
            <w:tcW w:w="0" w:type="auto"/>
          </w:tcPr>
          <w:p w14:paraId="1D2E17A2" w14:textId="25CE6F91" w:rsidR="00B13126" w:rsidRPr="008145F4" w:rsidRDefault="00E37787" w:rsidP="00E37787">
            <w:pPr>
              <w:tabs>
                <w:tab w:val="left" w:pos="403"/>
              </w:tabs>
              <w:jc w:val="center"/>
              <w:rPr>
                <w:rFonts w:eastAsia="Calibri"/>
                <w:b/>
                <w:bCs/>
                <w:color w:val="1B2D5B"/>
              </w:rPr>
            </w:pPr>
            <w:r w:rsidRPr="00E37787">
              <w:rPr>
                <w:rFonts w:eastAsia="Calibri"/>
                <w:b/>
                <w:bCs/>
                <w:color w:val="1B2D5B"/>
              </w:rPr>
              <w:t>BSE advised Trading Members to comply with TRAI requirements on MNRL integration, 1600-series calls and SMS template validation.</w:t>
            </w:r>
          </w:p>
        </w:tc>
        <w:tc>
          <w:tcPr>
            <w:tcW w:w="0" w:type="auto"/>
            <w:hideMark/>
          </w:tcPr>
          <w:p w14:paraId="0C4D751A" w14:textId="7E032491" w:rsidR="00B13126" w:rsidRPr="008145F4" w:rsidRDefault="00B13126">
            <w:pPr>
              <w:jc w:val="center"/>
            </w:pPr>
            <w:hyperlink r:id="rId17" w:history="1">
              <w:r w:rsidRPr="008145F4">
                <w:rPr>
                  <w:rStyle w:val="Hyperlink"/>
                </w:rPr>
                <w:t>View source</w:t>
              </w:r>
            </w:hyperlink>
          </w:p>
        </w:tc>
      </w:tr>
      <w:tr w:rsidR="00B13126" w:rsidRPr="008145F4" w14:paraId="7749BC4F" w14:textId="77777777" w:rsidTr="00B34309">
        <w:trPr>
          <w:divId w:val="271522148"/>
        </w:trPr>
        <w:tc>
          <w:tcPr>
            <w:tcW w:w="0" w:type="auto"/>
            <w:hideMark/>
          </w:tcPr>
          <w:p w14:paraId="08D6F179" w14:textId="77777777" w:rsidR="00B13126" w:rsidRPr="008145F4" w:rsidRDefault="00B13126">
            <w:pPr>
              <w:jc w:val="center"/>
              <w:rPr>
                <w:rFonts w:eastAsia="Calibri"/>
                <w:b/>
                <w:bCs/>
                <w:color w:val="C0272D"/>
                <w:sz w:val="22"/>
                <w:szCs w:val="22"/>
              </w:rPr>
            </w:pPr>
            <w:r w:rsidRPr="008145F4">
              <w:rPr>
                <w:rFonts w:eastAsia="Calibri"/>
                <w:b/>
                <w:bCs/>
                <w:color w:val="C0272D"/>
                <w:sz w:val="22"/>
                <w:szCs w:val="22"/>
              </w:rPr>
              <w:t>3</w:t>
            </w:r>
          </w:p>
        </w:tc>
        <w:tc>
          <w:tcPr>
            <w:tcW w:w="0" w:type="auto"/>
          </w:tcPr>
          <w:p w14:paraId="116BC394" w14:textId="77777777" w:rsidR="00E313BD" w:rsidRPr="00E313BD" w:rsidRDefault="00E313BD" w:rsidP="00E313BD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E313BD">
              <w:rPr>
                <w:rFonts w:eastAsia="Calibri"/>
                <w:b/>
                <w:bCs/>
                <w:color w:val="1B2D5B"/>
              </w:rPr>
              <w:t>NSDL announced system availability on September 20, 2026</w:t>
            </w:r>
          </w:p>
          <w:p w14:paraId="38FA5C37" w14:textId="674994C2" w:rsidR="00B13126" w:rsidRPr="008145F4" w:rsidRDefault="00B13126">
            <w:pPr>
              <w:jc w:val="center"/>
              <w:rPr>
                <w:rFonts w:eastAsia="Calibri"/>
                <w:b/>
                <w:bCs/>
                <w:color w:val="1B2D5B"/>
              </w:rPr>
            </w:pPr>
          </w:p>
        </w:tc>
        <w:tc>
          <w:tcPr>
            <w:tcW w:w="0" w:type="auto"/>
          </w:tcPr>
          <w:p w14:paraId="39E7895E" w14:textId="77777777" w:rsidR="00E313BD" w:rsidRPr="00E313BD" w:rsidRDefault="00E313BD" w:rsidP="00E313BD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E313BD">
              <w:rPr>
                <w:rFonts w:eastAsia="Calibri"/>
                <w:b/>
                <w:bCs/>
                <w:color w:val="1B2D5B"/>
              </w:rPr>
              <w:t>Central</w:t>
            </w:r>
          </w:p>
          <w:p w14:paraId="77B078BA" w14:textId="2897EC1B" w:rsidR="00B13126" w:rsidRPr="008145F4" w:rsidRDefault="00B13126">
            <w:pPr>
              <w:jc w:val="center"/>
              <w:rPr>
                <w:rFonts w:eastAsia="Calibri"/>
                <w:b/>
                <w:bCs/>
                <w:color w:val="1B2D5B"/>
              </w:rPr>
            </w:pPr>
          </w:p>
        </w:tc>
        <w:tc>
          <w:tcPr>
            <w:tcW w:w="0" w:type="auto"/>
            <w:hideMark/>
          </w:tcPr>
          <w:p w14:paraId="4814741A" w14:textId="611951D7" w:rsidR="00B13126" w:rsidRPr="008145F4" w:rsidRDefault="008145F4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8145F4">
              <w:rPr>
                <w:rFonts w:eastAsia="Calibri"/>
                <w:b/>
                <w:bCs/>
                <w:color w:val="1B2D5B"/>
              </w:rPr>
              <w:t>17-Sep-26</w:t>
            </w:r>
          </w:p>
        </w:tc>
        <w:tc>
          <w:tcPr>
            <w:tcW w:w="0" w:type="auto"/>
          </w:tcPr>
          <w:p w14:paraId="618ED048" w14:textId="77777777" w:rsidR="00E313BD" w:rsidRPr="00E313BD" w:rsidRDefault="00E313BD" w:rsidP="00E313BD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E313BD">
              <w:rPr>
                <w:rFonts w:eastAsia="Calibri"/>
                <w:b/>
                <w:bCs/>
                <w:color w:val="1B2D5B"/>
              </w:rPr>
              <w:t>NSDL notified stakeholders regarding the availability of the NSDL Depository System on Sunday, September 20, 2026</w:t>
            </w:r>
          </w:p>
          <w:p w14:paraId="6877888E" w14:textId="77777777" w:rsidR="00B13126" w:rsidRDefault="00B13126">
            <w:pPr>
              <w:jc w:val="center"/>
              <w:rPr>
                <w:rFonts w:eastAsia="Calibri"/>
                <w:b/>
                <w:bCs/>
                <w:color w:val="1B2D5B"/>
              </w:rPr>
            </w:pPr>
          </w:p>
          <w:p w14:paraId="53B6DF16" w14:textId="06547B54" w:rsidR="00E313BD" w:rsidRPr="00E313BD" w:rsidRDefault="00E313BD" w:rsidP="00E313BD">
            <w:pPr>
              <w:ind w:firstLine="720"/>
              <w:rPr>
                <w:rFonts w:eastAsia="Calibri"/>
              </w:rPr>
            </w:pPr>
          </w:p>
        </w:tc>
        <w:tc>
          <w:tcPr>
            <w:tcW w:w="0" w:type="auto"/>
            <w:hideMark/>
          </w:tcPr>
          <w:p w14:paraId="2999406F" w14:textId="41CCD394" w:rsidR="00B13126" w:rsidRPr="008145F4" w:rsidRDefault="00B13126">
            <w:pPr>
              <w:jc w:val="center"/>
            </w:pPr>
            <w:hyperlink r:id="rId18" w:history="1">
              <w:r w:rsidRPr="008145F4">
                <w:rPr>
                  <w:rStyle w:val="Hyperlink"/>
                </w:rPr>
                <w:t>View source</w:t>
              </w:r>
            </w:hyperlink>
          </w:p>
        </w:tc>
      </w:tr>
      <w:tr w:rsidR="00B13126" w:rsidRPr="008145F4" w14:paraId="314235F8" w14:textId="77777777" w:rsidTr="00B34309">
        <w:trPr>
          <w:divId w:val="271522148"/>
        </w:trPr>
        <w:tc>
          <w:tcPr>
            <w:tcW w:w="0" w:type="auto"/>
            <w:hideMark/>
          </w:tcPr>
          <w:p w14:paraId="62CA28AB" w14:textId="77777777" w:rsidR="00B13126" w:rsidRPr="008145F4" w:rsidRDefault="00B13126">
            <w:pPr>
              <w:jc w:val="center"/>
              <w:rPr>
                <w:rFonts w:eastAsia="Calibri"/>
                <w:b/>
                <w:bCs/>
                <w:color w:val="C0272D"/>
                <w:sz w:val="22"/>
                <w:szCs w:val="22"/>
              </w:rPr>
            </w:pPr>
            <w:r w:rsidRPr="008145F4">
              <w:rPr>
                <w:rFonts w:eastAsia="Calibri"/>
                <w:b/>
                <w:bCs/>
                <w:color w:val="C0272D"/>
                <w:sz w:val="22"/>
                <w:szCs w:val="22"/>
              </w:rPr>
              <w:t>4</w:t>
            </w:r>
          </w:p>
        </w:tc>
        <w:tc>
          <w:tcPr>
            <w:tcW w:w="0" w:type="auto"/>
          </w:tcPr>
          <w:p w14:paraId="755FFB32" w14:textId="77777777" w:rsidR="00E313BD" w:rsidRPr="00E313BD" w:rsidRDefault="00E313BD" w:rsidP="00E313BD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E313BD">
              <w:rPr>
                <w:rFonts w:eastAsia="Calibri"/>
                <w:b/>
                <w:bCs/>
                <w:color w:val="1B2D5B"/>
              </w:rPr>
              <w:t>SEBI renewed recognition of NSE Clearing Limited</w:t>
            </w:r>
          </w:p>
          <w:p w14:paraId="00871FA3" w14:textId="0C86E105" w:rsidR="00B13126" w:rsidRPr="008145F4" w:rsidRDefault="00B13126">
            <w:pPr>
              <w:jc w:val="center"/>
              <w:rPr>
                <w:rFonts w:eastAsia="Calibri"/>
                <w:b/>
                <w:bCs/>
                <w:color w:val="1B2D5B"/>
              </w:rPr>
            </w:pPr>
          </w:p>
        </w:tc>
        <w:tc>
          <w:tcPr>
            <w:tcW w:w="0" w:type="auto"/>
          </w:tcPr>
          <w:p w14:paraId="03E7B195" w14:textId="77777777" w:rsidR="00E313BD" w:rsidRPr="00E313BD" w:rsidRDefault="00E313BD" w:rsidP="00E313BD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E313BD">
              <w:rPr>
                <w:rFonts w:eastAsia="Calibri"/>
                <w:b/>
                <w:bCs/>
                <w:color w:val="1B2D5B"/>
              </w:rPr>
              <w:t>Central</w:t>
            </w:r>
          </w:p>
          <w:p w14:paraId="5AD558D3" w14:textId="0CDCC539" w:rsidR="00B13126" w:rsidRPr="008145F4" w:rsidRDefault="00B13126">
            <w:pPr>
              <w:jc w:val="center"/>
              <w:rPr>
                <w:rFonts w:eastAsia="Calibri"/>
                <w:b/>
                <w:bCs/>
                <w:color w:val="1B2D5B"/>
              </w:rPr>
            </w:pPr>
          </w:p>
        </w:tc>
        <w:tc>
          <w:tcPr>
            <w:tcW w:w="0" w:type="auto"/>
            <w:hideMark/>
          </w:tcPr>
          <w:p w14:paraId="45BD81BA" w14:textId="0CC8C1C8" w:rsidR="00B13126" w:rsidRPr="008145F4" w:rsidRDefault="008145F4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8145F4">
              <w:rPr>
                <w:rFonts w:eastAsia="Calibri"/>
                <w:b/>
                <w:bCs/>
                <w:color w:val="1B2D5B"/>
              </w:rPr>
              <w:t>17-Sep-26</w:t>
            </w:r>
          </w:p>
        </w:tc>
        <w:tc>
          <w:tcPr>
            <w:tcW w:w="0" w:type="auto"/>
          </w:tcPr>
          <w:p w14:paraId="370EA62C" w14:textId="77777777" w:rsidR="00E313BD" w:rsidRPr="00E313BD" w:rsidRDefault="00E313BD" w:rsidP="00E313BD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E313BD">
              <w:rPr>
                <w:rFonts w:eastAsia="Calibri"/>
                <w:b/>
                <w:bCs/>
                <w:color w:val="1B2D5B"/>
              </w:rPr>
              <w:t>SEBI renewed the recognition granted to NSE Clearing Limited.</w:t>
            </w:r>
          </w:p>
          <w:p w14:paraId="1226912B" w14:textId="720BF877" w:rsidR="00B13126" w:rsidRPr="008145F4" w:rsidRDefault="00B13126">
            <w:pPr>
              <w:jc w:val="center"/>
              <w:rPr>
                <w:rFonts w:eastAsia="Calibri"/>
                <w:b/>
                <w:bCs/>
                <w:color w:val="1B2D5B"/>
              </w:rPr>
            </w:pPr>
          </w:p>
        </w:tc>
        <w:tc>
          <w:tcPr>
            <w:tcW w:w="0" w:type="auto"/>
            <w:hideMark/>
          </w:tcPr>
          <w:p w14:paraId="6C9BD4DE" w14:textId="0FFA8B22" w:rsidR="00B13126" w:rsidRPr="008145F4" w:rsidRDefault="00B13126">
            <w:pPr>
              <w:jc w:val="center"/>
            </w:pPr>
            <w:hyperlink r:id="rId19" w:history="1">
              <w:r w:rsidRPr="008145F4">
                <w:rPr>
                  <w:rStyle w:val="Hyperlink"/>
                </w:rPr>
                <w:t>View source</w:t>
              </w:r>
            </w:hyperlink>
          </w:p>
        </w:tc>
      </w:tr>
    </w:tbl>
    <w:p w14:paraId="5AF0E832" w14:textId="77777777" w:rsidR="00B34309" w:rsidRDefault="00B34309">
      <w:pPr>
        <w:divId w:val="271522148"/>
      </w:pPr>
    </w:p>
    <w:p w14:paraId="22B27E20" w14:textId="77777777" w:rsidR="00B34309" w:rsidRPr="008145F4" w:rsidRDefault="00B34309">
      <w:pPr>
        <w:divId w:val="271522148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63"/>
        <w:gridCol w:w="2303"/>
      </w:tblGrid>
      <w:tr w:rsidR="008517AD" w:rsidRPr="008145F4" w14:paraId="2B690110" w14:textId="77777777" w:rsidTr="008517AD">
        <w:tc>
          <w:tcPr>
            <w:tcW w:w="3900" w:type="pct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auto" w:fill="1B2D5B"/>
            <w:tcMar>
              <w:top w:w="140" w:type="dxa"/>
              <w:left w:w="240" w:type="dxa"/>
              <w:bottom w:w="140" w:type="dxa"/>
              <w:right w:w="240" w:type="dxa"/>
            </w:tcMar>
            <w:vAlign w:val="center"/>
            <w:hideMark/>
          </w:tcPr>
          <w:p w14:paraId="5243CD20" w14:textId="77777777" w:rsidR="008517AD" w:rsidRPr="008145F4" w:rsidRDefault="008517AD">
            <w:pPr>
              <w:rPr>
                <w:kern w:val="2"/>
                <w14:ligatures w14:val="standardContextual"/>
              </w:rPr>
            </w:pPr>
            <w:r w:rsidRPr="008145F4">
              <w:rPr>
                <w:b/>
                <w:bCs/>
                <w:color w:val="FFFFFF"/>
              </w:rPr>
              <w:t>EHS</w:t>
            </w:r>
          </w:p>
        </w:tc>
        <w:tc>
          <w:tcPr>
            <w:tcW w:w="1100" w:type="pct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C0272D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  <w:hideMark/>
          </w:tcPr>
          <w:p w14:paraId="0E2137DE" w14:textId="2BFC5A5C" w:rsidR="008517AD" w:rsidRPr="008145F4" w:rsidRDefault="008517AD">
            <w:pPr>
              <w:jc w:val="center"/>
            </w:pPr>
            <w:r w:rsidRPr="008145F4">
              <w:rPr>
                <w:b/>
                <w:bCs/>
                <w:color w:val="FFFFFF"/>
                <w:sz w:val="16"/>
                <w:szCs w:val="16"/>
              </w:rPr>
              <w:t>0</w:t>
            </w:r>
            <w:r w:rsidR="004736EA">
              <w:rPr>
                <w:b/>
                <w:bCs/>
                <w:color w:val="FFFFFF"/>
                <w:sz w:val="16"/>
                <w:szCs w:val="16"/>
              </w:rPr>
              <w:t>2</w:t>
            </w:r>
            <w:r w:rsidRPr="008145F4">
              <w:rPr>
                <w:b/>
                <w:bCs/>
                <w:color w:val="FFFFFF"/>
                <w:sz w:val="16"/>
                <w:szCs w:val="16"/>
              </w:rPr>
              <w:t xml:space="preserve"> UPDATES</w:t>
            </w:r>
          </w:p>
        </w:tc>
      </w:tr>
    </w:tbl>
    <w:tbl>
      <w:tblPr>
        <w:tblStyle w:val="TableGrid"/>
        <w:tblW w:w="5000" w:type="pct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  <w:insideH w:val="triple" w:sz="4" w:space="0" w:color="auto"/>
          <w:insideV w:val="triple" w:sz="4" w:space="0" w:color="auto"/>
        </w:tblBorders>
        <w:tblLook w:val="04A0" w:firstRow="1" w:lastRow="0" w:firstColumn="1" w:lastColumn="0" w:noHBand="0" w:noVBand="1"/>
      </w:tblPr>
      <w:tblGrid>
        <w:gridCol w:w="585"/>
        <w:gridCol w:w="2533"/>
        <w:gridCol w:w="1341"/>
        <w:gridCol w:w="1423"/>
        <w:gridCol w:w="3573"/>
        <w:gridCol w:w="961"/>
      </w:tblGrid>
      <w:tr w:rsidR="00B13126" w:rsidRPr="008145F4" w14:paraId="3D685485" w14:textId="77777777" w:rsidTr="00B34309">
        <w:trPr>
          <w:divId w:val="271522148"/>
        </w:trPr>
        <w:tc>
          <w:tcPr>
            <w:tcW w:w="0" w:type="auto"/>
            <w:hideMark/>
          </w:tcPr>
          <w:p w14:paraId="7402A3EC" w14:textId="77777777" w:rsidR="00B13126" w:rsidRPr="008145F4" w:rsidRDefault="00B13126">
            <w:pPr>
              <w:jc w:val="center"/>
              <w:rPr>
                <w:rFonts w:eastAsia="Calibri"/>
                <w:b/>
                <w:bCs/>
                <w:color w:val="1B2D5B"/>
                <w:sz w:val="22"/>
                <w:szCs w:val="22"/>
              </w:rPr>
            </w:pPr>
            <w:r w:rsidRPr="008145F4">
              <w:rPr>
                <w:rFonts w:eastAsia="Calibri"/>
                <w:b/>
                <w:bCs/>
                <w:color w:val="1B2D5B"/>
                <w:sz w:val="22"/>
                <w:szCs w:val="22"/>
              </w:rPr>
              <w:t>S. No.</w:t>
            </w:r>
          </w:p>
        </w:tc>
        <w:tc>
          <w:tcPr>
            <w:tcW w:w="0" w:type="auto"/>
            <w:hideMark/>
          </w:tcPr>
          <w:p w14:paraId="245793AA" w14:textId="77777777" w:rsidR="00B13126" w:rsidRPr="008145F4" w:rsidRDefault="00B13126">
            <w:pPr>
              <w:jc w:val="center"/>
              <w:rPr>
                <w:rFonts w:eastAsia="Calibri"/>
                <w:b/>
                <w:bCs/>
                <w:color w:val="1B2D5B"/>
                <w:sz w:val="22"/>
                <w:szCs w:val="22"/>
              </w:rPr>
            </w:pPr>
            <w:r w:rsidRPr="008145F4">
              <w:rPr>
                <w:rFonts w:eastAsia="Calibri"/>
                <w:b/>
                <w:bCs/>
                <w:color w:val="1B2D5B"/>
                <w:sz w:val="22"/>
                <w:szCs w:val="22"/>
              </w:rPr>
              <w:t>Notification Title</w:t>
            </w:r>
          </w:p>
        </w:tc>
        <w:tc>
          <w:tcPr>
            <w:tcW w:w="0" w:type="auto"/>
            <w:hideMark/>
          </w:tcPr>
          <w:p w14:paraId="4EC8AF35" w14:textId="77777777" w:rsidR="00B13126" w:rsidRPr="008145F4" w:rsidRDefault="00B13126">
            <w:pPr>
              <w:jc w:val="center"/>
              <w:rPr>
                <w:rFonts w:eastAsia="Calibri"/>
                <w:b/>
                <w:bCs/>
                <w:color w:val="1B2D5B"/>
                <w:sz w:val="22"/>
                <w:szCs w:val="22"/>
              </w:rPr>
            </w:pPr>
            <w:r w:rsidRPr="008145F4">
              <w:rPr>
                <w:rFonts w:eastAsia="Calibri"/>
                <w:b/>
                <w:bCs/>
                <w:color w:val="1B2D5B"/>
                <w:sz w:val="22"/>
                <w:szCs w:val="22"/>
              </w:rPr>
              <w:t>Jurisdiction</w:t>
            </w:r>
          </w:p>
        </w:tc>
        <w:tc>
          <w:tcPr>
            <w:tcW w:w="0" w:type="auto"/>
            <w:hideMark/>
          </w:tcPr>
          <w:p w14:paraId="03F664EA" w14:textId="77777777" w:rsidR="00B13126" w:rsidRPr="008145F4" w:rsidRDefault="00B13126">
            <w:pPr>
              <w:jc w:val="center"/>
              <w:rPr>
                <w:rFonts w:eastAsia="Calibri"/>
                <w:b/>
                <w:bCs/>
                <w:color w:val="1B2D5B"/>
                <w:sz w:val="22"/>
                <w:szCs w:val="22"/>
              </w:rPr>
            </w:pPr>
            <w:r w:rsidRPr="008145F4">
              <w:rPr>
                <w:rFonts w:eastAsia="Calibri"/>
                <w:b/>
                <w:bCs/>
                <w:color w:val="1B2D5B"/>
                <w:sz w:val="22"/>
                <w:szCs w:val="22"/>
              </w:rPr>
              <w:t>Notification Date</w:t>
            </w:r>
          </w:p>
        </w:tc>
        <w:tc>
          <w:tcPr>
            <w:tcW w:w="0" w:type="auto"/>
            <w:hideMark/>
          </w:tcPr>
          <w:p w14:paraId="1E8A24A0" w14:textId="77777777" w:rsidR="00B13126" w:rsidRPr="008145F4" w:rsidRDefault="00B13126">
            <w:pPr>
              <w:jc w:val="center"/>
              <w:rPr>
                <w:rFonts w:eastAsia="Calibri"/>
                <w:b/>
                <w:bCs/>
                <w:color w:val="1B2D5B"/>
                <w:sz w:val="22"/>
                <w:szCs w:val="22"/>
              </w:rPr>
            </w:pPr>
            <w:r w:rsidRPr="008145F4">
              <w:rPr>
                <w:rFonts w:eastAsia="Calibri"/>
                <w:b/>
                <w:bCs/>
                <w:color w:val="1B2D5B"/>
                <w:sz w:val="22"/>
                <w:szCs w:val="22"/>
              </w:rPr>
              <w:t>Key Regulatory Update</w:t>
            </w:r>
          </w:p>
        </w:tc>
        <w:tc>
          <w:tcPr>
            <w:tcW w:w="0" w:type="auto"/>
            <w:hideMark/>
          </w:tcPr>
          <w:p w14:paraId="34ABC9C5" w14:textId="77777777" w:rsidR="00B13126" w:rsidRPr="008145F4" w:rsidRDefault="00B13126">
            <w:pPr>
              <w:jc w:val="center"/>
              <w:rPr>
                <w:rFonts w:eastAsia="Calibri"/>
                <w:b/>
                <w:bCs/>
                <w:color w:val="1B2D5B"/>
                <w:sz w:val="22"/>
                <w:szCs w:val="22"/>
              </w:rPr>
            </w:pPr>
            <w:r w:rsidRPr="008145F4">
              <w:rPr>
                <w:rFonts w:eastAsia="Calibri"/>
                <w:b/>
                <w:bCs/>
                <w:color w:val="1B2D5B"/>
                <w:sz w:val="22"/>
                <w:szCs w:val="22"/>
              </w:rPr>
              <w:t>Source Link</w:t>
            </w:r>
          </w:p>
        </w:tc>
      </w:tr>
      <w:tr w:rsidR="008145F4" w:rsidRPr="008145F4" w14:paraId="3BC7B821" w14:textId="77777777" w:rsidTr="00B34309">
        <w:trPr>
          <w:divId w:val="271522148"/>
        </w:trPr>
        <w:tc>
          <w:tcPr>
            <w:tcW w:w="0" w:type="auto"/>
            <w:hideMark/>
          </w:tcPr>
          <w:p w14:paraId="667F56DE" w14:textId="77777777" w:rsidR="008145F4" w:rsidRPr="008145F4" w:rsidRDefault="008145F4" w:rsidP="008145F4">
            <w:pPr>
              <w:jc w:val="center"/>
              <w:rPr>
                <w:rFonts w:eastAsia="Calibri"/>
                <w:b/>
                <w:bCs/>
                <w:color w:val="C0272D"/>
                <w:sz w:val="22"/>
                <w:szCs w:val="22"/>
              </w:rPr>
            </w:pPr>
            <w:r w:rsidRPr="008145F4">
              <w:rPr>
                <w:rFonts w:eastAsia="Calibri"/>
                <w:b/>
                <w:bCs/>
                <w:color w:val="C0272D"/>
                <w:sz w:val="22"/>
                <w:szCs w:val="22"/>
              </w:rPr>
              <w:t>1</w:t>
            </w:r>
          </w:p>
        </w:tc>
        <w:tc>
          <w:tcPr>
            <w:tcW w:w="0" w:type="auto"/>
          </w:tcPr>
          <w:p w14:paraId="424E738B" w14:textId="77777777" w:rsidR="00E313BD" w:rsidRPr="00E313BD" w:rsidRDefault="00E313BD" w:rsidP="00E313BD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E313BD">
              <w:rPr>
                <w:rFonts w:eastAsia="Calibri"/>
                <w:b/>
                <w:bCs/>
                <w:color w:val="1B2D5B"/>
              </w:rPr>
              <w:t>Mizoram mandated emission control devices for DG sets</w:t>
            </w:r>
          </w:p>
          <w:p w14:paraId="3E3479B6" w14:textId="6FA3AD24" w:rsidR="008145F4" w:rsidRPr="008145F4" w:rsidRDefault="008145F4" w:rsidP="008145F4">
            <w:pPr>
              <w:jc w:val="center"/>
              <w:rPr>
                <w:rFonts w:eastAsia="Calibri"/>
                <w:b/>
                <w:bCs/>
                <w:color w:val="1B2D5B"/>
              </w:rPr>
            </w:pPr>
          </w:p>
        </w:tc>
        <w:tc>
          <w:tcPr>
            <w:tcW w:w="0" w:type="auto"/>
          </w:tcPr>
          <w:p w14:paraId="0121B999" w14:textId="77777777" w:rsidR="00E313BD" w:rsidRPr="00E313BD" w:rsidRDefault="00E313BD" w:rsidP="00E313BD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E313BD">
              <w:rPr>
                <w:rFonts w:eastAsia="Calibri"/>
                <w:b/>
                <w:bCs/>
                <w:color w:val="1B2D5B"/>
              </w:rPr>
              <w:t>Mizoram</w:t>
            </w:r>
          </w:p>
          <w:p w14:paraId="7E2E06A4" w14:textId="750F2E23" w:rsidR="008145F4" w:rsidRPr="008145F4" w:rsidRDefault="008145F4" w:rsidP="008145F4">
            <w:pPr>
              <w:jc w:val="center"/>
              <w:rPr>
                <w:rFonts w:eastAsia="Calibri"/>
                <w:b/>
                <w:bCs/>
                <w:color w:val="1B2D5B"/>
              </w:rPr>
            </w:pPr>
          </w:p>
        </w:tc>
        <w:tc>
          <w:tcPr>
            <w:tcW w:w="0" w:type="auto"/>
            <w:hideMark/>
          </w:tcPr>
          <w:p w14:paraId="46C1C560" w14:textId="6A3B4640" w:rsidR="008145F4" w:rsidRPr="008145F4" w:rsidRDefault="008145F4" w:rsidP="008145F4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8145F4">
              <w:rPr>
                <w:rFonts w:eastAsia="Calibri"/>
                <w:b/>
                <w:bCs/>
                <w:color w:val="1B2D5B"/>
              </w:rPr>
              <w:t>17-Sep-26</w:t>
            </w:r>
          </w:p>
        </w:tc>
        <w:tc>
          <w:tcPr>
            <w:tcW w:w="0" w:type="auto"/>
          </w:tcPr>
          <w:p w14:paraId="12BDE133" w14:textId="6708A2C6" w:rsidR="008145F4" w:rsidRPr="008145F4" w:rsidRDefault="00E313BD" w:rsidP="00B34309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E313BD">
              <w:rPr>
                <w:rFonts w:eastAsia="Calibri"/>
                <w:b/>
                <w:bCs/>
                <w:color w:val="1B2D5B"/>
              </w:rPr>
              <w:t>Mizoram Pollution Control Board directed industries and establishments operating DG Sets below 1000 kVA to install emission control devices.</w:t>
            </w:r>
          </w:p>
        </w:tc>
        <w:tc>
          <w:tcPr>
            <w:tcW w:w="0" w:type="auto"/>
            <w:hideMark/>
          </w:tcPr>
          <w:p w14:paraId="19751588" w14:textId="345E0B60" w:rsidR="008145F4" w:rsidRPr="008145F4" w:rsidRDefault="008145F4" w:rsidP="008145F4">
            <w:pPr>
              <w:jc w:val="center"/>
            </w:pPr>
            <w:hyperlink r:id="rId20" w:history="1">
              <w:r w:rsidRPr="008145F4">
                <w:rPr>
                  <w:rStyle w:val="Hyperlink"/>
                </w:rPr>
                <w:t>View source</w:t>
              </w:r>
            </w:hyperlink>
          </w:p>
        </w:tc>
      </w:tr>
      <w:tr w:rsidR="008145F4" w:rsidRPr="008145F4" w14:paraId="3479A5A9" w14:textId="77777777" w:rsidTr="00B34309">
        <w:trPr>
          <w:divId w:val="271522148"/>
        </w:trPr>
        <w:tc>
          <w:tcPr>
            <w:tcW w:w="0" w:type="auto"/>
            <w:hideMark/>
          </w:tcPr>
          <w:p w14:paraId="77EFACE4" w14:textId="77777777" w:rsidR="008145F4" w:rsidRPr="008145F4" w:rsidRDefault="008145F4" w:rsidP="008145F4">
            <w:pPr>
              <w:jc w:val="center"/>
              <w:rPr>
                <w:rFonts w:eastAsia="Calibri"/>
                <w:b/>
                <w:bCs/>
                <w:color w:val="C0272D"/>
                <w:sz w:val="22"/>
                <w:szCs w:val="22"/>
              </w:rPr>
            </w:pPr>
            <w:r w:rsidRPr="008145F4">
              <w:rPr>
                <w:rFonts w:eastAsia="Calibri"/>
                <w:b/>
                <w:bCs/>
                <w:color w:val="C0272D"/>
                <w:sz w:val="22"/>
                <w:szCs w:val="22"/>
              </w:rPr>
              <w:t>2</w:t>
            </w:r>
          </w:p>
        </w:tc>
        <w:tc>
          <w:tcPr>
            <w:tcW w:w="0" w:type="auto"/>
          </w:tcPr>
          <w:p w14:paraId="40C89E0A" w14:textId="7AD7D034" w:rsidR="008145F4" w:rsidRPr="008145F4" w:rsidRDefault="004736EA" w:rsidP="008145F4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4736EA">
              <w:rPr>
                <w:rFonts w:eastAsia="Calibri"/>
                <w:b/>
                <w:bCs/>
                <w:color w:val="1B2D5B"/>
              </w:rPr>
              <w:t>CPCB clarified the distinction between Biodegradable and Compostable Plastics</w:t>
            </w:r>
          </w:p>
        </w:tc>
        <w:tc>
          <w:tcPr>
            <w:tcW w:w="0" w:type="auto"/>
          </w:tcPr>
          <w:p w14:paraId="6B63BF2B" w14:textId="7B7EDE49" w:rsidR="008145F4" w:rsidRPr="008145F4" w:rsidRDefault="00A77DE4" w:rsidP="008145F4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>
              <w:rPr>
                <w:rFonts w:eastAsia="Calibri"/>
                <w:b/>
                <w:bCs/>
                <w:color w:val="1B2D5B"/>
              </w:rPr>
              <w:t>Central</w:t>
            </w:r>
          </w:p>
        </w:tc>
        <w:tc>
          <w:tcPr>
            <w:tcW w:w="0" w:type="auto"/>
            <w:hideMark/>
          </w:tcPr>
          <w:p w14:paraId="6CA9D725" w14:textId="2E68ADAE" w:rsidR="008145F4" w:rsidRPr="008145F4" w:rsidRDefault="008145F4" w:rsidP="008145F4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8145F4">
              <w:rPr>
                <w:rFonts w:eastAsia="Calibri"/>
                <w:b/>
                <w:bCs/>
                <w:color w:val="1B2D5B"/>
              </w:rPr>
              <w:t>17-Sep-26</w:t>
            </w:r>
          </w:p>
        </w:tc>
        <w:tc>
          <w:tcPr>
            <w:tcW w:w="0" w:type="auto"/>
          </w:tcPr>
          <w:p w14:paraId="4AAF9077" w14:textId="430CAC8C" w:rsidR="008145F4" w:rsidRPr="008145F4" w:rsidRDefault="004736EA" w:rsidP="008145F4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4736EA">
              <w:rPr>
                <w:rFonts w:eastAsia="Calibri"/>
                <w:b/>
                <w:bCs/>
                <w:color w:val="1B2D5B"/>
              </w:rPr>
              <w:t>CPCB clarified separate standards, certification and labelling requirements for biodegradable and compostable plastics.</w:t>
            </w:r>
          </w:p>
        </w:tc>
        <w:tc>
          <w:tcPr>
            <w:tcW w:w="0" w:type="auto"/>
            <w:hideMark/>
          </w:tcPr>
          <w:p w14:paraId="4C45FFF8" w14:textId="10DE7A5A" w:rsidR="008145F4" w:rsidRPr="008145F4" w:rsidRDefault="008145F4" w:rsidP="008145F4">
            <w:pPr>
              <w:jc w:val="center"/>
            </w:pPr>
            <w:hyperlink r:id="rId21" w:history="1">
              <w:r w:rsidRPr="008145F4">
                <w:rPr>
                  <w:rStyle w:val="Hyperlink"/>
                </w:rPr>
                <w:t>View source</w:t>
              </w:r>
            </w:hyperlink>
          </w:p>
        </w:tc>
      </w:tr>
    </w:tbl>
    <w:p w14:paraId="55C4EE08" w14:textId="77777777" w:rsidR="00B34309" w:rsidRPr="008145F4" w:rsidRDefault="00B34309">
      <w:pPr>
        <w:divId w:val="271522148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63"/>
        <w:gridCol w:w="2303"/>
      </w:tblGrid>
      <w:tr w:rsidR="008517AD" w:rsidRPr="008145F4" w14:paraId="3A5A630D" w14:textId="77777777" w:rsidTr="008517AD">
        <w:tc>
          <w:tcPr>
            <w:tcW w:w="3900" w:type="pct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auto" w:fill="1B2D5B"/>
            <w:tcMar>
              <w:top w:w="140" w:type="dxa"/>
              <w:left w:w="240" w:type="dxa"/>
              <w:bottom w:w="140" w:type="dxa"/>
              <w:right w:w="240" w:type="dxa"/>
            </w:tcMar>
            <w:vAlign w:val="center"/>
            <w:hideMark/>
          </w:tcPr>
          <w:p w14:paraId="40B6C1CF" w14:textId="77777777" w:rsidR="008517AD" w:rsidRPr="008145F4" w:rsidRDefault="008517AD">
            <w:pPr>
              <w:rPr>
                <w:kern w:val="2"/>
                <w14:ligatures w14:val="standardContextual"/>
              </w:rPr>
            </w:pPr>
            <w:r w:rsidRPr="008145F4">
              <w:rPr>
                <w:b/>
                <w:bCs/>
                <w:color w:val="FFFFFF"/>
              </w:rPr>
              <w:t>COMMERCIAL</w:t>
            </w:r>
          </w:p>
        </w:tc>
        <w:tc>
          <w:tcPr>
            <w:tcW w:w="1100" w:type="pct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C0272D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  <w:hideMark/>
          </w:tcPr>
          <w:p w14:paraId="3E360B40" w14:textId="638DF3E7" w:rsidR="008517AD" w:rsidRPr="008145F4" w:rsidRDefault="008517AD">
            <w:pPr>
              <w:jc w:val="center"/>
            </w:pPr>
            <w:r w:rsidRPr="008145F4">
              <w:rPr>
                <w:b/>
                <w:bCs/>
                <w:color w:val="FFFFFF"/>
                <w:sz w:val="16"/>
                <w:szCs w:val="16"/>
              </w:rPr>
              <w:t>0</w:t>
            </w:r>
            <w:r w:rsidR="004736EA">
              <w:rPr>
                <w:b/>
                <w:bCs/>
                <w:color w:val="FFFFFF"/>
                <w:sz w:val="16"/>
                <w:szCs w:val="16"/>
              </w:rPr>
              <w:t>1</w:t>
            </w:r>
            <w:r w:rsidRPr="008145F4">
              <w:rPr>
                <w:b/>
                <w:bCs/>
                <w:color w:val="FFFFFF"/>
                <w:sz w:val="16"/>
                <w:szCs w:val="16"/>
              </w:rPr>
              <w:t xml:space="preserve"> UPDATES</w:t>
            </w:r>
          </w:p>
        </w:tc>
      </w:tr>
    </w:tbl>
    <w:tbl>
      <w:tblPr>
        <w:tblStyle w:val="TableGrid"/>
        <w:tblW w:w="5000" w:type="pct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  <w:insideH w:val="triple" w:sz="4" w:space="0" w:color="auto"/>
          <w:insideV w:val="triple" w:sz="4" w:space="0" w:color="auto"/>
        </w:tblBorders>
        <w:tblLook w:val="04A0" w:firstRow="1" w:lastRow="0" w:firstColumn="1" w:lastColumn="0" w:noHBand="0" w:noVBand="1"/>
      </w:tblPr>
      <w:tblGrid>
        <w:gridCol w:w="596"/>
        <w:gridCol w:w="2500"/>
        <w:gridCol w:w="1341"/>
        <w:gridCol w:w="1448"/>
        <w:gridCol w:w="3545"/>
        <w:gridCol w:w="986"/>
      </w:tblGrid>
      <w:tr w:rsidR="00B13126" w:rsidRPr="008145F4" w14:paraId="38185A3A" w14:textId="77777777" w:rsidTr="00B34309">
        <w:trPr>
          <w:divId w:val="271522148"/>
        </w:trPr>
        <w:tc>
          <w:tcPr>
            <w:tcW w:w="0" w:type="auto"/>
            <w:hideMark/>
          </w:tcPr>
          <w:p w14:paraId="19A87AAF" w14:textId="77777777" w:rsidR="00B13126" w:rsidRPr="008145F4" w:rsidRDefault="00B13126">
            <w:pPr>
              <w:jc w:val="center"/>
              <w:rPr>
                <w:rFonts w:eastAsia="Calibri"/>
                <w:b/>
                <w:bCs/>
                <w:color w:val="1B2D5B"/>
                <w:sz w:val="22"/>
                <w:szCs w:val="22"/>
              </w:rPr>
            </w:pPr>
            <w:r w:rsidRPr="008145F4">
              <w:rPr>
                <w:rFonts w:eastAsia="Calibri"/>
                <w:b/>
                <w:bCs/>
                <w:color w:val="1B2D5B"/>
                <w:sz w:val="22"/>
                <w:szCs w:val="22"/>
              </w:rPr>
              <w:t>S. No.</w:t>
            </w:r>
          </w:p>
        </w:tc>
        <w:tc>
          <w:tcPr>
            <w:tcW w:w="0" w:type="auto"/>
            <w:hideMark/>
          </w:tcPr>
          <w:p w14:paraId="6F773EE6" w14:textId="77777777" w:rsidR="00B13126" w:rsidRPr="008145F4" w:rsidRDefault="00B13126">
            <w:pPr>
              <w:jc w:val="center"/>
              <w:rPr>
                <w:rFonts w:eastAsia="Calibri"/>
                <w:b/>
                <w:bCs/>
                <w:color w:val="1B2D5B"/>
                <w:sz w:val="22"/>
                <w:szCs w:val="22"/>
              </w:rPr>
            </w:pPr>
            <w:r w:rsidRPr="008145F4">
              <w:rPr>
                <w:rFonts w:eastAsia="Calibri"/>
                <w:b/>
                <w:bCs/>
                <w:color w:val="1B2D5B"/>
                <w:sz w:val="22"/>
                <w:szCs w:val="22"/>
              </w:rPr>
              <w:t>Notification Title</w:t>
            </w:r>
          </w:p>
        </w:tc>
        <w:tc>
          <w:tcPr>
            <w:tcW w:w="0" w:type="auto"/>
            <w:hideMark/>
          </w:tcPr>
          <w:p w14:paraId="4CB4E7A7" w14:textId="77777777" w:rsidR="00B13126" w:rsidRPr="008145F4" w:rsidRDefault="00B13126">
            <w:pPr>
              <w:jc w:val="center"/>
              <w:rPr>
                <w:rFonts w:eastAsia="Calibri"/>
                <w:b/>
                <w:bCs/>
                <w:color w:val="1B2D5B"/>
                <w:sz w:val="22"/>
                <w:szCs w:val="22"/>
              </w:rPr>
            </w:pPr>
            <w:r w:rsidRPr="008145F4">
              <w:rPr>
                <w:rFonts w:eastAsia="Calibri"/>
                <w:b/>
                <w:bCs/>
                <w:color w:val="1B2D5B"/>
                <w:sz w:val="22"/>
                <w:szCs w:val="22"/>
              </w:rPr>
              <w:t>Jurisdiction</w:t>
            </w:r>
          </w:p>
        </w:tc>
        <w:tc>
          <w:tcPr>
            <w:tcW w:w="0" w:type="auto"/>
            <w:hideMark/>
          </w:tcPr>
          <w:p w14:paraId="5327D34C" w14:textId="77777777" w:rsidR="00B13126" w:rsidRPr="008145F4" w:rsidRDefault="00B13126">
            <w:pPr>
              <w:jc w:val="center"/>
              <w:rPr>
                <w:rFonts w:eastAsia="Calibri"/>
                <w:b/>
                <w:bCs/>
                <w:color w:val="1B2D5B"/>
                <w:sz w:val="22"/>
                <w:szCs w:val="22"/>
              </w:rPr>
            </w:pPr>
            <w:r w:rsidRPr="008145F4">
              <w:rPr>
                <w:rFonts w:eastAsia="Calibri"/>
                <w:b/>
                <w:bCs/>
                <w:color w:val="1B2D5B"/>
                <w:sz w:val="22"/>
                <w:szCs w:val="22"/>
              </w:rPr>
              <w:t>Notification Date</w:t>
            </w:r>
          </w:p>
        </w:tc>
        <w:tc>
          <w:tcPr>
            <w:tcW w:w="0" w:type="auto"/>
            <w:hideMark/>
          </w:tcPr>
          <w:p w14:paraId="39E1FE73" w14:textId="77777777" w:rsidR="00B13126" w:rsidRPr="008145F4" w:rsidRDefault="00B13126">
            <w:pPr>
              <w:jc w:val="center"/>
              <w:rPr>
                <w:rFonts w:eastAsia="Calibri"/>
                <w:b/>
                <w:bCs/>
                <w:color w:val="1B2D5B"/>
                <w:sz w:val="22"/>
                <w:szCs w:val="22"/>
              </w:rPr>
            </w:pPr>
            <w:r w:rsidRPr="008145F4">
              <w:rPr>
                <w:rFonts w:eastAsia="Calibri"/>
                <w:b/>
                <w:bCs/>
                <w:color w:val="1B2D5B"/>
                <w:sz w:val="22"/>
                <w:szCs w:val="22"/>
              </w:rPr>
              <w:t>Key Regulatory Update</w:t>
            </w:r>
          </w:p>
        </w:tc>
        <w:tc>
          <w:tcPr>
            <w:tcW w:w="0" w:type="auto"/>
            <w:hideMark/>
          </w:tcPr>
          <w:p w14:paraId="2DEB5493" w14:textId="77777777" w:rsidR="00B13126" w:rsidRPr="008145F4" w:rsidRDefault="00B13126">
            <w:pPr>
              <w:jc w:val="center"/>
              <w:rPr>
                <w:rFonts w:eastAsia="Calibri"/>
                <w:b/>
                <w:bCs/>
                <w:color w:val="1B2D5B"/>
                <w:sz w:val="22"/>
                <w:szCs w:val="22"/>
              </w:rPr>
            </w:pPr>
            <w:r w:rsidRPr="008145F4">
              <w:rPr>
                <w:rFonts w:eastAsia="Calibri"/>
                <w:b/>
                <w:bCs/>
                <w:color w:val="1B2D5B"/>
                <w:sz w:val="22"/>
                <w:szCs w:val="22"/>
              </w:rPr>
              <w:t>Source Link</w:t>
            </w:r>
          </w:p>
        </w:tc>
      </w:tr>
      <w:tr w:rsidR="008145F4" w:rsidRPr="008145F4" w14:paraId="6E2E51CB" w14:textId="77777777" w:rsidTr="00B34309">
        <w:trPr>
          <w:divId w:val="271522148"/>
        </w:trPr>
        <w:tc>
          <w:tcPr>
            <w:tcW w:w="0" w:type="auto"/>
            <w:hideMark/>
          </w:tcPr>
          <w:p w14:paraId="194A4035" w14:textId="77777777" w:rsidR="008145F4" w:rsidRPr="008145F4" w:rsidRDefault="008145F4" w:rsidP="008145F4">
            <w:pPr>
              <w:jc w:val="center"/>
              <w:rPr>
                <w:rFonts w:eastAsia="Calibri"/>
                <w:b/>
                <w:bCs/>
                <w:color w:val="C0272D"/>
                <w:sz w:val="22"/>
                <w:szCs w:val="22"/>
              </w:rPr>
            </w:pPr>
            <w:r w:rsidRPr="008145F4">
              <w:rPr>
                <w:rFonts w:eastAsia="Calibri"/>
                <w:b/>
                <w:bCs/>
                <w:color w:val="C0272D"/>
                <w:sz w:val="22"/>
                <w:szCs w:val="22"/>
              </w:rPr>
              <w:t>1</w:t>
            </w:r>
          </w:p>
        </w:tc>
        <w:tc>
          <w:tcPr>
            <w:tcW w:w="0" w:type="auto"/>
          </w:tcPr>
          <w:p w14:paraId="4C201C01" w14:textId="77777777" w:rsidR="00E313BD" w:rsidRPr="00E313BD" w:rsidRDefault="00E313BD" w:rsidP="00E313BD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E313BD">
              <w:rPr>
                <w:rFonts w:eastAsia="Calibri"/>
                <w:b/>
                <w:bCs/>
                <w:color w:val="1B2D5B"/>
              </w:rPr>
              <w:t>BIS notified establishment and withdrawal of port design standards</w:t>
            </w:r>
          </w:p>
          <w:p w14:paraId="508E02A0" w14:textId="654F33B1" w:rsidR="008145F4" w:rsidRPr="008145F4" w:rsidRDefault="008145F4" w:rsidP="008145F4">
            <w:pPr>
              <w:jc w:val="center"/>
              <w:rPr>
                <w:rFonts w:eastAsia="Calibri"/>
                <w:b/>
                <w:bCs/>
                <w:color w:val="1B2D5B"/>
              </w:rPr>
            </w:pPr>
          </w:p>
        </w:tc>
        <w:tc>
          <w:tcPr>
            <w:tcW w:w="0" w:type="auto"/>
          </w:tcPr>
          <w:p w14:paraId="73079800" w14:textId="63CC485B" w:rsidR="008145F4" w:rsidRPr="008145F4" w:rsidRDefault="00E313BD" w:rsidP="008145F4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89358C">
              <w:rPr>
                <w:rFonts w:eastAsia="Calibri"/>
                <w:b/>
                <w:bCs/>
                <w:color w:val="1B2D5B"/>
              </w:rPr>
              <w:t>Central</w:t>
            </w:r>
          </w:p>
        </w:tc>
        <w:tc>
          <w:tcPr>
            <w:tcW w:w="0" w:type="auto"/>
            <w:hideMark/>
          </w:tcPr>
          <w:p w14:paraId="055F3D14" w14:textId="2EC923D0" w:rsidR="008145F4" w:rsidRPr="008145F4" w:rsidRDefault="008145F4" w:rsidP="008145F4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8145F4">
              <w:rPr>
                <w:rFonts w:eastAsia="Calibri"/>
                <w:b/>
                <w:bCs/>
                <w:color w:val="1B2D5B"/>
              </w:rPr>
              <w:t>17-Sep-26</w:t>
            </w:r>
          </w:p>
        </w:tc>
        <w:tc>
          <w:tcPr>
            <w:tcW w:w="0" w:type="auto"/>
          </w:tcPr>
          <w:p w14:paraId="5F70C6B2" w14:textId="591A9677" w:rsidR="00E313BD" w:rsidRPr="00E313BD" w:rsidRDefault="00E313BD" w:rsidP="00E313BD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E313BD">
              <w:rPr>
                <w:rFonts w:eastAsia="Calibri"/>
                <w:b/>
                <w:bCs/>
                <w:color w:val="1B2D5B"/>
              </w:rPr>
              <w:t>BIS notified the establishment and withdrawal of standards relating to the Planning and Design of Ports and Harbours</w:t>
            </w:r>
          </w:p>
          <w:p w14:paraId="31B6CC28" w14:textId="04838E48" w:rsidR="008145F4" w:rsidRPr="008145F4" w:rsidRDefault="008145F4" w:rsidP="00E313BD">
            <w:pPr>
              <w:tabs>
                <w:tab w:val="left" w:pos="380"/>
              </w:tabs>
              <w:rPr>
                <w:rFonts w:eastAsia="Calibri"/>
                <w:b/>
                <w:bCs/>
                <w:color w:val="1B2D5B"/>
              </w:rPr>
            </w:pPr>
          </w:p>
        </w:tc>
        <w:tc>
          <w:tcPr>
            <w:tcW w:w="0" w:type="auto"/>
            <w:hideMark/>
          </w:tcPr>
          <w:p w14:paraId="4CC2F498" w14:textId="2EF62DAA" w:rsidR="008145F4" w:rsidRPr="008145F4" w:rsidRDefault="008145F4" w:rsidP="008145F4">
            <w:pPr>
              <w:jc w:val="center"/>
            </w:pPr>
            <w:hyperlink r:id="rId22" w:history="1">
              <w:r w:rsidRPr="008145F4">
                <w:rPr>
                  <w:rStyle w:val="Hyperlink"/>
                </w:rPr>
                <w:t>View source</w:t>
              </w:r>
            </w:hyperlink>
          </w:p>
        </w:tc>
      </w:tr>
    </w:tbl>
    <w:p w14:paraId="21D22963" w14:textId="77777777" w:rsidR="004736EA" w:rsidRDefault="004736EA">
      <w:pPr>
        <w:divId w:val="271522148"/>
      </w:pPr>
    </w:p>
    <w:p w14:paraId="5873AE72" w14:textId="77777777" w:rsidR="004736EA" w:rsidRPr="008145F4" w:rsidRDefault="004736EA">
      <w:pPr>
        <w:divId w:val="271522148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63"/>
        <w:gridCol w:w="2303"/>
      </w:tblGrid>
      <w:tr w:rsidR="008517AD" w:rsidRPr="008145F4" w14:paraId="2D28BA89" w14:textId="77777777" w:rsidTr="008517AD">
        <w:tc>
          <w:tcPr>
            <w:tcW w:w="3900" w:type="pct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auto" w:fill="1B2D5B"/>
            <w:tcMar>
              <w:top w:w="140" w:type="dxa"/>
              <w:left w:w="240" w:type="dxa"/>
              <w:bottom w:w="140" w:type="dxa"/>
              <w:right w:w="240" w:type="dxa"/>
            </w:tcMar>
            <w:vAlign w:val="center"/>
            <w:hideMark/>
          </w:tcPr>
          <w:p w14:paraId="52358066" w14:textId="77777777" w:rsidR="008517AD" w:rsidRPr="008145F4" w:rsidRDefault="008517AD">
            <w:pPr>
              <w:rPr>
                <w:kern w:val="2"/>
                <w14:ligatures w14:val="standardContextual"/>
              </w:rPr>
            </w:pPr>
            <w:r w:rsidRPr="008145F4">
              <w:rPr>
                <w:b/>
                <w:bCs/>
                <w:color w:val="FFFFFF"/>
              </w:rPr>
              <w:t>INDUSTRY SPECIFIC</w:t>
            </w:r>
          </w:p>
        </w:tc>
        <w:tc>
          <w:tcPr>
            <w:tcW w:w="1100" w:type="pct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C0272D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  <w:hideMark/>
          </w:tcPr>
          <w:p w14:paraId="698BA43D" w14:textId="0784D599" w:rsidR="008517AD" w:rsidRPr="008145F4" w:rsidRDefault="00473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18</w:t>
            </w:r>
            <w:r w:rsidR="008517AD" w:rsidRPr="008145F4">
              <w:rPr>
                <w:b/>
                <w:bCs/>
                <w:color w:val="FFFFFF"/>
                <w:sz w:val="16"/>
                <w:szCs w:val="16"/>
              </w:rPr>
              <w:t xml:space="preserve"> UPDATES</w:t>
            </w:r>
          </w:p>
        </w:tc>
      </w:tr>
    </w:tbl>
    <w:tbl>
      <w:tblPr>
        <w:tblStyle w:val="TableGrid"/>
        <w:tblW w:w="5000" w:type="pct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  <w:insideH w:val="triple" w:sz="4" w:space="0" w:color="auto"/>
          <w:insideV w:val="triple" w:sz="4" w:space="0" w:color="auto"/>
        </w:tblBorders>
        <w:tblLook w:val="04A0" w:firstRow="1" w:lastRow="0" w:firstColumn="1" w:lastColumn="0" w:noHBand="0" w:noVBand="1"/>
      </w:tblPr>
      <w:tblGrid>
        <w:gridCol w:w="571"/>
        <w:gridCol w:w="2729"/>
        <w:gridCol w:w="1388"/>
        <w:gridCol w:w="1396"/>
        <w:gridCol w:w="3399"/>
        <w:gridCol w:w="933"/>
      </w:tblGrid>
      <w:tr w:rsidR="00B13126" w:rsidRPr="008145F4" w14:paraId="5BE52E08" w14:textId="77777777" w:rsidTr="00B34309">
        <w:trPr>
          <w:divId w:val="271522148"/>
        </w:trPr>
        <w:tc>
          <w:tcPr>
            <w:tcW w:w="0" w:type="auto"/>
            <w:hideMark/>
          </w:tcPr>
          <w:p w14:paraId="32F97D6E" w14:textId="77777777" w:rsidR="00B13126" w:rsidRPr="008145F4" w:rsidRDefault="00B13126">
            <w:pPr>
              <w:jc w:val="center"/>
              <w:rPr>
                <w:rFonts w:eastAsia="Calibri"/>
                <w:b/>
                <w:bCs/>
                <w:color w:val="1B2D5B"/>
                <w:sz w:val="22"/>
                <w:szCs w:val="22"/>
              </w:rPr>
            </w:pPr>
            <w:r w:rsidRPr="008145F4">
              <w:rPr>
                <w:rFonts w:eastAsia="Calibri"/>
                <w:b/>
                <w:bCs/>
                <w:color w:val="1B2D5B"/>
                <w:sz w:val="22"/>
                <w:szCs w:val="22"/>
              </w:rPr>
              <w:t>S. No.</w:t>
            </w:r>
          </w:p>
        </w:tc>
        <w:tc>
          <w:tcPr>
            <w:tcW w:w="0" w:type="auto"/>
            <w:hideMark/>
          </w:tcPr>
          <w:p w14:paraId="284DB031" w14:textId="77777777" w:rsidR="00B13126" w:rsidRPr="008145F4" w:rsidRDefault="00B13126">
            <w:pPr>
              <w:jc w:val="center"/>
              <w:rPr>
                <w:rFonts w:eastAsia="Calibri"/>
                <w:b/>
                <w:bCs/>
                <w:color w:val="1B2D5B"/>
                <w:sz w:val="22"/>
                <w:szCs w:val="22"/>
              </w:rPr>
            </w:pPr>
            <w:r w:rsidRPr="008145F4">
              <w:rPr>
                <w:rFonts w:eastAsia="Calibri"/>
                <w:b/>
                <w:bCs/>
                <w:color w:val="1B2D5B"/>
                <w:sz w:val="22"/>
                <w:szCs w:val="22"/>
              </w:rPr>
              <w:t>Notification Title</w:t>
            </w:r>
          </w:p>
        </w:tc>
        <w:tc>
          <w:tcPr>
            <w:tcW w:w="0" w:type="auto"/>
            <w:hideMark/>
          </w:tcPr>
          <w:p w14:paraId="476D095D" w14:textId="77777777" w:rsidR="00B13126" w:rsidRPr="008145F4" w:rsidRDefault="00B13126">
            <w:pPr>
              <w:jc w:val="center"/>
              <w:rPr>
                <w:rFonts w:eastAsia="Calibri"/>
                <w:b/>
                <w:bCs/>
                <w:color w:val="1B2D5B"/>
                <w:sz w:val="22"/>
                <w:szCs w:val="22"/>
              </w:rPr>
            </w:pPr>
            <w:r w:rsidRPr="008145F4">
              <w:rPr>
                <w:rFonts w:eastAsia="Calibri"/>
                <w:b/>
                <w:bCs/>
                <w:color w:val="1B2D5B"/>
                <w:sz w:val="22"/>
                <w:szCs w:val="22"/>
              </w:rPr>
              <w:t>Jurisdiction</w:t>
            </w:r>
          </w:p>
        </w:tc>
        <w:tc>
          <w:tcPr>
            <w:tcW w:w="0" w:type="auto"/>
            <w:hideMark/>
          </w:tcPr>
          <w:p w14:paraId="3D0D0C27" w14:textId="77777777" w:rsidR="00B13126" w:rsidRPr="008145F4" w:rsidRDefault="00B13126">
            <w:pPr>
              <w:jc w:val="center"/>
              <w:rPr>
                <w:rFonts w:eastAsia="Calibri"/>
                <w:b/>
                <w:bCs/>
                <w:color w:val="1B2D5B"/>
                <w:sz w:val="22"/>
                <w:szCs w:val="22"/>
              </w:rPr>
            </w:pPr>
            <w:r w:rsidRPr="008145F4">
              <w:rPr>
                <w:rFonts w:eastAsia="Calibri"/>
                <w:b/>
                <w:bCs/>
                <w:color w:val="1B2D5B"/>
                <w:sz w:val="22"/>
                <w:szCs w:val="22"/>
              </w:rPr>
              <w:t>Notification Date</w:t>
            </w:r>
          </w:p>
        </w:tc>
        <w:tc>
          <w:tcPr>
            <w:tcW w:w="0" w:type="auto"/>
            <w:hideMark/>
          </w:tcPr>
          <w:p w14:paraId="38980611" w14:textId="77777777" w:rsidR="00B13126" w:rsidRPr="008145F4" w:rsidRDefault="00B13126">
            <w:pPr>
              <w:jc w:val="center"/>
              <w:rPr>
                <w:rFonts w:eastAsia="Calibri"/>
                <w:b/>
                <w:bCs/>
                <w:color w:val="1B2D5B"/>
                <w:sz w:val="22"/>
                <w:szCs w:val="22"/>
              </w:rPr>
            </w:pPr>
            <w:r w:rsidRPr="008145F4">
              <w:rPr>
                <w:rFonts w:eastAsia="Calibri"/>
                <w:b/>
                <w:bCs/>
                <w:color w:val="1B2D5B"/>
                <w:sz w:val="22"/>
                <w:szCs w:val="22"/>
              </w:rPr>
              <w:t>Key Regulatory Update</w:t>
            </w:r>
          </w:p>
        </w:tc>
        <w:tc>
          <w:tcPr>
            <w:tcW w:w="0" w:type="auto"/>
            <w:hideMark/>
          </w:tcPr>
          <w:p w14:paraId="3B2D821C" w14:textId="77777777" w:rsidR="00B13126" w:rsidRPr="008145F4" w:rsidRDefault="00B13126">
            <w:pPr>
              <w:jc w:val="center"/>
              <w:rPr>
                <w:rFonts w:eastAsia="Calibri"/>
                <w:b/>
                <w:bCs/>
                <w:color w:val="1B2D5B"/>
                <w:sz w:val="22"/>
                <w:szCs w:val="22"/>
              </w:rPr>
            </w:pPr>
            <w:r w:rsidRPr="008145F4">
              <w:rPr>
                <w:rFonts w:eastAsia="Calibri"/>
                <w:b/>
                <w:bCs/>
                <w:color w:val="1B2D5B"/>
                <w:sz w:val="22"/>
                <w:szCs w:val="22"/>
              </w:rPr>
              <w:t>Source Link</w:t>
            </w:r>
          </w:p>
        </w:tc>
      </w:tr>
      <w:tr w:rsidR="00E313BD" w:rsidRPr="008145F4" w14:paraId="1E52B34B" w14:textId="77777777" w:rsidTr="00B34309">
        <w:trPr>
          <w:divId w:val="271522148"/>
        </w:trPr>
        <w:tc>
          <w:tcPr>
            <w:tcW w:w="0" w:type="auto"/>
            <w:hideMark/>
          </w:tcPr>
          <w:p w14:paraId="0223DC26" w14:textId="77777777" w:rsidR="00E313BD" w:rsidRPr="008145F4" w:rsidRDefault="00E313BD" w:rsidP="00E313BD">
            <w:pPr>
              <w:jc w:val="center"/>
              <w:rPr>
                <w:rFonts w:eastAsia="Calibri"/>
                <w:b/>
                <w:bCs/>
                <w:color w:val="C0272D"/>
              </w:rPr>
            </w:pPr>
            <w:r w:rsidRPr="008145F4">
              <w:rPr>
                <w:rFonts w:eastAsia="Calibri"/>
                <w:b/>
                <w:bCs/>
                <w:color w:val="C0272D"/>
              </w:rPr>
              <w:t>1</w:t>
            </w:r>
          </w:p>
        </w:tc>
        <w:tc>
          <w:tcPr>
            <w:tcW w:w="0" w:type="auto"/>
          </w:tcPr>
          <w:p w14:paraId="34C15F38" w14:textId="2A39D89C" w:rsidR="00E313BD" w:rsidRPr="008145F4" w:rsidRDefault="00E313BD" w:rsidP="00E313BD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E313BD">
              <w:rPr>
                <w:rFonts w:eastAsia="Calibri"/>
                <w:b/>
                <w:bCs/>
                <w:color w:val="1B2D5B"/>
              </w:rPr>
              <w:t>Andhra Pradesh amended excise licence rules</w:t>
            </w:r>
          </w:p>
        </w:tc>
        <w:tc>
          <w:tcPr>
            <w:tcW w:w="0" w:type="auto"/>
          </w:tcPr>
          <w:p w14:paraId="5D0F9BA7" w14:textId="77777777" w:rsidR="00E313BD" w:rsidRPr="00E313BD" w:rsidRDefault="00E313BD" w:rsidP="00E313BD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E313BD">
              <w:rPr>
                <w:rFonts w:eastAsia="Calibri"/>
                <w:b/>
                <w:bCs/>
                <w:color w:val="1B2D5B"/>
              </w:rPr>
              <w:t xml:space="preserve">Andhra Pradesh </w:t>
            </w:r>
          </w:p>
          <w:p w14:paraId="796EB0C6" w14:textId="135272ED" w:rsidR="00E313BD" w:rsidRPr="008145F4" w:rsidRDefault="00E313BD" w:rsidP="00E313BD">
            <w:pPr>
              <w:jc w:val="center"/>
              <w:rPr>
                <w:rFonts w:eastAsia="Calibri"/>
                <w:b/>
                <w:bCs/>
                <w:color w:val="1B2D5B"/>
              </w:rPr>
            </w:pPr>
          </w:p>
        </w:tc>
        <w:tc>
          <w:tcPr>
            <w:tcW w:w="0" w:type="auto"/>
            <w:hideMark/>
          </w:tcPr>
          <w:p w14:paraId="26808D13" w14:textId="1CD613C3" w:rsidR="00E313BD" w:rsidRPr="008145F4" w:rsidRDefault="00E313BD" w:rsidP="00E313BD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8145F4">
              <w:rPr>
                <w:rFonts w:eastAsia="Calibri"/>
                <w:b/>
                <w:bCs/>
                <w:color w:val="1B2D5B"/>
              </w:rPr>
              <w:t>17-Sep-26</w:t>
            </w:r>
          </w:p>
        </w:tc>
        <w:tc>
          <w:tcPr>
            <w:tcW w:w="0" w:type="auto"/>
          </w:tcPr>
          <w:p w14:paraId="4F1ADBA0" w14:textId="77777777" w:rsidR="00E313BD" w:rsidRPr="00E313BD" w:rsidRDefault="00E313BD" w:rsidP="00E313BD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E313BD">
              <w:rPr>
                <w:rFonts w:eastAsia="Calibri"/>
                <w:b/>
                <w:bCs/>
                <w:color w:val="1B2D5B"/>
              </w:rPr>
              <w:t xml:space="preserve">Andhra Pradesh amended the Excise Rules relating to the grant of licences for selling </w:t>
            </w:r>
            <w:proofErr w:type="spellStart"/>
            <w:r w:rsidRPr="00E313BD">
              <w:rPr>
                <w:rFonts w:eastAsia="Calibri"/>
                <w:b/>
                <w:bCs/>
                <w:color w:val="1B2D5B"/>
              </w:rPr>
              <w:t>liquo</w:t>
            </w:r>
            <w:proofErr w:type="spellEnd"/>
          </w:p>
          <w:p w14:paraId="2CB0D02B" w14:textId="7066FC6D" w:rsidR="00E313BD" w:rsidRPr="008145F4" w:rsidRDefault="00E313BD" w:rsidP="00E313BD">
            <w:pPr>
              <w:jc w:val="center"/>
              <w:rPr>
                <w:rFonts w:eastAsia="Calibri"/>
                <w:b/>
                <w:bCs/>
                <w:color w:val="1B2D5B"/>
              </w:rPr>
            </w:pPr>
          </w:p>
        </w:tc>
        <w:tc>
          <w:tcPr>
            <w:tcW w:w="0" w:type="auto"/>
            <w:hideMark/>
          </w:tcPr>
          <w:p w14:paraId="162ED94A" w14:textId="0EB70800" w:rsidR="00E313BD" w:rsidRPr="008145F4" w:rsidRDefault="00E313BD" w:rsidP="00E313BD">
            <w:pPr>
              <w:jc w:val="center"/>
            </w:pPr>
            <w:hyperlink r:id="rId23" w:history="1">
              <w:r w:rsidRPr="008145F4">
                <w:rPr>
                  <w:rStyle w:val="Hyperlink"/>
                </w:rPr>
                <w:t>View source</w:t>
              </w:r>
            </w:hyperlink>
          </w:p>
        </w:tc>
      </w:tr>
      <w:tr w:rsidR="004736EA" w:rsidRPr="008145F4" w14:paraId="44C6F1E7" w14:textId="77777777" w:rsidTr="00B34309">
        <w:trPr>
          <w:divId w:val="271522148"/>
        </w:trPr>
        <w:tc>
          <w:tcPr>
            <w:tcW w:w="0" w:type="auto"/>
            <w:hideMark/>
          </w:tcPr>
          <w:p w14:paraId="65B4FBB1" w14:textId="77777777" w:rsidR="004736EA" w:rsidRPr="008145F4" w:rsidRDefault="004736EA" w:rsidP="004736EA">
            <w:pPr>
              <w:jc w:val="center"/>
              <w:rPr>
                <w:rFonts w:eastAsia="Calibri"/>
                <w:b/>
                <w:bCs/>
                <w:color w:val="C0272D"/>
              </w:rPr>
            </w:pPr>
            <w:r w:rsidRPr="008145F4">
              <w:rPr>
                <w:rFonts w:eastAsia="Calibri"/>
                <w:b/>
                <w:bCs/>
                <w:color w:val="C0272D"/>
              </w:rPr>
              <w:t>2</w:t>
            </w:r>
          </w:p>
        </w:tc>
        <w:tc>
          <w:tcPr>
            <w:tcW w:w="0" w:type="auto"/>
          </w:tcPr>
          <w:p w14:paraId="6B289F06" w14:textId="49EAD87C" w:rsidR="004736EA" w:rsidRPr="008145F4" w:rsidRDefault="004736EA" w:rsidP="004736EA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E313BD">
              <w:rPr>
                <w:rFonts w:eastAsia="Calibri"/>
                <w:b/>
                <w:bCs/>
                <w:color w:val="1B2D5B"/>
              </w:rPr>
              <w:t>Andhra Pradesh amended excise compounding rules</w:t>
            </w:r>
          </w:p>
        </w:tc>
        <w:tc>
          <w:tcPr>
            <w:tcW w:w="0" w:type="auto"/>
          </w:tcPr>
          <w:p w14:paraId="10698E56" w14:textId="35F6DF8A" w:rsidR="004736EA" w:rsidRPr="008145F4" w:rsidRDefault="004736EA" w:rsidP="004736EA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>
              <w:rPr>
                <w:rFonts w:eastAsia="Calibri"/>
                <w:b/>
                <w:bCs/>
                <w:color w:val="1B2D5B"/>
              </w:rPr>
              <w:t>Andhra Pradesh</w:t>
            </w:r>
          </w:p>
        </w:tc>
        <w:tc>
          <w:tcPr>
            <w:tcW w:w="0" w:type="auto"/>
            <w:hideMark/>
          </w:tcPr>
          <w:p w14:paraId="3C86351C" w14:textId="7083BF6A" w:rsidR="004736EA" w:rsidRPr="008145F4" w:rsidRDefault="004736EA" w:rsidP="004736EA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8145F4">
              <w:rPr>
                <w:rFonts w:eastAsia="Calibri"/>
                <w:b/>
                <w:bCs/>
                <w:color w:val="1B2D5B"/>
              </w:rPr>
              <w:t>17-Sep-26</w:t>
            </w:r>
          </w:p>
        </w:tc>
        <w:tc>
          <w:tcPr>
            <w:tcW w:w="0" w:type="auto"/>
          </w:tcPr>
          <w:p w14:paraId="09533874" w14:textId="77777777" w:rsidR="004736EA" w:rsidRPr="00E313BD" w:rsidRDefault="004736EA" w:rsidP="004736EA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E313BD">
              <w:rPr>
                <w:rFonts w:eastAsia="Calibri"/>
                <w:b/>
                <w:bCs/>
                <w:color w:val="1B2D5B"/>
              </w:rPr>
              <w:t>Andhra Pradesh amended the Excise (Compounding of Offences) Rules.</w:t>
            </w:r>
          </w:p>
          <w:p w14:paraId="03B05209" w14:textId="39EEC5DA" w:rsidR="004736EA" w:rsidRPr="008145F4" w:rsidRDefault="004736EA" w:rsidP="004736EA">
            <w:pPr>
              <w:jc w:val="center"/>
              <w:rPr>
                <w:rFonts w:eastAsia="Calibri"/>
                <w:b/>
                <w:bCs/>
                <w:color w:val="1B2D5B"/>
              </w:rPr>
            </w:pPr>
          </w:p>
        </w:tc>
        <w:tc>
          <w:tcPr>
            <w:tcW w:w="0" w:type="auto"/>
            <w:hideMark/>
          </w:tcPr>
          <w:p w14:paraId="1E47D519" w14:textId="055A4801" w:rsidR="004736EA" w:rsidRPr="008145F4" w:rsidRDefault="004736EA" w:rsidP="004736EA">
            <w:pPr>
              <w:jc w:val="center"/>
            </w:pPr>
            <w:hyperlink r:id="rId24" w:history="1">
              <w:r w:rsidRPr="008145F4">
                <w:rPr>
                  <w:rStyle w:val="Hyperlink"/>
                </w:rPr>
                <w:t>View source</w:t>
              </w:r>
            </w:hyperlink>
          </w:p>
        </w:tc>
      </w:tr>
      <w:tr w:rsidR="004736EA" w:rsidRPr="008145F4" w14:paraId="47D53AFE" w14:textId="77777777" w:rsidTr="00B34309">
        <w:trPr>
          <w:divId w:val="271522148"/>
        </w:trPr>
        <w:tc>
          <w:tcPr>
            <w:tcW w:w="0" w:type="auto"/>
            <w:hideMark/>
          </w:tcPr>
          <w:p w14:paraId="1F3B123F" w14:textId="77777777" w:rsidR="004736EA" w:rsidRPr="008145F4" w:rsidRDefault="004736EA" w:rsidP="004736EA">
            <w:pPr>
              <w:jc w:val="center"/>
              <w:rPr>
                <w:rFonts w:eastAsia="Calibri"/>
                <w:b/>
                <w:bCs/>
                <w:color w:val="C0272D"/>
              </w:rPr>
            </w:pPr>
            <w:r w:rsidRPr="008145F4">
              <w:rPr>
                <w:rFonts w:eastAsia="Calibri"/>
                <w:b/>
                <w:bCs/>
                <w:color w:val="C0272D"/>
              </w:rPr>
              <w:t>3</w:t>
            </w:r>
          </w:p>
        </w:tc>
        <w:tc>
          <w:tcPr>
            <w:tcW w:w="0" w:type="auto"/>
          </w:tcPr>
          <w:p w14:paraId="3837C0DF" w14:textId="3143E33B" w:rsidR="004736EA" w:rsidRPr="008145F4" w:rsidRDefault="004736EA" w:rsidP="004736EA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E313BD">
              <w:rPr>
                <w:rFonts w:eastAsia="Calibri"/>
                <w:b/>
                <w:bCs/>
                <w:color w:val="1B2D5B"/>
              </w:rPr>
              <w:t>Tamil Nadu issued Town and Country Planning Amendment Bill, 2026</w:t>
            </w:r>
          </w:p>
        </w:tc>
        <w:tc>
          <w:tcPr>
            <w:tcW w:w="0" w:type="auto"/>
          </w:tcPr>
          <w:p w14:paraId="4DEEF783" w14:textId="147110AC" w:rsidR="004736EA" w:rsidRPr="008145F4" w:rsidRDefault="004736EA" w:rsidP="004736EA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>
              <w:rPr>
                <w:rFonts w:eastAsia="Calibri"/>
                <w:b/>
                <w:bCs/>
                <w:color w:val="1B2D5B"/>
              </w:rPr>
              <w:t>Tamil Nadu</w:t>
            </w:r>
          </w:p>
        </w:tc>
        <w:tc>
          <w:tcPr>
            <w:tcW w:w="0" w:type="auto"/>
          </w:tcPr>
          <w:p w14:paraId="639A47E3" w14:textId="50995FD7" w:rsidR="004736EA" w:rsidRPr="008145F4" w:rsidRDefault="004736EA" w:rsidP="004736EA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8145F4">
              <w:rPr>
                <w:rFonts w:eastAsia="Calibri"/>
                <w:b/>
                <w:bCs/>
                <w:color w:val="1B2D5B"/>
              </w:rPr>
              <w:t>17-Sep-26</w:t>
            </w:r>
          </w:p>
        </w:tc>
        <w:tc>
          <w:tcPr>
            <w:tcW w:w="0" w:type="auto"/>
          </w:tcPr>
          <w:p w14:paraId="30C4AD80" w14:textId="26FE8E47" w:rsidR="004736EA" w:rsidRPr="008145F4" w:rsidRDefault="004736EA" w:rsidP="004736EA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E313BD">
              <w:rPr>
                <w:rFonts w:eastAsia="Calibri"/>
                <w:b/>
                <w:bCs/>
                <w:color w:val="1B2D5B"/>
              </w:rPr>
              <w:t>Tamil Nadu issued the Town and Country Planning (Amendment) Bill, 2026 to further amend the existing planning legislation</w:t>
            </w:r>
          </w:p>
        </w:tc>
        <w:tc>
          <w:tcPr>
            <w:tcW w:w="0" w:type="auto"/>
            <w:hideMark/>
          </w:tcPr>
          <w:p w14:paraId="0440DFC5" w14:textId="0E83F6F3" w:rsidR="004736EA" w:rsidRPr="008145F4" w:rsidRDefault="004736EA" w:rsidP="004736EA">
            <w:pPr>
              <w:jc w:val="center"/>
            </w:pPr>
            <w:hyperlink r:id="rId25" w:history="1">
              <w:r w:rsidRPr="008145F4">
                <w:rPr>
                  <w:rStyle w:val="Hyperlink"/>
                </w:rPr>
                <w:t>View source</w:t>
              </w:r>
            </w:hyperlink>
          </w:p>
        </w:tc>
      </w:tr>
      <w:tr w:rsidR="004736EA" w:rsidRPr="008145F4" w14:paraId="399A0A63" w14:textId="77777777" w:rsidTr="00B34309">
        <w:trPr>
          <w:divId w:val="271522148"/>
        </w:trPr>
        <w:tc>
          <w:tcPr>
            <w:tcW w:w="0" w:type="auto"/>
            <w:hideMark/>
          </w:tcPr>
          <w:p w14:paraId="5A45057A" w14:textId="77777777" w:rsidR="004736EA" w:rsidRPr="008145F4" w:rsidRDefault="004736EA" w:rsidP="004736EA">
            <w:pPr>
              <w:jc w:val="center"/>
              <w:rPr>
                <w:rFonts w:eastAsia="Calibri"/>
                <w:b/>
                <w:bCs/>
                <w:color w:val="C0272D"/>
              </w:rPr>
            </w:pPr>
            <w:r w:rsidRPr="008145F4">
              <w:rPr>
                <w:rFonts w:eastAsia="Calibri"/>
                <w:b/>
                <w:bCs/>
                <w:color w:val="C0272D"/>
              </w:rPr>
              <w:t>4</w:t>
            </w:r>
          </w:p>
        </w:tc>
        <w:tc>
          <w:tcPr>
            <w:tcW w:w="0" w:type="auto"/>
          </w:tcPr>
          <w:p w14:paraId="0EA50519" w14:textId="77777777" w:rsidR="004736EA" w:rsidRPr="00E313BD" w:rsidRDefault="004736EA" w:rsidP="004736EA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E313BD">
              <w:rPr>
                <w:rFonts w:eastAsia="Calibri"/>
                <w:b/>
                <w:bCs/>
                <w:color w:val="1B2D5B"/>
              </w:rPr>
              <w:t>Manipur notified AYUSH Council Act, 2026</w:t>
            </w:r>
          </w:p>
          <w:p w14:paraId="24F0060B" w14:textId="7FEF5BA0" w:rsidR="004736EA" w:rsidRPr="008145F4" w:rsidRDefault="004736EA" w:rsidP="004736EA">
            <w:pPr>
              <w:jc w:val="center"/>
              <w:rPr>
                <w:rFonts w:eastAsia="Calibri"/>
                <w:b/>
                <w:bCs/>
                <w:color w:val="1B2D5B"/>
              </w:rPr>
            </w:pPr>
          </w:p>
        </w:tc>
        <w:tc>
          <w:tcPr>
            <w:tcW w:w="0" w:type="auto"/>
          </w:tcPr>
          <w:p w14:paraId="27249CFA" w14:textId="6BC1589C" w:rsidR="004736EA" w:rsidRPr="008145F4" w:rsidRDefault="004736EA" w:rsidP="004736EA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>
              <w:rPr>
                <w:rFonts w:eastAsia="Calibri"/>
                <w:b/>
                <w:bCs/>
                <w:color w:val="1B2D5B"/>
              </w:rPr>
              <w:t>Manipur</w:t>
            </w:r>
          </w:p>
        </w:tc>
        <w:tc>
          <w:tcPr>
            <w:tcW w:w="0" w:type="auto"/>
          </w:tcPr>
          <w:p w14:paraId="42A6F983" w14:textId="73715247" w:rsidR="004736EA" w:rsidRPr="008145F4" w:rsidRDefault="004736EA" w:rsidP="004736EA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8145F4">
              <w:rPr>
                <w:rFonts w:eastAsia="Calibri"/>
                <w:b/>
                <w:bCs/>
                <w:color w:val="1B2D5B"/>
              </w:rPr>
              <w:t>17-Sep-26</w:t>
            </w:r>
          </w:p>
        </w:tc>
        <w:tc>
          <w:tcPr>
            <w:tcW w:w="0" w:type="auto"/>
          </w:tcPr>
          <w:p w14:paraId="5D6E6680" w14:textId="77777777" w:rsidR="004736EA" w:rsidRPr="00E313BD" w:rsidRDefault="004736EA" w:rsidP="004736EA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E313BD">
              <w:rPr>
                <w:rFonts w:eastAsia="Calibri"/>
                <w:b/>
                <w:bCs/>
                <w:color w:val="1B2D5B"/>
              </w:rPr>
              <w:t>The Government of Manipur issued the Manipur AYUSH Council Act, 2026, which came into force on September 15, 2026.</w:t>
            </w:r>
          </w:p>
          <w:p w14:paraId="1ABEF680" w14:textId="15BBB7DC" w:rsidR="004736EA" w:rsidRPr="008145F4" w:rsidRDefault="004736EA" w:rsidP="004736EA">
            <w:pPr>
              <w:jc w:val="center"/>
              <w:rPr>
                <w:rFonts w:eastAsia="Calibri"/>
                <w:b/>
                <w:bCs/>
                <w:color w:val="1B2D5B"/>
              </w:rPr>
            </w:pPr>
          </w:p>
        </w:tc>
        <w:tc>
          <w:tcPr>
            <w:tcW w:w="0" w:type="auto"/>
            <w:hideMark/>
          </w:tcPr>
          <w:p w14:paraId="2B035329" w14:textId="06A4642F" w:rsidR="004736EA" w:rsidRPr="008145F4" w:rsidRDefault="004736EA" w:rsidP="004736EA">
            <w:pPr>
              <w:jc w:val="center"/>
            </w:pPr>
            <w:hyperlink r:id="rId26" w:history="1">
              <w:r w:rsidRPr="008145F4">
                <w:rPr>
                  <w:rStyle w:val="Hyperlink"/>
                </w:rPr>
                <w:t>View source</w:t>
              </w:r>
            </w:hyperlink>
          </w:p>
        </w:tc>
      </w:tr>
      <w:tr w:rsidR="004736EA" w:rsidRPr="008145F4" w14:paraId="1D32CCD7" w14:textId="77777777" w:rsidTr="00B34309">
        <w:trPr>
          <w:divId w:val="271522148"/>
        </w:trPr>
        <w:tc>
          <w:tcPr>
            <w:tcW w:w="0" w:type="auto"/>
            <w:hideMark/>
          </w:tcPr>
          <w:p w14:paraId="658D3E2C" w14:textId="77777777" w:rsidR="004736EA" w:rsidRPr="008145F4" w:rsidRDefault="004736EA" w:rsidP="004736EA">
            <w:pPr>
              <w:jc w:val="center"/>
              <w:rPr>
                <w:rFonts w:eastAsia="Calibri"/>
                <w:b/>
                <w:bCs/>
                <w:color w:val="C0272D"/>
              </w:rPr>
            </w:pPr>
            <w:r w:rsidRPr="008145F4">
              <w:rPr>
                <w:rFonts w:eastAsia="Calibri"/>
                <w:b/>
                <w:bCs/>
                <w:color w:val="C0272D"/>
              </w:rPr>
              <w:t>5</w:t>
            </w:r>
          </w:p>
        </w:tc>
        <w:tc>
          <w:tcPr>
            <w:tcW w:w="0" w:type="auto"/>
          </w:tcPr>
          <w:p w14:paraId="3EDB0269" w14:textId="77777777" w:rsidR="004736EA" w:rsidRPr="00E313BD" w:rsidRDefault="004736EA" w:rsidP="004736EA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E313BD">
              <w:rPr>
                <w:rFonts w:eastAsia="Calibri"/>
                <w:b/>
                <w:bCs/>
                <w:color w:val="1B2D5B"/>
              </w:rPr>
              <w:t>Maharashtra issued SOP for establishing ‘</w:t>
            </w:r>
            <w:proofErr w:type="spellStart"/>
            <w:r w:rsidRPr="00E313BD">
              <w:rPr>
                <w:rFonts w:eastAsia="Calibri"/>
                <w:b/>
                <w:bCs/>
                <w:color w:val="1B2D5B"/>
              </w:rPr>
              <w:t>Saarthi</w:t>
            </w:r>
            <w:proofErr w:type="spellEnd"/>
            <w:r w:rsidRPr="00E313BD">
              <w:rPr>
                <w:rFonts w:eastAsia="Calibri"/>
                <w:b/>
                <w:bCs/>
                <w:color w:val="1B2D5B"/>
              </w:rPr>
              <w:t xml:space="preserve"> Centres’</w:t>
            </w:r>
          </w:p>
          <w:p w14:paraId="7696FF63" w14:textId="02AE9F86" w:rsidR="004736EA" w:rsidRPr="008145F4" w:rsidRDefault="004736EA" w:rsidP="004736EA">
            <w:pPr>
              <w:jc w:val="center"/>
              <w:rPr>
                <w:rFonts w:eastAsia="Calibri"/>
                <w:b/>
                <w:bCs/>
                <w:color w:val="1B2D5B"/>
              </w:rPr>
            </w:pPr>
          </w:p>
        </w:tc>
        <w:tc>
          <w:tcPr>
            <w:tcW w:w="0" w:type="auto"/>
          </w:tcPr>
          <w:p w14:paraId="19D07E44" w14:textId="72F84BEF" w:rsidR="004736EA" w:rsidRPr="008145F4" w:rsidRDefault="004736EA" w:rsidP="004736EA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>
              <w:rPr>
                <w:rFonts w:eastAsia="Calibri"/>
                <w:b/>
                <w:bCs/>
                <w:color w:val="1B2D5B"/>
              </w:rPr>
              <w:t>Maharashtra</w:t>
            </w:r>
          </w:p>
        </w:tc>
        <w:tc>
          <w:tcPr>
            <w:tcW w:w="0" w:type="auto"/>
          </w:tcPr>
          <w:p w14:paraId="6E88AF92" w14:textId="3A860F34" w:rsidR="004736EA" w:rsidRPr="008145F4" w:rsidRDefault="004736EA" w:rsidP="004736EA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8145F4">
              <w:rPr>
                <w:rFonts w:eastAsia="Calibri"/>
                <w:b/>
                <w:bCs/>
                <w:color w:val="1B2D5B"/>
              </w:rPr>
              <w:t>17-Sep-26</w:t>
            </w:r>
          </w:p>
        </w:tc>
        <w:tc>
          <w:tcPr>
            <w:tcW w:w="0" w:type="auto"/>
          </w:tcPr>
          <w:p w14:paraId="44020FA3" w14:textId="77777777" w:rsidR="004736EA" w:rsidRPr="00E313BD" w:rsidRDefault="004736EA" w:rsidP="004736EA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E313BD">
              <w:rPr>
                <w:rFonts w:eastAsia="Calibri"/>
                <w:b/>
                <w:bCs/>
                <w:color w:val="1B2D5B"/>
              </w:rPr>
              <w:t xml:space="preserve">Maharashtra issued a Standard Operating Procedure for establishing and operating </w:t>
            </w:r>
            <w:proofErr w:type="spellStart"/>
            <w:r w:rsidRPr="00E313BD">
              <w:rPr>
                <w:rFonts w:eastAsia="Calibri"/>
                <w:b/>
                <w:bCs/>
                <w:color w:val="1B2D5B"/>
              </w:rPr>
              <w:t>Saarthi</w:t>
            </w:r>
            <w:proofErr w:type="spellEnd"/>
            <w:r w:rsidRPr="00E313BD">
              <w:rPr>
                <w:rFonts w:eastAsia="Calibri"/>
                <w:b/>
                <w:bCs/>
                <w:color w:val="1B2D5B"/>
              </w:rPr>
              <w:t xml:space="preserve"> Centres</w:t>
            </w:r>
          </w:p>
          <w:p w14:paraId="0CC46F13" w14:textId="5E92C4C1" w:rsidR="004736EA" w:rsidRPr="008145F4" w:rsidRDefault="004736EA" w:rsidP="004736EA">
            <w:pPr>
              <w:jc w:val="center"/>
              <w:rPr>
                <w:rFonts w:eastAsia="Calibri"/>
                <w:b/>
                <w:bCs/>
                <w:color w:val="1B2D5B"/>
              </w:rPr>
            </w:pPr>
          </w:p>
        </w:tc>
        <w:tc>
          <w:tcPr>
            <w:tcW w:w="0" w:type="auto"/>
            <w:hideMark/>
          </w:tcPr>
          <w:p w14:paraId="66E5E944" w14:textId="7AC0FF55" w:rsidR="004736EA" w:rsidRPr="008145F4" w:rsidRDefault="004736EA" w:rsidP="004736EA">
            <w:pPr>
              <w:jc w:val="center"/>
            </w:pPr>
            <w:hyperlink r:id="rId27" w:history="1">
              <w:r w:rsidRPr="008145F4">
                <w:rPr>
                  <w:rStyle w:val="Hyperlink"/>
                </w:rPr>
                <w:t>View source</w:t>
              </w:r>
            </w:hyperlink>
          </w:p>
        </w:tc>
      </w:tr>
      <w:tr w:rsidR="004736EA" w:rsidRPr="008145F4" w14:paraId="10B595BF" w14:textId="77777777" w:rsidTr="00B34309">
        <w:trPr>
          <w:divId w:val="271522148"/>
        </w:trPr>
        <w:tc>
          <w:tcPr>
            <w:tcW w:w="0" w:type="auto"/>
            <w:hideMark/>
          </w:tcPr>
          <w:p w14:paraId="40E9269A" w14:textId="77777777" w:rsidR="004736EA" w:rsidRPr="008145F4" w:rsidRDefault="004736EA" w:rsidP="004736EA">
            <w:pPr>
              <w:jc w:val="center"/>
              <w:rPr>
                <w:rFonts w:eastAsia="Calibri"/>
                <w:b/>
                <w:bCs/>
                <w:color w:val="C0272D"/>
              </w:rPr>
            </w:pPr>
            <w:r w:rsidRPr="008145F4">
              <w:rPr>
                <w:rFonts w:eastAsia="Calibri"/>
                <w:b/>
                <w:bCs/>
                <w:color w:val="C0272D"/>
              </w:rPr>
              <w:t>6</w:t>
            </w:r>
          </w:p>
        </w:tc>
        <w:tc>
          <w:tcPr>
            <w:tcW w:w="0" w:type="auto"/>
          </w:tcPr>
          <w:p w14:paraId="1E1EC093" w14:textId="77777777" w:rsidR="004736EA" w:rsidRPr="00E313BD" w:rsidRDefault="004736EA" w:rsidP="004736EA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E313BD">
              <w:rPr>
                <w:rFonts w:eastAsia="Calibri"/>
                <w:b/>
                <w:bCs/>
                <w:color w:val="1B2D5B"/>
              </w:rPr>
              <w:t>CDSL enhanced online filing facility</w:t>
            </w:r>
          </w:p>
          <w:p w14:paraId="4B7ABB42" w14:textId="78BC6B23" w:rsidR="004736EA" w:rsidRPr="008145F4" w:rsidRDefault="004736EA" w:rsidP="004736EA">
            <w:pPr>
              <w:jc w:val="center"/>
              <w:rPr>
                <w:rFonts w:eastAsia="Calibri"/>
                <w:b/>
                <w:bCs/>
                <w:color w:val="1B2D5B"/>
              </w:rPr>
            </w:pPr>
          </w:p>
        </w:tc>
        <w:tc>
          <w:tcPr>
            <w:tcW w:w="0" w:type="auto"/>
          </w:tcPr>
          <w:p w14:paraId="3E6EC099" w14:textId="1CCE9182" w:rsidR="004736EA" w:rsidRPr="008145F4" w:rsidRDefault="004736EA" w:rsidP="004736EA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89358C">
              <w:rPr>
                <w:rFonts w:eastAsia="Calibri"/>
                <w:b/>
                <w:bCs/>
                <w:color w:val="1B2D5B"/>
              </w:rPr>
              <w:t>Central</w:t>
            </w:r>
          </w:p>
        </w:tc>
        <w:tc>
          <w:tcPr>
            <w:tcW w:w="0" w:type="auto"/>
          </w:tcPr>
          <w:p w14:paraId="39DF7D75" w14:textId="3BB0F45B" w:rsidR="004736EA" w:rsidRPr="008145F4" w:rsidRDefault="004736EA" w:rsidP="004736EA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8145F4">
              <w:rPr>
                <w:rFonts w:eastAsia="Calibri"/>
                <w:b/>
                <w:bCs/>
                <w:color w:val="1B2D5B"/>
              </w:rPr>
              <w:t>17-Sep-26</w:t>
            </w:r>
          </w:p>
        </w:tc>
        <w:tc>
          <w:tcPr>
            <w:tcW w:w="0" w:type="auto"/>
          </w:tcPr>
          <w:p w14:paraId="0E9B0F85" w14:textId="77777777" w:rsidR="004736EA" w:rsidRPr="00E313BD" w:rsidRDefault="004736EA" w:rsidP="004736EA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E313BD">
              <w:rPr>
                <w:rFonts w:eastAsia="Calibri"/>
                <w:b/>
                <w:bCs/>
                <w:color w:val="1B2D5B"/>
              </w:rPr>
              <w:t>CDSL enhanced its online facility for submission of Net Worth Certificates and Audited Financial Statements.</w:t>
            </w:r>
          </w:p>
          <w:p w14:paraId="4DDCBD1B" w14:textId="3F92F5E8" w:rsidR="004736EA" w:rsidRPr="008145F4" w:rsidRDefault="004736EA" w:rsidP="004736EA">
            <w:pPr>
              <w:jc w:val="center"/>
              <w:rPr>
                <w:rFonts w:eastAsia="Calibri"/>
                <w:b/>
                <w:bCs/>
                <w:color w:val="1B2D5B"/>
              </w:rPr>
            </w:pPr>
          </w:p>
        </w:tc>
        <w:tc>
          <w:tcPr>
            <w:tcW w:w="0" w:type="auto"/>
            <w:hideMark/>
          </w:tcPr>
          <w:p w14:paraId="284F9937" w14:textId="48C184A8" w:rsidR="004736EA" w:rsidRPr="008145F4" w:rsidRDefault="004736EA" w:rsidP="004736EA">
            <w:pPr>
              <w:jc w:val="center"/>
            </w:pPr>
            <w:hyperlink r:id="rId28" w:history="1">
              <w:r w:rsidRPr="008145F4">
                <w:rPr>
                  <w:rStyle w:val="Hyperlink"/>
                </w:rPr>
                <w:t>View source</w:t>
              </w:r>
            </w:hyperlink>
          </w:p>
        </w:tc>
      </w:tr>
      <w:tr w:rsidR="004736EA" w:rsidRPr="008145F4" w14:paraId="05501C65" w14:textId="77777777" w:rsidTr="00B34309">
        <w:trPr>
          <w:divId w:val="271522148"/>
        </w:trPr>
        <w:tc>
          <w:tcPr>
            <w:tcW w:w="0" w:type="auto"/>
            <w:hideMark/>
          </w:tcPr>
          <w:p w14:paraId="213E6DCC" w14:textId="77777777" w:rsidR="004736EA" w:rsidRPr="008145F4" w:rsidRDefault="004736EA" w:rsidP="004736EA">
            <w:pPr>
              <w:jc w:val="center"/>
              <w:rPr>
                <w:rFonts w:eastAsia="Calibri"/>
                <w:b/>
                <w:bCs/>
                <w:color w:val="C0272D"/>
              </w:rPr>
            </w:pPr>
            <w:r w:rsidRPr="008145F4">
              <w:rPr>
                <w:rFonts w:eastAsia="Calibri"/>
                <w:b/>
                <w:bCs/>
                <w:color w:val="C0272D"/>
              </w:rPr>
              <w:t>7</w:t>
            </w:r>
          </w:p>
        </w:tc>
        <w:tc>
          <w:tcPr>
            <w:tcW w:w="0" w:type="auto"/>
          </w:tcPr>
          <w:p w14:paraId="65A9780E" w14:textId="77777777" w:rsidR="004736EA" w:rsidRPr="00E313BD" w:rsidRDefault="004736EA" w:rsidP="004736EA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E313BD">
              <w:rPr>
                <w:rFonts w:eastAsia="Calibri"/>
                <w:b/>
                <w:bCs/>
                <w:color w:val="1B2D5B"/>
              </w:rPr>
              <w:t>CDSCO issued public health alert on unauthorised cosmetics</w:t>
            </w:r>
          </w:p>
          <w:p w14:paraId="7306E16E" w14:textId="60BFC955" w:rsidR="004736EA" w:rsidRPr="008145F4" w:rsidRDefault="004736EA" w:rsidP="004736EA">
            <w:pPr>
              <w:jc w:val="center"/>
              <w:rPr>
                <w:rFonts w:eastAsia="Calibri"/>
                <w:b/>
                <w:bCs/>
                <w:color w:val="1B2D5B"/>
              </w:rPr>
            </w:pPr>
          </w:p>
        </w:tc>
        <w:tc>
          <w:tcPr>
            <w:tcW w:w="0" w:type="auto"/>
          </w:tcPr>
          <w:p w14:paraId="6A032D3F" w14:textId="316FADFE" w:rsidR="004736EA" w:rsidRPr="008145F4" w:rsidRDefault="004736EA" w:rsidP="004736EA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DB6BFF">
              <w:rPr>
                <w:rFonts w:eastAsia="Calibri"/>
                <w:b/>
                <w:bCs/>
                <w:color w:val="1B2D5B"/>
              </w:rPr>
              <w:t>Central</w:t>
            </w:r>
          </w:p>
        </w:tc>
        <w:tc>
          <w:tcPr>
            <w:tcW w:w="0" w:type="auto"/>
          </w:tcPr>
          <w:p w14:paraId="16EBC67F" w14:textId="2472BB3F" w:rsidR="004736EA" w:rsidRPr="008145F4" w:rsidRDefault="004736EA" w:rsidP="004736EA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8145F4">
              <w:rPr>
                <w:rFonts w:eastAsia="Calibri"/>
                <w:b/>
                <w:bCs/>
                <w:color w:val="1B2D5B"/>
              </w:rPr>
              <w:t>17-Sep-26</w:t>
            </w:r>
          </w:p>
        </w:tc>
        <w:tc>
          <w:tcPr>
            <w:tcW w:w="0" w:type="auto"/>
          </w:tcPr>
          <w:p w14:paraId="60862EC9" w14:textId="77777777" w:rsidR="004736EA" w:rsidRPr="00E313BD" w:rsidRDefault="004736EA" w:rsidP="004736EA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E313BD">
              <w:rPr>
                <w:rFonts w:eastAsia="Calibri"/>
                <w:b/>
                <w:bCs/>
                <w:color w:val="1B2D5B"/>
              </w:rPr>
              <w:t>CDSCO issued a public health alert regarding certain unauthorised cosmetic products</w:t>
            </w:r>
          </w:p>
          <w:p w14:paraId="6E2AAC3C" w14:textId="03F09E4D" w:rsidR="004736EA" w:rsidRPr="008145F4" w:rsidRDefault="004736EA" w:rsidP="004736EA">
            <w:pPr>
              <w:jc w:val="center"/>
              <w:rPr>
                <w:rFonts w:eastAsia="Calibri"/>
                <w:b/>
                <w:bCs/>
                <w:color w:val="1B2D5B"/>
              </w:rPr>
            </w:pPr>
          </w:p>
        </w:tc>
        <w:tc>
          <w:tcPr>
            <w:tcW w:w="0" w:type="auto"/>
            <w:hideMark/>
          </w:tcPr>
          <w:p w14:paraId="761E592D" w14:textId="022D9372" w:rsidR="004736EA" w:rsidRPr="008145F4" w:rsidRDefault="004736EA" w:rsidP="004736EA">
            <w:pPr>
              <w:jc w:val="center"/>
            </w:pPr>
            <w:hyperlink r:id="rId29" w:history="1">
              <w:r w:rsidRPr="008145F4">
                <w:rPr>
                  <w:rStyle w:val="Hyperlink"/>
                </w:rPr>
                <w:t>View source</w:t>
              </w:r>
            </w:hyperlink>
          </w:p>
        </w:tc>
      </w:tr>
      <w:tr w:rsidR="00A77DE4" w:rsidRPr="008145F4" w14:paraId="6F58C00D" w14:textId="77777777" w:rsidTr="00B34309">
        <w:trPr>
          <w:divId w:val="271522148"/>
        </w:trPr>
        <w:tc>
          <w:tcPr>
            <w:tcW w:w="0" w:type="auto"/>
            <w:hideMark/>
          </w:tcPr>
          <w:p w14:paraId="6D5E0AB5" w14:textId="77777777" w:rsidR="00A77DE4" w:rsidRPr="008145F4" w:rsidRDefault="00A77DE4" w:rsidP="00A77DE4">
            <w:pPr>
              <w:jc w:val="center"/>
              <w:rPr>
                <w:rFonts w:eastAsia="Calibri"/>
                <w:b/>
                <w:bCs/>
                <w:color w:val="C0272D"/>
              </w:rPr>
            </w:pPr>
            <w:r w:rsidRPr="008145F4">
              <w:rPr>
                <w:rFonts w:eastAsia="Calibri"/>
                <w:b/>
                <w:bCs/>
                <w:color w:val="C0272D"/>
              </w:rPr>
              <w:t>8</w:t>
            </w:r>
          </w:p>
        </w:tc>
        <w:tc>
          <w:tcPr>
            <w:tcW w:w="0" w:type="auto"/>
          </w:tcPr>
          <w:p w14:paraId="57D50E0D" w14:textId="77777777" w:rsidR="00A77DE4" w:rsidRPr="00A77DE4" w:rsidRDefault="00A77DE4" w:rsidP="00A77DE4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A77DE4">
              <w:rPr>
                <w:rFonts w:eastAsia="Calibri"/>
                <w:b/>
                <w:bCs/>
                <w:color w:val="1B2D5B"/>
              </w:rPr>
              <w:t>Bihar Agricultural University (Amendment) Act, 2025</w:t>
            </w:r>
          </w:p>
          <w:p w14:paraId="4BCDAE8D" w14:textId="4D4A8347" w:rsidR="00A77DE4" w:rsidRPr="008145F4" w:rsidRDefault="00A77DE4" w:rsidP="00A77DE4">
            <w:pPr>
              <w:jc w:val="center"/>
              <w:rPr>
                <w:rFonts w:eastAsia="Calibri"/>
                <w:b/>
                <w:bCs/>
                <w:color w:val="1B2D5B"/>
              </w:rPr>
            </w:pPr>
          </w:p>
        </w:tc>
        <w:tc>
          <w:tcPr>
            <w:tcW w:w="0" w:type="auto"/>
          </w:tcPr>
          <w:p w14:paraId="2CAE272C" w14:textId="0BE08B58" w:rsidR="00A77DE4" w:rsidRPr="008145F4" w:rsidRDefault="00A77DE4" w:rsidP="00A77DE4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>
              <w:rPr>
                <w:rFonts w:eastAsia="Calibri"/>
                <w:b/>
                <w:bCs/>
                <w:color w:val="1B2D5B"/>
              </w:rPr>
              <w:t>Bihar</w:t>
            </w:r>
          </w:p>
        </w:tc>
        <w:tc>
          <w:tcPr>
            <w:tcW w:w="0" w:type="auto"/>
          </w:tcPr>
          <w:p w14:paraId="3021958F" w14:textId="404E5F00" w:rsidR="00A77DE4" w:rsidRPr="008145F4" w:rsidRDefault="00A77DE4" w:rsidP="00A77DE4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8145F4">
              <w:rPr>
                <w:rFonts w:eastAsia="Calibri"/>
                <w:b/>
                <w:bCs/>
                <w:color w:val="1B2D5B"/>
              </w:rPr>
              <w:t>17-Sep-26</w:t>
            </w:r>
          </w:p>
        </w:tc>
        <w:tc>
          <w:tcPr>
            <w:tcW w:w="0" w:type="auto"/>
          </w:tcPr>
          <w:p w14:paraId="199F470A" w14:textId="77777777" w:rsidR="00A77DE4" w:rsidRPr="00AD0539" w:rsidRDefault="00A77DE4" w:rsidP="00A77DE4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AD0539">
              <w:rPr>
                <w:rFonts w:eastAsia="Calibri"/>
                <w:b/>
                <w:bCs/>
                <w:color w:val="1B2D5B"/>
              </w:rPr>
              <w:t>Bihar notified the Bihar Agricultural University (Amendment) Act, 2025 to amend the existing university legislation.</w:t>
            </w:r>
          </w:p>
          <w:p w14:paraId="137348DF" w14:textId="40F59B5B" w:rsidR="00A77DE4" w:rsidRPr="008145F4" w:rsidRDefault="00A77DE4" w:rsidP="00A77DE4">
            <w:pPr>
              <w:jc w:val="center"/>
              <w:rPr>
                <w:rFonts w:eastAsia="Calibri"/>
                <w:b/>
                <w:bCs/>
                <w:color w:val="1B2D5B"/>
              </w:rPr>
            </w:pPr>
          </w:p>
        </w:tc>
        <w:tc>
          <w:tcPr>
            <w:tcW w:w="0" w:type="auto"/>
            <w:hideMark/>
          </w:tcPr>
          <w:p w14:paraId="48BF5626" w14:textId="51E487C5" w:rsidR="00A77DE4" w:rsidRPr="008145F4" w:rsidRDefault="00A77DE4" w:rsidP="00A77DE4">
            <w:pPr>
              <w:jc w:val="center"/>
            </w:pPr>
            <w:hyperlink r:id="rId30" w:history="1">
              <w:r w:rsidRPr="008145F4">
                <w:rPr>
                  <w:rStyle w:val="Hyperlink"/>
                </w:rPr>
                <w:t>View source</w:t>
              </w:r>
            </w:hyperlink>
          </w:p>
        </w:tc>
      </w:tr>
      <w:tr w:rsidR="00A77DE4" w:rsidRPr="008145F4" w14:paraId="2AE8B2AC" w14:textId="77777777" w:rsidTr="00B34309">
        <w:trPr>
          <w:divId w:val="271522148"/>
        </w:trPr>
        <w:tc>
          <w:tcPr>
            <w:tcW w:w="0" w:type="auto"/>
            <w:hideMark/>
          </w:tcPr>
          <w:p w14:paraId="3ACCA12B" w14:textId="77777777" w:rsidR="00A77DE4" w:rsidRPr="008145F4" w:rsidRDefault="00A77DE4" w:rsidP="00A77DE4">
            <w:pPr>
              <w:jc w:val="center"/>
              <w:rPr>
                <w:rFonts w:eastAsia="Calibri"/>
                <w:b/>
                <w:bCs/>
                <w:color w:val="C0272D"/>
              </w:rPr>
            </w:pPr>
            <w:r w:rsidRPr="008145F4">
              <w:rPr>
                <w:rFonts w:eastAsia="Calibri"/>
                <w:b/>
                <w:bCs/>
                <w:color w:val="C0272D"/>
              </w:rPr>
              <w:t>9</w:t>
            </w:r>
          </w:p>
        </w:tc>
        <w:tc>
          <w:tcPr>
            <w:tcW w:w="0" w:type="auto"/>
          </w:tcPr>
          <w:p w14:paraId="574FBE92" w14:textId="58B9010F" w:rsidR="00A77DE4" w:rsidRPr="008145F4" w:rsidRDefault="00A77DE4" w:rsidP="00A77DE4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A77DE4">
              <w:rPr>
                <w:rFonts w:eastAsia="Calibri"/>
                <w:b/>
                <w:bCs/>
                <w:color w:val="1B2D5B"/>
              </w:rPr>
              <w:t>CDSCO intensified action against illegal manufacture and distribution of misbranded drugs</w:t>
            </w:r>
          </w:p>
        </w:tc>
        <w:tc>
          <w:tcPr>
            <w:tcW w:w="0" w:type="auto"/>
          </w:tcPr>
          <w:p w14:paraId="294EB99D" w14:textId="40B2A356" w:rsidR="00A77DE4" w:rsidRPr="008145F4" w:rsidRDefault="00A77DE4" w:rsidP="00A77DE4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>
              <w:rPr>
                <w:rFonts w:eastAsia="Calibri"/>
                <w:b/>
                <w:bCs/>
                <w:color w:val="1B2D5B"/>
              </w:rPr>
              <w:t>Central</w:t>
            </w:r>
          </w:p>
        </w:tc>
        <w:tc>
          <w:tcPr>
            <w:tcW w:w="0" w:type="auto"/>
          </w:tcPr>
          <w:p w14:paraId="4C3375F4" w14:textId="1975BAE4" w:rsidR="00A77DE4" w:rsidRPr="008145F4" w:rsidRDefault="00A77DE4" w:rsidP="00A77DE4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8145F4">
              <w:rPr>
                <w:rFonts w:eastAsia="Calibri"/>
                <w:b/>
                <w:bCs/>
                <w:color w:val="1B2D5B"/>
              </w:rPr>
              <w:t>17-Sep-26</w:t>
            </w:r>
          </w:p>
        </w:tc>
        <w:tc>
          <w:tcPr>
            <w:tcW w:w="0" w:type="auto"/>
          </w:tcPr>
          <w:p w14:paraId="6D40FB23" w14:textId="0E2B8130" w:rsidR="00A77DE4" w:rsidRPr="008145F4" w:rsidRDefault="00A77DE4" w:rsidP="00A77DE4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A77DE4">
              <w:rPr>
                <w:rFonts w:eastAsia="Calibri"/>
                <w:b/>
                <w:bCs/>
                <w:color w:val="1B2D5B"/>
              </w:rPr>
              <w:t>CDSCO reported coordinated enforcement action against misbranded and spurious drugs, including seizure of a misbranded Rabies Vaccine from an unlicensed premises in Delhi.</w:t>
            </w:r>
          </w:p>
        </w:tc>
        <w:tc>
          <w:tcPr>
            <w:tcW w:w="0" w:type="auto"/>
            <w:hideMark/>
          </w:tcPr>
          <w:p w14:paraId="70EF6453" w14:textId="0308BFCC" w:rsidR="00A77DE4" w:rsidRPr="008145F4" w:rsidRDefault="00A77DE4" w:rsidP="00A77DE4">
            <w:pPr>
              <w:jc w:val="center"/>
            </w:pPr>
            <w:hyperlink r:id="rId31" w:history="1">
              <w:r w:rsidRPr="008145F4">
                <w:rPr>
                  <w:rStyle w:val="Hyperlink"/>
                </w:rPr>
                <w:t>View source</w:t>
              </w:r>
            </w:hyperlink>
          </w:p>
        </w:tc>
      </w:tr>
      <w:tr w:rsidR="00A77DE4" w:rsidRPr="008145F4" w14:paraId="400E0460" w14:textId="77777777" w:rsidTr="00B34309">
        <w:trPr>
          <w:divId w:val="271522148"/>
        </w:trPr>
        <w:tc>
          <w:tcPr>
            <w:tcW w:w="0" w:type="auto"/>
            <w:hideMark/>
          </w:tcPr>
          <w:p w14:paraId="3C1B4754" w14:textId="77777777" w:rsidR="00A77DE4" w:rsidRPr="008145F4" w:rsidRDefault="00A77DE4" w:rsidP="00A77DE4">
            <w:pPr>
              <w:jc w:val="center"/>
              <w:rPr>
                <w:rFonts w:eastAsia="Calibri"/>
                <w:b/>
                <w:bCs/>
                <w:color w:val="C0272D"/>
              </w:rPr>
            </w:pPr>
            <w:r w:rsidRPr="008145F4">
              <w:rPr>
                <w:rFonts w:eastAsia="Calibri"/>
                <w:b/>
                <w:bCs/>
                <w:color w:val="C0272D"/>
              </w:rPr>
              <w:t>10</w:t>
            </w:r>
          </w:p>
        </w:tc>
        <w:tc>
          <w:tcPr>
            <w:tcW w:w="0" w:type="auto"/>
          </w:tcPr>
          <w:p w14:paraId="7D8C28FE" w14:textId="01A8F78C" w:rsidR="00A77DE4" w:rsidRPr="008145F4" w:rsidRDefault="00A77DE4" w:rsidP="00A77DE4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A77DE4">
              <w:rPr>
                <w:rFonts w:eastAsia="Calibri"/>
                <w:b/>
                <w:bCs/>
                <w:color w:val="1B2D5B"/>
              </w:rPr>
              <w:t>DGFT amended the Foreign Trade Policy, 2023 to exempt low-value exports from RCMC requirements</w:t>
            </w:r>
          </w:p>
        </w:tc>
        <w:tc>
          <w:tcPr>
            <w:tcW w:w="0" w:type="auto"/>
          </w:tcPr>
          <w:p w14:paraId="050DA36B" w14:textId="118C35BE" w:rsidR="00A77DE4" w:rsidRPr="008145F4" w:rsidRDefault="00A77DE4" w:rsidP="00A77DE4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>
              <w:rPr>
                <w:rFonts w:eastAsia="Calibri"/>
                <w:b/>
                <w:bCs/>
                <w:color w:val="1B2D5B"/>
              </w:rPr>
              <w:t>Central</w:t>
            </w:r>
          </w:p>
        </w:tc>
        <w:tc>
          <w:tcPr>
            <w:tcW w:w="0" w:type="auto"/>
          </w:tcPr>
          <w:p w14:paraId="7742FF2F" w14:textId="3E6E2297" w:rsidR="00A77DE4" w:rsidRPr="008145F4" w:rsidRDefault="00A77DE4" w:rsidP="00A77DE4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8145F4">
              <w:rPr>
                <w:rFonts w:eastAsia="Calibri"/>
                <w:b/>
                <w:bCs/>
                <w:color w:val="1B2D5B"/>
              </w:rPr>
              <w:t>17-Sep-26</w:t>
            </w:r>
          </w:p>
        </w:tc>
        <w:tc>
          <w:tcPr>
            <w:tcW w:w="0" w:type="auto"/>
          </w:tcPr>
          <w:p w14:paraId="60449A92" w14:textId="20C79827" w:rsidR="00A77DE4" w:rsidRPr="008145F4" w:rsidRDefault="00A77DE4" w:rsidP="00A77DE4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A77DE4">
              <w:rPr>
                <w:rFonts w:eastAsia="Calibri"/>
                <w:b/>
                <w:bCs/>
                <w:color w:val="1B2D5B"/>
              </w:rPr>
              <w:t>DGFT exempted export consignments up to ₹3 lakh FOB value from the RCMC or Certificate of Registration requirement.</w:t>
            </w:r>
          </w:p>
        </w:tc>
        <w:tc>
          <w:tcPr>
            <w:tcW w:w="0" w:type="auto"/>
            <w:hideMark/>
          </w:tcPr>
          <w:p w14:paraId="42EAAD7A" w14:textId="0D661214" w:rsidR="00A77DE4" w:rsidRPr="008145F4" w:rsidRDefault="00A77DE4" w:rsidP="00A77DE4">
            <w:pPr>
              <w:jc w:val="center"/>
            </w:pPr>
            <w:hyperlink r:id="rId32" w:history="1">
              <w:r w:rsidRPr="008145F4">
                <w:rPr>
                  <w:rStyle w:val="Hyperlink"/>
                </w:rPr>
                <w:t>View source</w:t>
              </w:r>
            </w:hyperlink>
          </w:p>
        </w:tc>
      </w:tr>
      <w:tr w:rsidR="00A77DE4" w:rsidRPr="008145F4" w14:paraId="219F8450" w14:textId="77777777" w:rsidTr="00B34309">
        <w:trPr>
          <w:divId w:val="271522148"/>
        </w:trPr>
        <w:tc>
          <w:tcPr>
            <w:tcW w:w="0" w:type="auto"/>
            <w:hideMark/>
          </w:tcPr>
          <w:p w14:paraId="74CAB5A8" w14:textId="77777777" w:rsidR="00A77DE4" w:rsidRPr="008145F4" w:rsidRDefault="00A77DE4" w:rsidP="00A77DE4">
            <w:pPr>
              <w:jc w:val="center"/>
              <w:rPr>
                <w:rFonts w:eastAsia="Calibri"/>
                <w:b/>
                <w:bCs/>
                <w:color w:val="C0272D"/>
              </w:rPr>
            </w:pPr>
            <w:r w:rsidRPr="008145F4">
              <w:rPr>
                <w:rFonts w:eastAsia="Calibri"/>
                <w:b/>
                <w:bCs/>
                <w:color w:val="C0272D"/>
              </w:rPr>
              <w:lastRenderedPageBreak/>
              <w:t>11</w:t>
            </w:r>
          </w:p>
        </w:tc>
        <w:tc>
          <w:tcPr>
            <w:tcW w:w="0" w:type="auto"/>
          </w:tcPr>
          <w:p w14:paraId="087006BC" w14:textId="77777777" w:rsidR="00A77DE4" w:rsidRPr="00AD0539" w:rsidRDefault="00A77DE4" w:rsidP="00A77DE4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AD0539">
              <w:rPr>
                <w:rFonts w:eastAsia="Calibri"/>
                <w:b/>
                <w:bCs/>
                <w:color w:val="1B2D5B"/>
              </w:rPr>
              <w:t>NPPA fixed retail price of Diclofenac Sodium IP 75 mg</w:t>
            </w:r>
          </w:p>
          <w:p w14:paraId="1FA7E59E" w14:textId="5F9831A8" w:rsidR="00A77DE4" w:rsidRPr="008145F4" w:rsidRDefault="00A77DE4" w:rsidP="00A77DE4">
            <w:pPr>
              <w:jc w:val="center"/>
              <w:rPr>
                <w:rFonts w:eastAsia="Calibri"/>
                <w:b/>
                <w:bCs/>
                <w:color w:val="1B2D5B"/>
              </w:rPr>
            </w:pPr>
          </w:p>
        </w:tc>
        <w:tc>
          <w:tcPr>
            <w:tcW w:w="0" w:type="auto"/>
          </w:tcPr>
          <w:p w14:paraId="0720B458" w14:textId="27B4A39F" w:rsidR="00A77DE4" w:rsidRPr="008145F4" w:rsidRDefault="00A77DE4" w:rsidP="00A77DE4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DB6BFF">
              <w:rPr>
                <w:rFonts w:eastAsia="Calibri"/>
                <w:b/>
                <w:bCs/>
                <w:color w:val="1B2D5B"/>
              </w:rPr>
              <w:t>Central</w:t>
            </w:r>
          </w:p>
        </w:tc>
        <w:tc>
          <w:tcPr>
            <w:tcW w:w="0" w:type="auto"/>
            <w:hideMark/>
          </w:tcPr>
          <w:p w14:paraId="0CB3548F" w14:textId="77659CD0" w:rsidR="00A77DE4" w:rsidRPr="008145F4" w:rsidRDefault="00A77DE4" w:rsidP="00A77DE4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8145F4">
              <w:rPr>
                <w:rFonts w:eastAsia="Calibri"/>
                <w:b/>
                <w:bCs/>
                <w:color w:val="1B2D5B"/>
              </w:rPr>
              <w:t>17-Sep-26</w:t>
            </w:r>
          </w:p>
        </w:tc>
        <w:tc>
          <w:tcPr>
            <w:tcW w:w="0" w:type="auto"/>
          </w:tcPr>
          <w:p w14:paraId="1DED1422" w14:textId="77777777" w:rsidR="00A77DE4" w:rsidRPr="00AD0539" w:rsidRDefault="00A77DE4" w:rsidP="00A77DE4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AD0539">
              <w:rPr>
                <w:rFonts w:eastAsia="Calibri"/>
                <w:b/>
                <w:bCs/>
                <w:color w:val="1B2D5B"/>
              </w:rPr>
              <w:t>NPPA fixed the retail price of Diclofenac Sodium IP 75 mg for the concerned manufacturer</w:t>
            </w:r>
          </w:p>
          <w:p w14:paraId="5F8D331D" w14:textId="77777777" w:rsidR="00A77DE4" w:rsidRDefault="00A77DE4" w:rsidP="00A77DE4">
            <w:pPr>
              <w:jc w:val="center"/>
              <w:rPr>
                <w:rFonts w:eastAsia="Calibri"/>
                <w:b/>
                <w:bCs/>
                <w:color w:val="1B2D5B"/>
              </w:rPr>
            </w:pPr>
          </w:p>
          <w:p w14:paraId="56BFBB74" w14:textId="3A426EF3" w:rsidR="00A77DE4" w:rsidRPr="00AD0539" w:rsidRDefault="00A77DE4" w:rsidP="00A77DE4">
            <w:pPr>
              <w:ind w:firstLine="720"/>
              <w:rPr>
                <w:rFonts w:eastAsia="Calibri"/>
              </w:rPr>
            </w:pPr>
          </w:p>
        </w:tc>
        <w:tc>
          <w:tcPr>
            <w:tcW w:w="0" w:type="auto"/>
            <w:hideMark/>
          </w:tcPr>
          <w:p w14:paraId="14873240" w14:textId="22442ED0" w:rsidR="00A77DE4" w:rsidRPr="008145F4" w:rsidRDefault="00A77DE4" w:rsidP="00A77DE4">
            <w:pPr>
              <w:jc w:val="center"/>
            </w:pPr>
            <w:hyperlink r:id="rId33" w:history="1">
              <w:r w:rsidRPr="008145F4">
                <w:rPr>
                  <w:rStyle w:val="Hyperlink"/>
                </w:rPr>
                <w:t>View source</w:t>
              </w:r>
            </w:hyperlink>
          </w:p>
        </w:tc>
      </w:tr>
      <w:tr w:rsidR="00A77DE4" w:rsidRPr="008145F4" w14:paraId="7B67950A" w14:textId="77777777" w:rsidTr="00B34309">
        <w:trPr>
          <w:divId w:val="271522148"/>
        </w:trPr>
        <w:tc>
          <w:tcPr>
            <w:tcW w:w="0" w:type="auto"/>
            <w:hideMark/>
          </w:tcPr>
          <w:p w14:paraId="7FA3BA57" w14:textId="77777777" w:rsidR="00A77DE4" w:rsidRPr="008145F4" w:rsidRDefault="00A77DE4" w:rsidP="00A77DE4">
            <w:pPr>
              <w:jc w:val="center"/>
              <w:rPr>
                <w:rFonts w:eastAsia="Calibri"/>
                <w:b/>
                <w:bCs/>
                <w:color w:val="C0272D"/>
              </w:rPr>
            </w:pPr>
            <w:r w:rsidRPr="008145F4">
              <w:rPr>
                <w:rFonts w:eastAsia="Calibri"/>
                <w:b/>
                <w:bCs/>
                <w:color w:val="C0272D"/>
              </w:rPr>
              <w:t>12</w:t>
            </w:r>
          </w:p>
        </w:tc>
        <w:tc>
          <w:tcPr>
            <w:tcW w:w="0" w:type="auto"/>
          </w:tcPr>
          <w:p w14:paraId="4EC7C699" w14:textId="77777777" w:rsidR="00A77DE4" w:rsidRPr="00AD0539" w:rsidRDefault="00A77DE4" w:rsidP="00A77DE4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AD0539">
              <w:rPr>
                <w:rFonts w:eastAsia="Calibri"/>
                <w:b/>
                <w:bCs/>
                <w:color w:val="1B2D5B"/>
              </w:rPr>
              <w:t xml:space="preserve">NPCI introduced three-party cash deposit through </w:t>
            </w:r>
            <w:proofErr w:type="spellStart"/>
            <w:r w:rsidRPr="00AD0539">
              <w:rPr>
                <w:rFonts w:eastAsia="Calibri"/>
                <w:b/>
                <w:bCs/>
                <w:color w:val="1B2D5B"/>
              </w:rPr>
              <w:t>AePS</w:t>
            </w:r>
            <w:proofErr w:type="spellEnd"/>
          </w:p>
          <w:p w14:paraId="47308E2C" w14:textId="175CDA60" w:rsidR="00A77DE4" w:rsidRPr="008145F4" w:rsidRDefault="00A77DE4" w:rsidP="00A77DE4">
            <w:pPr>
              <w:jc w:val="center"/>
              <w:rPr>
                <w:rFonts w:eastAsia="Calibri"/>
                <w:b/>
                <w:bCs/>
                <w:color w:val="1B2D5B"/>
              </w:rPr>
            </w:pPr>
          </w:p>
        </w:tc>
        <w:tc>
          <w:tcPr>
            <w:tcW w:w="0" w:type="auto"/>
          </w:tcPr>
          <w:p w14:paraId="2CCAFD7C" w14:textId="57F5CBA6" w:rsidR="00A77DE4" w:rsidRPr="008145F4" w:rsidRDefault="00A77DE4" w:rsidP="00A77DE4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DB6BFF">
              <w:rPr>
                <w:rFonts w:eastAsia="Calibri"/>
                <w:b/>
                <w:bCs/>
                <w:color w:val="1B2D5B"/>
              </w:rPr>
              <w:t>Central</w:t>
            </w:r>
          </w:p>
        </w:tc>
        <w:tc>
          <w:tcPr>
            <w:tcW w:w="0" w:type="auto"/>
            <w:hideMark/>
          </w:tcPr>
          <w:p w14:paraId="026B4D2D" w14:textId="2FD048D9" w:rsidR="00A77DE4" w:rsidRPr="008145F4" w:rsidRDefault="00A77DE4" w:rsidP="00A77DE4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8145F4">
              <w:rPr>
                <w:rFonts w:eastAsia="Calibri"/>
                <w:b/>
                <w:bCs/>
                <w:color w:val="1B2D5B"/>
              </w:rPr>
              <w:t>17-Sep-26</w:t>
            </w:r>
          </w:p>
        </w:tc>
        <w:tc>
          <w:tcPr>
            <w:tcW w:w="0" w:type="auto"/>
          </w:tcPr>
          <w:p w14:paraId="6144E611" w14:textId="77777777" w:rsidR="00A77DE4" w:rsidRPr="00AD0539" w:rsidRDefault="00A77DE4" w:rsidP="00A77DE4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AD0539">
              <w:rPr>
                <w:rFonts w:eastAsia="Calibri"/>
                <w:b/>
                <w:bCs/>
                <w:color w:val="1B2D5B"/>
              </w:rPr>
              <w:t>NPCI introduced the Three-Party Cash Deposit (3P Cash Deposit) service through the Aadhaar Enabled Payment System (</w:t>
            </w:r>
            <w:proofErr w:type="spellStart"/>
            <w:r w:rsidRPr="00AD0539">
              <w:rPr>
                <w:rFonts w:eastAsia="Calibri"/>
                <w:b/>
                <w:bCs/>
                <w:color w:val="1B2D5B"/>
              </w:rPr>
              <w:t>AePS</w:t>
            </w:r>
            <w:proofErr w:type="spellEnd"/>
            <w:r w:rsidRPr="00AD0539">
              <w:rPr>
                <w:rFonts w:eastAsia="Calibri"/>
                <w:b/>
                <w:bCs/>
                <w:color w:val="1B2D5B"/>
              </w:rPr>
              <w:t>)</w:t>
            </w:r>
          </w:p>
          <w:p w14:paraId="697C63A1" w14:textId="21A728BC" w:rsidR="00A77DE4" w:rsidRPr="008145F4" w:rsidRDefault="00A77DE4" w:rsidP="00A77DE4">
            <w:pPr>
              <w:jc w:val="center"/>
              <w:rPr>
                <w:rFonts w:eastAsia="Calibri"/>
                <w:b/>
                <w:bCs/>
                <w:color w:val="1B2D5B"/>
              </w:rPr>
            </w:pPr>
          </w:p>
        </w:tc>
        <w:tc>
          <w:tcPr>
            <w:tcW w:w="0" w:type="auto"/>
            <w:hideMark/>
          </w:tcPr>
          <w:p w14:paraId="6406FEBD" w14:textId="66F2997A" w:rsidR="00A77DE4" w:rsidRPr="008145F4" w:rsidRDefault="00A77DE4" w:rsidP="00A77DE4">
            <w:pPr>
              <w:jc w:val="center"/>
            </w:pPr>
            <w:hyperlink r:id="rId34" w:history="1">
              <w:r w:rsidRPr="008145F4">
                <w:rPr>
                  <w:rStyle w:val="Hyperlink"/>
                </w:rPr>
                <w:t>View source</w:t>
              </w:r>
            </w:hyperlink>
          </w:p>
        </w:tc>
      </w:tr>
      <w:tr w:rsidR="00A77DE4" w:rsidRPr="008145F4" w14:paraId="1962BA5E" w14:textId="77777777" w:rsidTr="00B34309">
        <w:trPr>
          <w:divId w:val="271522148"/>
        </w:trPr>
        <w:tc>
          <w:tcPr>
            <w:tcW w:w="0" w:type="auto"/>
            <w:hideMark/>
          </w:tcPr>
          <w:p w14:paraId="4FCD8E8D" w14:textId="77777777" w:rsidR="00A77DE4" w:rsidRPr="008145F4" w:rsidRDefault="00A77DE4" w:rsidP="00A77DE4">
            <w:pPr>
              <w:jc w:val="center"/>
              <w:rPr>
                <w:rFonts w:eastAsia="Calibri"/>
                <w:b/>
                <w:bCs/>
                <w:color w:val="C0272D"/>
              </w:rPr>
            </w:pPr>
            <w:r w:rsidRPr="008145F4">
              <w:rPr>
                <w:rFonts w:eastAsia="Calibri"/>
                <w:b/>
                <w:bCs/>
                <w:color w:val="C0272D"/>
              </w:rPr>
              <w:t>13</w:t>
            </w:r>
          </w:p>
        </w:tc>
        <w:tc>
          <w:tcPr>
            <w:tcW w:w="0" w:type="auto"/>
          </w:tcPr>
          <w:p w14:paraId="50EBDADF" w14:textId="77777777" w:rsidR="00A77DE4" w:rsidRPr="00AD0539" w:rsidRDefault="00A77DE4" w:rsidP="00A77DE4">
            <w:pPr>
              <w:tabs>
                <w:tab w:val="left" w:pos="576"/>
              </w:tabs>
              <w:rPr>
                <w:rFonts w:eastAsia="Calibri"/>
                <w:b/>
                <w:bCs/>
                <w:color w:val="1B2D5B"/>
              </w:rPr>
            </w:pPr>
            <w:r>
              <w:rPr>
                <w:rFonts w:eastAsia="Calibri"/>
                <w:b/>
                <w:bCs/>
                <w:color w:val="1B2D5B"/>
              </w:rPr>
              <w:tab/>
            </w:r>
            <w:r w:rsidRPr="00AD0539">
              <w:rPr>
                <w:rFonts w:eastAsia="Calibri"/>
                <w:b/>
                <w:bCs/>
                <w:color w:val="1B2D5B"/>
              </w:rPr>
              <w:t>NABL introduced upfront payment system</w:t>
            </w:r>
          </w:p>
          <w:p w14:paraId="1BE2A30C" w14:textId="033875A8" w:rsidR="00A77DE4" w:rsidRPr="008145F4" w:rsidRDefault="00A77DE4" w:rsidP="00A77DE4">
            <w:pPr>
              <w:tabs>
                <w:tab w:val="left" w:pos="576"/>
              </w:tabs>
              <w:rPr>
                <w:rFonts w:eastAsia="Calibri"/>
                <w:b/>
                <w:bCs/>
                <w:color w:val="1B2D5B"/>
              </w:rPr>
            </w:pPr>
          </w:p>
        </w:tc>
        <w:tc>
          <w:tcPr>
            <w:tcW w:w="0" w:type="auto"/>
          </w:tcPr>
          <w:p w14:paraId="6095C572" w14:textId="0B9284B0" w:rsidR="00A77DE4" w:rsidRPr="008145F4" w:rsidRDefault="00A77DE4" w:rsidP="00A77DE4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DB6BFF">
              <w:rPr>
                <w:rFonts w:eastAsia="Calibri"/>
                <w:b/>
                <w:bCs/>
                <w:color w:val="1B2D5B"/>
              </w:rPr>
              <w:t>Central</w:t>
            </w:r>
          </w:p>
        </w:tc>
        <w:tc>
          <w:tcPr>
            <w:tcW w:w="0" w:type="auto"/>
            <w:hideMark/>
          </w:tcPr>
          <w:p w14:paraId="6CC48831" w14:textId="3BED8130" w:rsidR="00A77DE4" w:rsidRPr="008145F4" w:rsidRDefault="00A77DE4" w:rsidP="00A77DE4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8145F4">
              <w:rPr>
                <w:rFonts w:eastAsia="Calibri"/>
                <w:b/>
                <w:bCs/>
                <w:color w:val="1B2D5B"/>
              </w:rPr>
              <w:t>17-Sep-26</w:t>
            </w:r>
          </w:p>
        </w:tc>
        <w:tc>
          <w:tcPr>
            <w:tcW w:w="0" w:type="auto"/>
          </w:tcPr>
          <w:p w14:paraId="420CF897" w14:textId="77777777" w:rsidR="00A77DE4" w:rsidRPr="00AD0539" w:rsidRDefault="00A77DE4" w:rsidP="00A77DE4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AD0539">
              <w:rPr>
                <w:rFonts w:eastAsia="Calibri"/>
                <w:b/>
                <w:bCs/>
                <w:color w:val="1B2D5B"/>
              </w:rPr>
              <w:t>NABL introduced an upfront payment system for accreditation charges to streamline the payment process.</w:t>
            </w:r>
          </w:p>
          <w:p w14:paraId="4AA9C194" w14:textId="24D28093" w:rsidR="00A77DE4" w:rsidRPr="008145F4" w:rsidRDefault="00A77DE4" w:rsidP="00A77DE4">
            <w:pPr>
              <w:jc w:val="center"/>
              <w:rPr>
                <w:rFonts w:eastAsia="Calibri"/>
                <w:b/>
                <w:bCs/>
                <w:color w:val="1B2D5B"/>
              </w:rPr>
            </w:pPr>
          </w:p>
        </w:tc>
        <w:tc>
          <w:tcPr>
            <w:tcW w:w="0" w:type="auto"/>
            <w:hideMark/>
          </w:tcPr>
          <w:p w14:paraId="6D741551" w14:textId="7A487781" w:rsidR="00A77DE4" w:rsidRPr="008145F4" w:rsidRDefault="00A77DE4" w:rsidP="00A77DE4">
            <w:pPr>
              <w:jc w:val="center"/>
            </w:pPr>
            <w:hyperlink r:id="rId35" w:history="1">
              <w:r w:rsidRPr="008145F4">
                <w:rPr>
                  <w:rStyle w:val="Hyperlink"/>
                </w:rPr>
                <w:t>View source</w:t>
              </w:r>
            </w:hyperlink>
          </w:p>
        </w:tc>
      </w:tr>
      <w:tr w:rsidR="00A77DE4" w:rsidRPr="008145F4" w14:paraId="5B3FA231" w14:textId="77777777" w:rsidTr="00B34309">
        <w:trPr>
          <w:divId w:val="271522148"/>
        </w:trPr>
        <w:tc>
          <w:tcPr>
            <w:tcW w:w="0" w:type="auto"/>
            <w:hideMark/>
          </w:tcPr>
          <w:p w14:paraId="7B945806" w14:textId="77777777" w:rsidR="00A77DE4" w:rsidRPr="008145F4" w:rsidRDefault="00A77DE4" w:rsidP="00A77DE4">
            <w:pPr>
              <w:jc w:val="center"/>
              <w:rPr>
                <w:rFonts w:eastAsia="Calibri"/>
                <w:b/>
                <w:bCs/>
                <w:color w:val="C0272D"/>
              </w:rPr>
            </w:pPr>
            <w:r w:rsidRPr="008145F4">
              <w:rPr>
                <w:rFonts w:eastAsia="Calibri"/>
                <w:b/>
                <w:bCs/>
                <w:color w:val="C0272D"/>
              </w:rPr>
              <w:t>14</w:t>
            </w:r>
          </w:p>
        </w:tc>
        <w:tc>
          <w:tcPr>
            <w:tcW w:w="0" w:type="auto"/>
          </w:tcPr>
          <w:p w14:paraId="63C249B4" w14:textId="77777777" w:rsidR="00A77DE4" w:rsidRPr="00AD0539" w:rsidRDefault="00A77DE4" w:rsidP="00A77DE4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proofErr w:type="spellStart"/>
            <w:r w:rsidRPr="00AD0539">
              <w:rPr>
                <w:rFonts w:eastAsia="Calibri"/>
                <w:b/>
                <w:bCs/>
                <w:color w:val="1B2D5B"/>
              </w:rPr>
              <w:t>MoHFW</w:t>
            </w:r>
            <w:proofErr w:type="spellEnd"/>
            <w:r w:rsidRPr="00AD0539">
              <w:rPr>
                <w:rFonts w:eastAsia="Calibri"/>
                <w:b/>
                <w:bCs/>
                <w:color w:val="1B2D5B"/>
              </w:rPr>
              <w:t xml:space="preserve"> proposed prohibition of certain antimicrobial formulations</w:t>
            </w:r>
          </w:p>
          <w:p w14:paraId="2F927D8C" w14:textId="77777777" w:rsidR="00A77DE4" w:rsidRPr="00AD0539" w:rsidRDefault="00A77DE4" w:rsidP="00A77DE4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AD0539">
              <w:rPr>
                <w:rFonts w:eastAsia="Calibri"/>
                <w:b/>
                <w:bCs/>
                <w:color w:val="1B2D5B"/>
              </w:rPr>
              <w:t xml:space="preserve">JURISDICTION: </w:t>
            </w:r>
          </w:p>
          <w:p w14:paraId="0501E102" w14:textId="0D365020" w:rsidR="00A77DE4" w:rsidRPr="008145F4" w:rsidRDefault="00A77DE4" w:rsidP="00A77DE4">
            <w:pPr>
              <w:jc w:val="center"/>
              <w:rPr>
                <w:rFonts w:eastAsia="Calibri"/>
                <w:b/>
                <w:bCs/>
                <w:color w:val="1B2D5B"/>
              </w:rPr>
            </w:pPr>
          </w:p>
        </w:tc>
        <w:tc>
          <w:tcPr>
            <w:tcW w:w="0" w:type="auto"/>
          </w:tcPr>
          <w:p w14:paraId="78DEBE19" w14:textId="77777777" w:rsidR="00A77DE4" w:rsidRPr="00AD0539" w:rsidRDefault="00A77DE4" w:rsidP="00A77DE4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AD0539">
              <w:rPr>
                <w:rFonts w:eastAsia="Calibri"/>
                <w:b/>
                <w:bCs/>
                <w:color w:val="1B2D5B"/>
              </w:rPr>
              <w:t>Central</w:t>
            </w:r>
          </w:p>
          <w:p w14:paraId="3421C2E6" w14:textId="162E671C" w:rsidR="00A77DE4" w:rsidRPr="008145F4" w:rsidRDefault="00A77DE4" w:rsidP="00A77DE4">
            <w:pPr>
              <w:jc w:val="center"/>
              <w:rPr>
                <w:rFonts w:eastAsia="Calibri"/>
                <w:b/>
                <w:bCs/>
                <w:color w:val="1B2D5B"/>
              </w:rPr>
            </w:pPr>
          </w:p>
        </w:tc>
        <w:tc>
          <w:tcPr>
            <w:tcW w:w="0" w:type="auto"/>
            <w:hideMark/>
          </w:tcPr>
          <w:p w14:paraId="0E3EBBBD" w14:textId="0C7FC296" w:rsidR="00A77DE4" w:rsidRPr="008145F4" w:rsidRDefault="00A77DE4" w:rsidP="00A77DE4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8145F4">
              <w:rPr>
                <w:rFonts w:eastAsia="Calibri"/>
                <w:b/>
                <w:bCs/>
                <w:color w:val="1B2D5B"/>
              </w:rPr>
              <w:t>17-Sep-26</w:t>
            </w:r>
          </w:p>
        </w:tc>
        <w:tc>
          <w:tcPr>
            <w:tcW w:w="0" w:type="auto"/>
          </w:tcPr>
          <w:p w14:paraId="18D0FA5F" w14:textId="77777777" w:rsidR="00A77DE4" w:rsidRPr="00AD0539" w:rsidRDefault="00A77DE4" w:rsidP="00A77DE4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proofErr w:type="spellStart"/>
            <w:r w:rsidRPr="00AD0539">
              <w:rPr>
                <w:rFonts w:eastAsia="Calibri"/>
                <w:b/>
                <w:bCs/>
                <w:color w:val="1B2D5B"/>
              </w:rPr>
              <w:t>MoHFW</w:t>
            </w:r>
            <w:proofErr w:type="spellEnd"/>
            <w:r w:rsidRPr="00AD0539">
              <w:rPr>
                <w:rFonts w:eastAsia="Calibri"/>
                <w:b/>
                <w:bCs/>
                <w:color w:val="1B2D5B"/>
              </w:rPr>
              <w:t xml:space="preserve"> proposed prohibition on the import, manufacture, sale and distribution of specified antimicrobial formulations for animal use</w:t>
            </w:r>
          </w:p>
          <w:p w14:paraId="17B4EE65" w14:textId="3A9B5DCC" w:rsidR="00A77DE4" w:rsidRPr="008145F4" w:rsidRDefault="00A77DE4" w:rsidP="00A77DE4">
            <w:pPr>
              <w:jc w:val="center"/>
              <w:rPr>
                <w:rFonts w:eastAsia="Calibri"/>
                <w:b/>
                <w:bCs/>
                <w:color w:val="1B2D5B"/>
              </w:rPr>
            </w:pPr>
          </w:p>
        </w:tc>
        <w:tc>
          <w:tcPr>
            <w:tcW w:w="0" w:type="auto"/>
            <w:hideMark/>
          </w:tcPr>
          <w:p w14:paraId="132A5D07" w14:textId="52E047C4" w:rsidR="00A77DE4" w:rsidRPr="008145F4" w:rsidRDefault="00A77DE4" w:rsidP="00A77DE4">
            <w:pPr>
              <w:jc w:val="center"/>
            </w:pPr>
            <w:hyperlink r:id="rId36" w:history="1">
              <w:r w:rsidRPr="008145F4">
                <w:rPr>
                  <w:rStyle w:val="Hyperlink"/>
                </w:rPr>
                <w:t>View source</w:t>
              </w:r>
            </w:hyperlink>
          </w:p>
        </w:tc>
      </w:tr>
      <w:tr w:rsidR="00A77DE4" w:rsidRPr="008145F4" w14:paraId="4587ABCC" w14:textId="77777777" w:rsidTr="00B34309">
        <w:trPr>
          <w:divId w:val="271522148"/>
        </w:trPr>
        <w:tc>
          <w:tcPr>
            <w:tcW w:w="0" w:type="auto"/>
            <w:hideMark/>
          </w:tcPr>
          <w:p w14:paraId="333E2B09" w14:textId="77777777" w:rsidR="00A77DE4" w:rsidRPr="008145F4" w:rsidRDefault="00A77DE4" w:rsidP="00A77DE4">
            <w:pPr>
              <w:jc w:val="center"/>
              <w:rPr>
                <w:rFonts w:eastAsia="Calibri"/>
                <w:b/>
                <w:bCs/>
                <w:color w:val="C0272D"/>
              </w:rPr>
            </w:pPr>
            <w:r w:rsidRPr="008145F4">
              <w:rPr>
                <w:rFonts w:eastAsia="Calibri"/>
                <w:b/>
                <w:bCs/>
                <w:color w:val="C0272D"/>
              </w:rPr>
              <w:t>15</w:t>
            </w:r>
          </w:p>
        </w:tc>
        <w:tc>
          <w:tcPr>
            <w:tcW w:w="0" w:type="auto"/>
          </w:tcPr>
          <w:p w14:paraId="6B9AA4AB" w14:textId="77777777" w:rsidR="00A77DE4" w:rsidRPr="00AD0539" w:rsidRDefault="00A77DE4" w:rsidP="00A77DE4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AD0539">
              <w:rPr>
                <w:rFonts w:eastAsia="Calibri"/>
                <w:b/>
                <w:bCs/>
                <w:color w:val="1B2D5B"/>
              </w:rPr>
              <w:t>NPPA computed retail price of Diclofenac Sodium Injection</w:t>
            </w:r>
          </w:p>
          <w:p w14:paraId="7305CE0F" w14:textId="34F187FA" w:rsidR="00A77DE4" w:rsidRPr="008145F4" w:rsidRDefault="00A77DE4" w:rsidP="00A77DE4">
            <w:pPr>
              <w:jc w:val="center"/>
              <w:rPr>
                <w:rFonts w:eastAsia="Calibri"/>
                <w:b/>
                <w:bCs/>
                <w:color w:val="1B2D5B"/>
              </w:rPr>
            </w:pPr>
          </w:p>
        </w:tc>
        <w:tc>
          <w:tcPr>
            <w:tcW w:w="0" w:type="auto"/>
          </w:tcPr>
          <w:p w14:paraId="29184BF7" w14:textId="77777777" w:rsidR="00A77DE4" w:rsidRPr="00AD0539" w:rsidRDefault="00A77DE4" w:rsidP="00A77DE4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AD0539">
              <w:rPr>
                <w:rFonts w:eastAsia="Calibri"/>
                <w:b/>
                <w:bCs/>
                <w:color w:val="1B2D5B"/>
              </w:rPr>
              <w:t>Central</w:t>
            </w:r>
          </w:p>
          <w:p w14:paraId="40BF14D4" w14:textId="77ACA2E1" w:rsidR="00A77DE4" w:rsidRPr="008145F4" w:rsidRDefault="00A77DE4" w:rsidP="00A77DE4">
            <w:pPr>
              <w:jc w:val="center"/>
              <w:rPr>
                <w:rFonts w:eastAsia="Calibri"/>
                <w:b/>
                <w:bCs/>
                <w:color w:val="1B2D5B"/>
              </w:rPr>
            </w:pPr>
          </w:p>
        </w:tc>
        <w:tc>
          <w:tcPr>
            <w:tcW w:w="0" w:type="auto"/>
            <w:hideMark/>
          </w:tcPr>
          <w:p w14:paraId="7D8EDAC2" w14:textId="0F2552CC" w:rsidR="00A77DE4" w:rsidRPr="008145F4" w:rsidRDefault="00A77DE4" w:rsidP="00A77DE4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8145F4">
              <w:rPr>
                <w:rFonts w:eastAsia="Calibri"/>
                <w:b/>
                <w:bCs/>
                <w:color w:val="1B2D5B"/>
              </w:rPr>
              <w:t>17-Sep-26</w:t>
            </w:r>
          </w:p>
        </w:tc>
        <w:tc>
          <w:tcPr>
            <w:tcW w:w="0" w:type="auto"/>
          </w:tcPr>
          <w:p w14:paraId="39F6ABA0" w14:textId="77777777" w:rsidR="00A77DE4" w:rsidRPr="00AD0539" w:rsidRDefault="00A77DE4" w:rsidP="00A77DE4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AD0539">
              <w:rPr>
                <w:rFonts w:eastAsia="Calibri"/>
                <w:b/>
                <w:bCs/>
                <w:color w:val="1B2D5B"/>
              </w:rPr>
              <w:t>NPPA computed the retail price of Diclofenac Sodium Injection based on February 2026 market data</w:t>
            </w:r>
          </w:p>
          <w:p w14:paraId="6C6B4B32" w14:textId="756A1F24" w:rsidR="00A77DE4" w:rsidRPr="008145F4" w:rsidRDefault="00A77DE4" w:rsidP="00A77DE4">
            <w:pPr>
              <w:jc w:val="center"/>
              <w:rPr>
                <w:rFonts w:eastAsia="Calibri"/>
                <w:b/>
                <w:bCs/>
                <w:color w:val="1B2D5B"/>
              </w:rPr>
            </w:pPr>
          </w:p>
        </w:tc>
        <w:tc>
          <w:tcPr>
            <w:tcW w:w="0" w:type="auto"/>
            <w:hideMark/>
          </w:tcPr>
          <w:p w14:paraId="6B30ADC7" w14:textId="52B4A524" w:rsidR="00A77DE4" w:rsidRPr="008145F4" w:rsidRDefault="00A77DE4" w:rsidP="00A77DE4">
            <w:pPr>
              <w:jc w:val="center"/>
            </w:pPr>
            <w:hyperlink r:id="rId37" w:history="1">
              <w:r w:rsidRPr="008145F4">
                <w:rPr>
                  <w:rStyle w:val="Hyperlink"/>
                </w:rPr>
                <w:t>View source</w:t>
              </w:r>
            </w:hyperlink>
          </w:p>
        </w:tc>
      </w:tr>
      <w:tr w:rsidR="00A77DE4" w:rsidRPr="008145F4" w14:paraId="10B33C96" w14:textId="77777777" w:rsidTr="00B34309">
        <w:trPr>
          <w:divId w:val="271522148"/>
        </w:trPr>
        <w:tc>
          <w:tcPr>
            <w:tcW w:w="0" w:type="auto"/>
            <w:hideMark/>
          </w:tcPr>
          <w:p w14:paraId="00D6785F" w14:textId="77777777" w:rsidR="00A77DE4" w:rsidRPr="008145F4" w:rsidRDefault="00A77DE4" w:rsidP="00A77DE4">
            <w:pPr>
              <w:jc w:val="center"/>
              <w:rPr>
                <w:rFonts w:eastAsia="Calibri"/>
                <w:b/>
                <w:bCs/>
                <w:color w:val="C0272D"/>
              </w:rPr>
            </w:pPr>
            <w:r w:rsidRPr="008145F4">
              <w:rPr>
                <w:rFonts w:eastAsia="Calibri"/>
                <w:b/>
                <w:bCs/>
                <w:color w:val="C0272D"/>
              </w:rPr>
              <w:t>16</w:t>
            </w:r>
          </w:p>
        </w:tc>
        <w:tc>
          <w:tcPr>
            <w:tcW w:w="0" w:type="auto"/>
          </w:tcPr>
          <w:p w14:paraId="1C189276" w14:textId="77777777" w:rsidR="00A77DE4" w:rsidRPr="00AD0539" w:rsidRDefault="00A77DE4" w:rsidP="00A77DE4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AD0539">
              <w:rPr>
                <w:rFonts w:eastAsia="Calibri"/>
                <w:b/>
                <w:bCs/>
                <w:color w:val="1B2D5B"/>
              </w:rPr>
              <w:t>Registration of Allied and Healthcare Professionals Regulations, 2026</w:t>
            </w:r>
          </w:p>
          <w:p w14:paraId="3ED47E06" w14:textId="0D7ECC62" w:rsidR="00A77DE4" w:rsidRPr="008145F4" w:rsidRDefault="00A77DE4" w:rsidP="00A77DE4">
            <w:pPr>
              <w:jc w:val="center"/>
              <w:rPr>
                <w:rFonts w:eastAsia="Calibri"/>
                <w:b/>
                <w:bCs/>
                <w:color w:val="1B2D5B"/>
              </w:rPr>
            </w:pPr>
          </w:p>
        </w:tc>
        <w:tc>
          <w:tcPr>
            <w:tcW w:w="0" w:type="auto"/>
          </w:tcPr>
          <w:p w14:paraId="2C789373" w14:textId="77777777" w:rsidR="00A77DE4" w:rsidRPr="00AD0539" w:rsidRDefault="00A77DE4" w:rsidP="00A77DE4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AD0539">
              <w:rPr>
                <w:rFonts w:eastAsia="Calibri"/>
                <w:b/>
                <w:bCs/>
                <w:color w:val="1B2D5B"/>
              </w:rPr>
              <w:t>Central</w:t>
            </w:r>
          </w:p>
          <w:p w14:paraId="78F377C8" w14:textId="30FA4D93" w:rsidR="00A77DE4" w:rsidRPr="008145F4" w:rsidRDefault="00A77DE4" w:rsidP="00A77DE4">
            <w:pPr>
              <w:jc w:val="center"/>
              <w:rPr>
                <w:rFonts w:eastAsia="Calibri"/>
                <w:b/>
                <w:bCs/>
                <w:color w:val="1B2D5B"/>
              </w:rPr>
            </w:pPr>
          </w:p>
        </w:tc>
        <w:tc>
          <w:tcPr>
            <w:tcW w:w="0" w:type="auto"/>
            <w:hideMark/>
          </w:tcPr>
          <w:p w14:paraId="2F472387" w14:textId="05D12097" w:rsidR="00A77DE4" w:rsidRPr="008145F4" w:rsidRDefault="00A77DE4" w:rsidP="00A77DE4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8145F4">
              <w:rPr>
                <w:rFonts w:eastAsia="Calibri"/>
                <w:b/>
                <w:bCs/>
                <w:color w:val="1B2D5B"/>
              </w:rPr>
              <w:t>17-Sep-26</w:t>
            </w:r>
          </w:p>
        </w:tc>
        <w:tc>
          <w:tcPr>
            <w:tcW w:w="0" w:type="auto"/>
          </w:tcPr>
          <w:p w14:paraId="425F5890" w14:textId="77777777" w:rsidR="00A77DE4" w:rsidRPr="00AD0539" w:rsidRDefault="00A77DE4" w:rsidP="00A77DE4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AD0539">
              <w:rPr>
                <w:rFonts w:eastAsia="Calibri"/>
                <w:b/>
                <w:bCs/>
                <w:color w:val="1B2D5B"/>
              </w:rPr>
              <w:t>The Ministry of Health and Family Welfare issued the Registration of Allied and Healthcare Professionals Regulations, 2026.</w:t>
            </w:r>
          </w:p>
          <w:p w14:paraId="572AACDC" w14:textId="0339A596" w:rsidR="00A77DE4" w:rsidRPr="008145F4" w:rsidRDefault="00A77DE4" w:rsidP="00A77DE4">
            <w:pPr>
              <w:jc w:val="center"/>
              <w:rPr>
                <w:rFonts w:eastAsia="Calibri"/>
                <w:b/>
                <w:bCs/>
                <w:color w:val="1B2D5B"/>
              </w:rPr>
            </w:pPr>
          </w:p>
        </w:tc>
        <w:tc>
          <w:tcPr>
            <w:tcW w:w="0" w:type="auto"/>
            <w:hideMark/>
          </w:tcPr>
          <w:p w14:paraId="1B366451" w14:textId="4999853C" w:rsidR="00A77DE4" w:rsidRPr="008145F4" w:rsidRDefault="00A77DE4" w:rsidP="00A77DE4">
            <w:pPr>
              <w:jc w:val="center"/>
            </w:pPr>
            <w:hyperlink r:id="rId38" w:history="1">
              <w:r w:rsidRPr="008145F4">
                <w:rPr>
                  <w:rStyle w:val="Hyperlink"/>
                </w:rPr>
                <w:t>View source</w:t>
              </w:r>
            </w:hyperlink>
          </w:p>
        </w:tc>
      </w:tr>
      <w:tr w:rsidR="00A77DE4" w:rsidRPr="008145F4" w14:paraId="27D92507" w14:textId="77777777" w:rsidTr="00B34309">
        <w:trPr>
          <w:divId w:val="271522148"/>
        </w:trPr>
        <w:tc>
          <w:tcPr>
            <w:tcW w:w="0" w:type="auto"/>
            <w:hideMark/>
          </w:tcPr>
          <w:p w14:paraId="47281312" w14:textId="77777777" w:rsidR="00A77DE4" w:rsidRPr="008145F4" w:rsidRDefault="00A77DE4" w:rsidP="00A77DE4">
            <w:pPr>
              <w:jc w:val="center"/>
              <w:rPr>
                <w:rFonts w:eastAsia="Calibri"/>
                <w:b/>
                <w:bCs/>
                <w:color w:val="C0272D"/>
              </w:rPr>
            </w:pPr>
            <w:r w:rsidRPr="008145F4">
              <w:rPr>
                <w:rFonts w:eastAsia="Calibri"/>
                <w:b/>
                <w:bCs/>
                <w:color w:val="C0272D"/>
              </w:rPr>
              <w:t>17</w:t>
            </w:r>
          </w:p>
        </w:tc>
        <w:tc>
          <w:tcPr>
            <w:tcW w:w="0" w:type="auto"/>
          </w:tcPr>
          <w:p w14:paraId="67706570" w14:textId="3275A94F" w:rsidR="00A77DE4" w:rsidRPr="008145F4" w:rsidRDefault="00A77DE4" w:rsidP="00A77DE4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A77DE4">
              <w:rPr>
                <w:rFonts w:eastAsia="Calibri"/>
                <w:b/>
                <w:bCs/>
                <w:color w:val="1B2D5B"/>
              </w:rPr>
              <w:t>NSE issued guidelines on KRA KYC compliance for Trading Members</w:t>
            </w:r>
          </w:p>
        </w:tc>
        <w:tc>
          <w:tcPr>
            <w:tcW w:w="0" w:type="auto"/>
          </w:tcPr>
          <w:p w14:paraId="0DB900C6" w14:textId="77777777" w:rsidR="00A77DE4" w:rsidRPr="00AD0539" w:rsidRDefault="00A77DE4" w:rsidP="00A77DE4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AD0539">
              <w:rPr>
                <w:rFonts w:eastAsia="Calibri"/>
                <w:b/>
                <w:bCs/>
                <w:color w:val="1B2D5B"/>
              </w:rPr>
              <w:t>Central</w:t>
            </w:r>
          </w:p>
          <w:p w14:paraId="5DF079F7" w14:textId="5473861F" w:rsidR="00A77DE4" w:rsidRPr="008145F4" w:rsidRDefault="00A77DE4" w:rsidP="00A77DE4">
            <w:pPr>
              <w:jc w:val="center"/>
              <w:rPr>
                <w:rFonts w:eastAsia="Calibri"/>
                <w:b/>
                <w:bCs/>
                <w:color w:val="1B2D5B"/>
              </w:rPr>
            </w:pPr>
          </w:p>
        </w:tc>
        <w:tc>
          <w:tcPr>
            <w:tcW w:w="0" w:type="auto"/>
            <w:hideMark/>
          </w:tcPr>
          <w:p w14:paraId="6D83D15E" w14:textId="0C33474E" w:rsidR="00A77DE4" w:rsidRPr="008145F4" w:rsidRDefault="00A77DE4" w:rsidP="00A77DE4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8145F4">
              <w:rPr>
                <w:rFonts w:eastAsia="Calibri"/>
                <w:b/>
                <w:bCs/>
                <w:color w:val="1B2D5B"/>
              </w:rPr>
              <w:t>17-Sep-26</w:t>
            </w:r>
          </w:p>
        </w:tc>
        <w:tc>
          <w:tcPr>
            <w:tcW w:w="0" w:type="auto"/>
          </w:tcPr>
          <w:p w14:paraId="7503FEC7" w14:textId="09F0C93B" w:rsidR="00A77DE4" w:rsidRPr="008145F4" w:rsidRDefault="00A77DE4" w:rsidP="00A77DE4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A77DE4">
              <w:rPr>
                <w:rFonts w:eastAsia="Calibri"/>
                <w:b/>
                <w:bCs/>
                <w:color w:val="1B2D5B"/>
              </w:rPr>
              <w:t>NSE required Trading Members to permit trading only for clients with KRA status of “KYC Registered” or “KYC Validated” from September 26, 2026.</w:t>
            </w:r>
          </w:p>
        </w:tc>
        <w:tc>
          <w:tcPr>
            <w:tcW w:w="0" w:type="auto"/>
            <w:hideMark/>
          </w:tcPr>
          <w:p w14:paraId="35520D68" w14:textId="6BA9D587" w:rsidR="00A77DE4" w:rsidRPr="008145F4" w:rsidRDefault="00A77DE4" w:rsidP="00A77DE4">
            <w:pPr>
              <w:jc w:val="center"/>
            </w:pPr>
            <w:hyperlink r:id="rId39" w:history="1">
              <w:r w:rsidRPr="008145F4">
                <w:rPr>
                  <w:rStyle w:val="Hyperlink"/>
                </w:rPr>
                <w:t>View source</w:t>
              </w:r>
            </w:hyperlink>
          </w:p>
        </w:tc>
      </w:tr>
      <w:tr w:rsidR="00A77DE4" w:rsidRPr="008145F4" w14:paraId="55D92724" w14:textId="77777777" w:rsidTr="00B34309">
        <w:trPr>
          <w:divId w:val="271522148"/>
        </w:trPr>
        <w:tc>
          <w:tcPr>
            <w:tcW w:w="0" w:type="auto"/>
            <w:hideMark/>
          </w:tcPr>
          <w:p w14:paraId="506E33A4" w14:textId="77777777" w:rsidR="00A77DE4" w:rsidRPr="008145F4" w:rsidRDefault="00A77DE4" w:rsidP="00A77DE4">
            <w:pPr>
              <w:jc w:val="center"/>
              <w:rPr>
                <w:rFonts w:eastAsia="Calibri"/>
                <w:b/>
                <w:bCs/>
                <w:color w:val="C0272D"/>
              </w:rPr>
            </w:pPr>
            <w:r w:rsidRPr="008145F4">
              <w:rPr>
                <w:rFonts w:eastAsia="Calibri"/>
                <w:b/>
                <w:bCs/>
                <w:color w:val="C0272D"/>
              </w:rPr>
              <w:t>18</w:t>
            </w:r>
          </w:p>
        </w:tc>
        <w:tc>
          <w:tcPr>
            <w:tcW w:w="0" w:type="auto"/>
          </w:tcPr>
          <w:p w14:paraId="2EFF2FF0" w14:textId="77777777" w:rsidR="00A77DE4" w:rsidRPr="00AD0539" w:rsidRDefault="00A77DE4" w:rsidP="00A77DE4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AD0539">
              <w:rPr>
                <w:rFonts w:eastAsia="Calibri"/>
                <w:b/>
                <w:bCs/>
                <w:color w:val="1B2D5B"/>
              </w:rPr>
              <w:t>NPPA fixed retail price of Benfotiamine 200 mg formulation</w:t>
            </w:r>
          </w:p>
          <w:p w14:paraId="2EBFF9F7" w14:textId="1B37CA21" w:rsidR="00A77DE4" w:rsidRPr="008145F4" w:rsidRDefault="00A77DE4" w:rsidP="00A77DE4">
            <w:pPr>
              <w:jc w:val="center"/>
              <w:rPr>
                <w:rFonts w:eastAsia="Calibri"/>
                <w:b/>
                <w:bCs/>
                <w:color w:val="1B2D5B"/>
              </w:rPr>
            </w:pPr>
          </w:p>
        </w:tc>
        <w:tc>
          <w:tcPr>
            <w:tcW w:w="0" w:type="auto"/>
          </w:tcPr>
          <w:p w14:paraId="61203B6C" w14:textId="77777777" w:rsidR="00A77DE4" w:rsidRPr="00AD0539" w:rsidRDefault="00A77DE4" w:rsidP="00A77DE4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AD0539">
              <w:rPr>
                <w:rFonts w:eastAsia="Calibri"/>
                <w:b/>
                <w:bCs/>
                <w:color w:val="1B2D5B"/>
              </w:rPr>
              <w:t>Central</w:t>
            </w:r>
          </w:p>
          <w:p w14:paraId="15E534FA" w14:textId="1B1BF94D" w:rsidR="00A77DE4" w:rsidRPr="008145F4" w:rsidRDefault="00A77DE4" w:rsidP="00A77DE4">
            <w:pPr>
              <w:jc w:val="center"/>
              <w:rPr>
                <w:rFonts w:eastAsia="Calibri"/>
                <w:b/>
                <w:bCs/>
                <w:color w:val="1B2D5B"/>
              </w:rPr>
            </w:pPr>
          </w:p>
        </w:tc>
        <w:tc>
          <w:tcPr>
            <w:tcW w:w="0" w:type="auto"/>
            <w:hideMark/>
          </w:tcPr>
          <w:p w14:paraId="152E0FCC" w14:textId="7859AAE6" w:rsidR="00A77DE4" w:rsidRPr="008145F4" w:rsidRDefault="00A77DE4" w:rsidP="00A77DE4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8145F4">
              <w:rPr>
                <w:rFonts w:eastAsia="Calibri"/>
                <w:b/>
                <w:bCs/>
                <w:color w:val="1B2D5B"/>
              </w:rPr>
              <w:t>17-Sep-26</w:t>
            </w:r>
          </w:p>
        </w:tc>
        <w:tc>
          <w:tcPr>
            <w:tcW w:w="0" w:type="auto"/>
          </w:tcPr>
          <w:p w14:paraId="38B6D49F" w14:textId="77777777" w:rsidR="00A77DE4" w:rsidRPr="00AD0539" w:rsidRDefault="00A77DE4" w:rsidP="00A77DE4">
            <w:pPr>
              <w:jc w:val="center"/>
              <w:rPr>
                <w:rFonts w:eastAsia="Calibri"/>
                <w:b/>
                <w:bCs/>
                <w:color w:val="1B2D5B"/>
              </w:rPr>
            </w:pPr>
            <w:r w:rsidRPr="00AD0539">
              <w:rPr>
                <w:rFonts w:eastAsia="Calibri"/>
                <w:b/>
                <w:bCs/>
                <w:color w:val="1B2D5B"/>
              </w:rPr>
              <w:t>NPPA issued a notification regarding fixation of the retail price of Benfotiamine 200 mg formulation.</w:t>
            </w:r>
          </w:p>
          <w:p w14:paraId="2320C8B2" w14:textId="632AD136" w:rsidR="00A77DE4" w:rsidRPr="008145F4" w:rsidRDefault="00A77DE4" w:rsidP="00A77DE4">
            <w:pPr>
              <w:jc w:val="center"/>
              <w:rPr>
                <w:rFonts w:eastAsia="Calibri"/>
                <w:b/>
                <w:bCs/>
                <w:color w:val="1B2D5B"/>
              </w:rPr>
            </w:pPr>
          </w:p>
        </w:tc>
        <w:tc>
          <w:tcPr>
            <w:tcW w:w="0" w:type="auto"/>
            <w:hideMark/>
          </w:tcPr>
          <w:p w14:paraId="3BC0285C" w14:textId="6774A1D3" w:rsidR="00A77DE4" w:rsidRPr="008145F4" w:rsidRDefault="00A77DE4" w:rsidP="00A77DE4">
            <w:pPr>
              <w:jc w:val="center"/>
            </w:pPr>
            <w:hyperlink r:id="rId40" w:history="1">
              <w:r w:rsidRPr="008145F4">
                <w:rPr>
                  <w:rStyle w:val="Hyperlink"/>
                </w:rPr>
                <w:t>View source</w:t>
              </w:r>
            </w:hyperlink>
          </w:p>
        </w:tc>
      </w:tr>
    </w:tbl>
    <w:p w14:paraId="3BDF83A6" w14:textId="77777777" w:rsidR="00B13126" w:rsidRPr="008145F4" w:rsidRDefault="00B13126">
      <w:pPr>
        <w:divId w:val="271522148"/>
      </w:pPr>
    </w:p>
    <w:p w14:paraId="271C7A6B" w14:textId="63ED295F" w:rsidR="005E39C3" w:rsidRPr="008145F4" w:rsidRDefault="005E39C3" w:rsidP="000E221D">
      <w:pPr>
        <w:spacing w:before="220"/>
      </w:pPr>
    </w:p>
    <w:sectPr w:rsidR="005E39C3" w:rsidRPr="008145F4">
      <w:headerReference w:type="even" r:id="rId41"/>
      <w:headerReference w:type="default" r:id="rId42"/>
      <w:footerReference w:type="even" r:id="rId43"/>
      <w:footerReference w:type="default" r:id="rId44"/>
      <w:headerReference w:type="first" r:id="rId45"/>
      <w:footerReference w:type="first" r:id="rId46"/>
      <w:pgSz w:w="11906" w:h="16838"/>
      <w:pgMar w:top="620" w:right="720" w:bottom="70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B0D37" w14:textId="77777777" w:rsidR="00851E39" w:rsidRDefault="00851E39">
      <w:r>
        <w:separator/>
      </w:r>
    </w:p>
  </w:endnote>
  <w:endnote w:type="continuationSeparator" w:id="0">
    <w:p w14:paraId="0C709A96" w14:textId="77777777" w:rsidR="00851E39" w:rsidRDefault="00851E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B21AA" w14:textId="77777777" w:rsidR="0043490D" w:rsidRDefault="004349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17002" w14:textId="77777777" w:rsidR="005E39C3" w:rsidRDefault="004661EE">
    <w:pPr>
      <w:pBdr>
        <w:top w:val="single" w:sz="4" w:space="6" w:color="DDE1E8"/>
      </w:pBdr>
      <w:tabs>
        <w:tab w:val="right" w:pos="9072"/>
      </w:tabs>
    </w:pPr>
    <w:r>
      <w:rPr>
        <w:noProof/>
      </w:rPr>
      <w:drawing>
        <wp:inline distT="0" distB="0" distL="0" distR="0" wp14:anchorId="3D0ED098" wp14:editId="7C6518DA">
          <wp:extent cx="714375" cy="123825"/>
          <wp:effectExtent l="0" t="0" r="0" b="0"/>
          <wp:docPr id="263848097" name="Picture 2638480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4375" cy="123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eastAsia="Calibri" w:hAnsi="Calibri" w:cs="Calibri"/>
        <w:i/>
        <w:iCs/>
        <w:color w:val="6B7280"/>
        <w:sz w:val="15"/>
        <w:szCs w:val="15"/>
      </w:rPr>
      <w:t xml:space="preserve">   </w:t>
    </w:r>
    <w:proofErr w:type="gramStart"/>
    <w:r>
      <w:rPr>
        <w:rFonts w:ascii="Calibri" w:eastAsia="Calibri" w:hAnsi="Calibri" w:cs="Calibri"/>
        <w:i/>
        <w:iCs/>
        <w:color w:val="6B7280"/>
        <w:sz w:val="15"/>
        <w:szCs w:val="15"/>
      </w:rPr>
      <w:t>|  Daily</w:t>
    </w:r>
    <w:proofErr w:type="gramEnd"/>
    <w:r>
      <w:rPr>
        <w:rFonts w:ascii="Calibri" w:eastAsia="Calibri" w:hAnsi="Calibri" w:cs="Calibri"/>
        <w:i/>
        <w:iCs/>
        <w:color w:val="6B7280"/>
        <w:sz w:val="15"/>
        <w:szCs w:val="15"/>
      </w:rPr>
      <w:t xml:space="preserve"> Regulatory &amp; Compliance Update</w:t>
    </w:r>
    <w:r>
      <w:tab/>
    </w:r>
    <w:r>
      <w:rPr>
        <w:rFonts w:ascii="Calibri" w:eastAsia="Calibri" w:hAnsi="Calibri" w:cs="Calibri"/>
        <w:color w:val="6B7280"/>
        <w:sz w:val="15"/>
        <w:szCs w:val="15"/>
      </w:rPr>
      <w:t xml:space="preserve">Page </w:t>
    </w:r>
    <w:r>
      <w:rPr>
        <w:rFonts w:ascii="Calibri" w:eastAsia="Calibri" w:hAnsi="Calibri" w:cs="Calibri"/>
        <w:color w:val="6B7280"/>
        <w:sz w:val="15"/>
        <w:szCs w:val="15"/>
      </w:rPr>
      <w:fldChar w:fldCharType="begin"/>
    </w:r>
    <w:r>
      <w:rPr>
        <w:rFonts w:ascii="Calibri" w:eastAsia="Calibri" w:hAnsi="Calibri" w:cs="Calibri"/>
        <w:color w:val="6B7280"/>
        <w:sz w:val="15"/>
        <w:szCs w:val="15"/>
      </w:rPr>
      <w:instrText>PAGE</w:instrText>
    </w:r>
    <w:r>
      <w:rPr>
        <w:rFonts w:ascii="Calibri" w:eastAsia="Calibri" w:hAnsi="Calibri" w:cs="Calibri"/>
        <w:color w:val="6B7280"/>
        <w:sz w:val="15"/>
        <w:szCs w:val="15"/>
      </w:rPr>
      <w:fldChar w:fldCharType="separate"/>
    </w:r>
    <w:r w:rsidR="000E221D">
      <w:rPr>
        <w:rFonts w:ascii="Calibri" w:eastAsia="Calibri" w:hAnsi="Calibri" w:cs="Calibri"/>
        <w:noProof/>
        <w:color w:val="6B7280"/>
        <w:sz w:val="15"/>
        <w:szCs w:val="15"/>
      </w:rPr>
      <w:t>1</w:t>
    </w:r>
    <w:r>
      <w:rPr>
        <w:rFonts w:ascii="Calibri" w:eastAsia="Calibri" w:hAnsi="Calibri" w:cs="Calibri"/>
        <w:color w:val="6B7280"/>
        <w:sz w:val="15"/>
        <w:szCs w:val="15"/>
      </w:rPr>
      <w:fldChar w:fldCharType="end"/>
    </w:r>
    <w:r>
      <w:rPr>
        <w:rFonts w:ascii="Calibri" w:eastAsia="Calibri" w:hAnsi="Calibri" w:cs="Calibri"/>
        <w:color w:val="6B7280"/>
        <w:sz w:val="15"/>
        <w:szCs w:val="15"/>
      </w:rPr>
      <w:t xml:space="preserve"> of </w:t>
    </w:r>
    <w:r>
      <w:rPr>
        <w:rFonts w:ascii="Calibri" w:eastAsia="Calibri" w:hAnsi="Calibri" w:cs="Calibri"/>
        <w:color w:val="6B7280"/>
        <w:sz w:val="15"/>
        <w:szCs w:val="15"/>
      </w:rPr>
      <w:fldChar w:fldCharType="begin"/>
    </w:r>
    <w:r>
      <w:rPr>
        <w:rFonts w:ascii="Calibri" w:eastAsia="Calibri" w:hAnsi="Calibri" w:cs="Calibri"/>
        <w:color w:val="6B7280"/>
        <w:sz w:val="15"/>
        <w:szCs w:val="15"/>
      </w:rPr>
      <w:instrText>NUMPAGES</w:instrText>
    </w:r>
    <w:r>
      <w:rPr>
        <w:rFonts w:ascii="Calibri" w:eastAsia="Calibri" w:hAnsi="Calibri" w:cs="Calibri"/>
        <w:color w:val="6B7280"/>
        <w:sz w:val="15"/>
        <w:szCs w:val="15"/>
      </w:rPr>
      <w:fldChar w:fldCharType="separate"/>
    </w:r>
    <w:r w:rsidR="000E221D">
      <w:rPr>
        <w:rFonts w:ascii="Calibri" w:eastAsia="Calibri" w:hAnsi="Calibri" w:cs="Calibri"/>
        <w:noProof/>
        <w:color w:val="6B7280"/>
        <w:sz w:val="15"/>
        <w:szCs w:val="15"/>
      </w:rPr>
      <w:t>2</w:t>
    </w:r>
    <w:r>
      <w:rPr>
        <w:rFonts w:ascii="Calibri" w:eastAsia="Calibri" w:hAnsi="Calibri" w:cs="Calibri"/>
        <w:color w:val="6B7280"/>
        <w:sz w:val="15"/>
        <w:szCs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D62D0" w14:textId="77777777" w:rsidR="0043490D" w:rsidRDefault="004349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4843F" w14:textId="77777777" w:rsidR="00851E39" w:rsidRDefault="00851E39">
      <w:r>
        <w:separator/>
      </w:r>
    </w:p>
  </w:footnote>
  <w:footnote w:type="continuationSeparator" w:id="0">
    <w:p w14:paraId="7FDA9995" w14:textId="77777777" w:rsidR="00851E39" w:rsidRDefault="00851E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7A7B5" w14:textId="77777777" w:rsidR="0043490D" w:rsidRDefault="004349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0503D" w14:textId="77777777" w:rsidR="0043490D" w:rsidRDefault="0043490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8D8" w14:textId="77777777" w:rsidR="0043490D" w:rsidRDefault="004349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B21552"/>
    <w:multiLevelType w:val="hybridMultilevel"/>
    <w:tmpl w:val="377AD53E"/>
    <w:lvl w:ilvl="0" w:tplc="375A08D0">
      <w:start w:val="1"/>
      <w:numFmt w:val="bullet"/>
      <w:lvlText w:val="●"/>
      <w:lvlJc w:val="left"/>
      <w:pPr>
        <w:ind w:left="720" w:hanging="360"/>
      </w:pPr>
    </w:lvl>
    <w:lvl w:ilvl="1" w:tplc="6DA0092A">
      <w:start w:val="1"/>
      <w:numFmt w:val="bullet"/>
      <w:lvlText w:val="○"/>
      <w:lvlJc w:val="left"/>
      <w:pPr>
        <w:ind w:left="1440" w:hanging="360"/>
      </w:pPr>
    </w:lvl>
    <w:lvl w:ilvl="2" w:tplc="E66E8A86">
      <w:start w:val="1"/>
      <w:numFmt w:val="bullet"/>
      <w:lvlText w:val="■"/>
      <w:lvlJc w:val="left"/>
      <w:pPr>
        <w:ind w:left="2160" w:hanging="360"/>
      </w:pPr>
    </w:lvl>
    <w:lvl w:ilvl="3" w:tplc="DE167316">
      <w:start w:val="1"/>
      <w:numFmt w:val="bullet"/>
      <w:lvlText w:val="●"/>
      <w:lvlJc w:val="left"/>
      <w:pPr>
        <w:ind w:left="2880" w:hanging="360"/>
      </w:pPr>
    </w:lvl>
    <w:lvl w:ilvl="4" w:tplc="AE06D000">
      <w:start w:val="1"/>
      <w:numFmt w:val="bullet"/>
      <w:lvlText w:val="○"/>
      <w:lvlJc w:val="left"/>
      <w:pPr>
        <w:ind w:left="3600" w:hanging="360"/>
      </w:pPr>
    </w:lvl>
    <w:lvl w:ilvl="5" w:tplc="44C6C98E">
      <w:start w:val="1"/>
      <w:numFmt w:val="bullet"/>
      <w:lvlText w:val="■"/>
      <w:lvlJc w:val="left"/>
      <w:pPr>
        <w:ind w:left="4320" w:hanging="360"/>
      </w:pPr>
    </w:lvl>
    <w:lvl w:ilvl="6" w:tplc="C8EEF938">
      <w:start w:val="1"/>
      <w:numFmt w:val="bullet"/>
      <w:lvlText w:val="●"/>
      <w:lvlJc w:val="left"/>
      <w:pPr>
        <w:ind w:left="5040" w:hanging="360"/>
      </w:pPr>
    </w:lvl>
    <w:lvl w:ilvl="7" w:tplc="680628C4">
      <w:start w:val="1"/>
      <w:numFmt w:val="bullet"/>
      <w:lvlText w:val="●"/>
      <w:lvlJc w:val="left"/>
      <w:pPr>
        <w:ind w:left="5760" w:hanging="360"/>
      </w:pPr>
    </w:lvl>
    <w:lvl w:ilvl="8" w:tplc="69123A68">
      <w:start w:val="1"/>
      <w:numFmt w:val="bullet"/>
      <w:lvlText w:val="●"/>
      <w:lvlJc w:val="left"/>
      <w:pPr>
        <w:ind w:left="6480" w:hanging="360"/>
      </w:pPr>
    </w:lvl>
  </w:abstractNum>
  <w:num w:numId="1" w16cid:durableId="11712920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9C3"/>
    <w:rsid w:val="000834FF"/>
    <w:rsid w:val="000922DF"/>
    <w:rsid w:val="000D09AE"/>
    <w:rsid w:val="000E221D"/>
    <w:rsid w:val="0011304B"/>
    <w:rsid w:val="001A4155"/>
    <w:rsid w:val="00237AF2"/>
    <w:rsid w:val="002D3BEC"/>
    <w:rsid w:val="00371583"/>
    <w:rsid w:val="00387BB6"/>
    <w:rsid w:val="0043490D"/>
    <w:rsid w:val="00453188"/>
    <w:rsid w:val="004661EE"/>
    <w:rsid w:val="004736EA"/>
    <w:rsid w:val="004E5781"/>
    <w:rsid w:val="00515615"/>
    <w:rsid w:val="005E39C3"/>
    <w:rsid w:val="0067492F"/>
    <w:rsid w:val="007D7421"/>
    <w:rsid w:val="008145F4"/>
    <w:rsid w:val="008209A7"/>
    <w:rsid w:val="008517AD"/>
    <w:rsid w:val="00851E39"/>
    <w:rsid w:val="0092787F"/>
    <w:rsid w:val="009D7B6D"/>
    <w:rsid w:val="00A77DE4"/>
    <w:rsid w:val="00AD0539"/>
    <w:rsid w:val="00B13126"/>
    <w:rsid w:val="00B34309"/>
    <w:rsid w:val="00E313BD"/>
    <w:rsid w:val="00E37787"/>
    <w:rsid w:val="00E664D4"/>
    <w:rsid w:val="00EF0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512CD"/>
  <w15:docId w15:val="{2F3F7576-2F92-45DB-A2A7-00C1E4DFE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90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  <w:szCs w:val="1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90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1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90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1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3490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3490D"/>
    <w:pPr>
      <w:tabs>
        <w:tab w:val="center" w:pos="4513"/>
        <w:tab w:val="right" w:pos="9026"/>
      </w:tabs>
    </w:pPr>
    <w:rPr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43490D"/>
    <w:rPr>
      <w:szCs w:val="18"/>
    </w:rPr>
  </w:style>
  <w:style w:type="paragraph" w:styleId="Footer">
    <w:name w:val="footer"/>
    <w:basedOn w:val="Normal"/>
    <w:link w:val="FooterChar"/>
    <w:uiPriority w:val="99"/>
    <w:unhideWhenUsed/>
    <w:rsid w:val="0043490D"/>
    <w:pPr>
      <w:tabs>
        <w:tab w:val="center" w:pos="4513"/>
        <w:tab w:val="right" w:pos="9026"/>
      </w:tabs>
    </w:pPr>
    <w:rPr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43490D"/>
    <w:rPr>
      <w:szCs w:val="18"/>
    </w:rPr>
  </w:style>
  <w:style w:type="character" w:styleId="BookTitle">
    <w:name w:val="Book Title"/>
    <w:basedOn w:val="DefaultParagraphFont"/>
    <w:uiPriority w:val="33"/>
    <w:qFormat/>
    <w:rsid w:val="0043490D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3490D"/>
    <w:pPr>
      <w:spacing w:after="200"/>
    </w:pPr>
    <w:rPr>
      <w:i/>
      <w:iCs/>
      <w:color w:val="0E2841" w:themeColor="text2"/>
      <w:sz w:val="18"/>
      <w:szCs w:val="16"/>
    </w:rPr>
  </w:style>
  <w:style w:type="character" w:styleId="Emphasis">
    <w:name w:val="Emphasis"/>
    <w:basedOn w:val="DefaultParagraphFont"/>
    <w:uiPriority w:val="20"/>
    <w:qFormat/>
    <w:rsid w:val="0043490D"/>
    <w:rPr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90D"/>
    <w:rPr>
      <w:rFonts w:asciiTheme="majorHAnsi" w:eastAsiaTheme="majorEastAsia" w:hAnsiTheme="majorHAnsi" w:cstheme="majorBidi"/>
      <w:i/>
      <w:iCs/>
      <w:color w:val="0A2F40" w:themeColor="accent1" w:themeShade="7F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90D"/>
    <w:rPr>
      <w:rFonts w:asciiTheme="majorHAnsi" w:eastAsiaTheme="majorEastAsia" w:hAnsiTheme="majorHAnsi" w:cstheme="majorBidi"/>
      <w:color w:val="272727" w:themeColor="text1" w:themeTint="D8"/>
      <w:sz w:val="21"/>
      <w:szCs w:val="19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90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19"/>
    </w:rPr>
  </w:style>
  <w:style w:type="character" w:styleId="IntenseEmphasis">
    <w:name w:val="Intense Emphasis"/>
    <w:basedOn w:val="DefaultParagraphFont"/>
    <w:uiPriority w:val="21"/>
    <w:qFormat/>
    <w:rsid w:val="0043490D"/>
    <w:rPr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90D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  <w:szCs w:val="1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90D"/>
    <w:rPr>
      <w:i/>
      <w:iCs/>
      <w:color w:val="156082" w:themeColor="accent1"/>
      <w:szCs w:val="18"/>
    </w:rPr>
  </w:style>
  <w:style w:type="character" w:styleId="IntenseReference">
    <w:name w:val="Intense Reference"/>
    <w:basedOn w:val="DefaultParagraphFont"/>
    <w:uiPriority w:val="32"/>
    <w:qFormat/>
    <w:rsid w:val="0043490D"/>
    <w:rPr>
      <w:b/>
      <w:bCs/>
      <w:smallCaps/>
      <w:color w:val="156082" w:themeColor="accent1"/>
      <w:spacing w:val="5"/>
    </w:rPr>
  </w:style>
  <w:style w:type="paragraph" w:styleId="NoSpacing">
    <w:name w:val="No Spacing"/>
    <w:uiPriority w:val="1"/>
    <w:qFormat/>
    <w:rsid w:val="0043490D"/>
    <w:rPr>
      <w:szCs w:val="18"/>
    </w:rPr>
  </w:style>
  <w:style w:type="paragraph" w:styleId="Quote">
    <w:name w:val="Quote"/>
    <w:basedOn w:val="Normal"/>
    <w:next w:val="Normal"/>
    <w:link w:val="QuoteChar"/>
    <w:uiPriority w:val="29"/>
    <w:qFormat/>
    <w:rsid w:val="0043490D"/>
    <w:pPr>
      <w:spacing w:before="200" w:after="160"/>
      <w:ind w:left="864" w:right="864"/>
      <w:jc w:val="center"/>
    </w:pPr>
    <w:rPr>
      <w:i/>
      <w:iCs/>
      <w:color w:val="404040" w:themeColor="text1" w:themeTint="BF"/>
      <w:szCs w:val="18"/>
    </w:rPr>
  </w:style>
  <w:style w:type="character" w:customStyle="1" w:styleId="QuoteChar">
    <w:name w:val="Quote Char"/>
    <w:basedOn w:val="DefaultParagraphFont"/>
    <w:link w:val="Quote"/>
    <w:uiPriority w:val="29"/>
    <w:rsid w:val="0043490D"/>
    <w:rPr>
      <w:i/>
      <w:iCs/>
      <w:color w:val="404040" w:themeColor="text1" w:themeTint="BF"/>
      <w:szCs w:val="18"/>
    </w:rPr>
  </w:style>
  <w:style w:type="character" w:styleId="Strong">
    <w:name w:val="Strong"/>
    <w:basedOn w:val="DefaultParagraphFont"/>
    <w:uiPriority w:val="22"/>
    <w:qFormat/>
    <w:rsid w:val="0043490D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90D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43490D"/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styleId="SubtleEmphasis">
    <w:name w:val="Subtle Emphasis"/>
    <w:basedOn w:val="DefaultParagraphFont"/>
    <w:uiPriority w:val="19"/>
    <w:qFormat/>
    <w:rsid w:val="0043490D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43490D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3490D"/>
    <w:pPr>
      <w:keepNext/>
      <w:keepLines/>
      <w:spacing w:before="240"/>
      <w:outlineLvl w:val="9"/>
    </w:pPr>
    <w:rPr>
      <w:rFonts w:asciiTheme="majorHAnsi" w:eastAsiaTheme="majorEastAsia" w:hAnsiTheme="majorHAnsi" w:cstheme="majorBidi"/>
      <w:color w:val="0F4761" w:themeColor="accent1" w:themeShade="BF"/>
      <w:szCs w:val="29"/>
    </w:rPr>
  </w:style>
  <w:style w:type="paragraph" w:styleId="NormalWeb">
    <w:name w:val="Normal (Web)"/>
    <w:basedOn w:val="Normal"/>
    <w:uiPriority w:val="99"/>
    <w:semiHidden/>
    <w:unhideWhenUsed/>
    <w:rsid w:val="00B13126"/>
    <w:pPr>
      <w:spacing w:before="100" w:beforeAutospacing="1" w:after="100" w:afterAutospacing="1"/>
    </w:pPr>
    <w:rPr>
      <w:kern w:val="2"/>
      <w:sz w:val="24"/>
      <w:szCs w:val="24"/>
      <w14:ligatures w14:val="standardContextual"/>
    </w:rPr>
  </w:style>
  <w:style w:type="table" w:styleId="TableGrid">
    <w:name w:val="Table Grid"/>
    <w:basedOn w:val="TableNormal"/>
    <w:uiPriority w:val="39"/>
    <w:qFormat/>
    <w:rsid w:val="00B131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522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401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teamleaseregtech.com/newsletter-queue/?x=tNLwfvQBrD4lu6sbR74hOr8FEpdvhY31mjGxCIrmSrM=&amp;f=FQMxOIozbnQ3M7ocB3PGnw==&amp;i=rczjunLb+CTs5MDbGEQ4Hw==&amp;info_id=59535&amp;c=blNAj3cAlWGmdnnGOykbOgqyU4N40oxHwo0V9wZ/wXg=" TargetMode="External"/><Relationship Id="rId18" Type="http://schemas.openxmlformats.org/officeDocument/2006/relationships/hyperlink" Target="https://teamleaseregtech.com/newsletter-queue/?x=tNLwfvQBrD4lu6sbR74hOr8FEpdvhY31mjGxCIrmSrM=&amp;f=FQMxOIozbnQ3M7ocB3PGnw==&amp;i=rczjunLb+CTs5MDbGEQ4Hw==&amp;info_id=59549&amp;c=blNAj3cAlWGmdnnGOykbOgqyU4N40oxHwo0V9wZ/wXg=" TargetMode="External"/><Relationship Id="rId26" Type="http://schemas.openxmlformats.org/officeDocument/2006/relationships/hyperlink" Target="https://teamleaseregtech.com/newsletter-queue/?x=tNLwfvQBrD4lu6sbR74hOr8FEpdvhY31mjGxCIrmSrM=&amp;f=FQMxOIozbnQ3M7ocB3PGnw==&amp;i=rczjunLb+CTs5MDbGEQ4Hw==&amp;info_id=59537&amp;c=blNAj3cAlWGmdnnGOykbOgqyU4N40oxHwo0V9wZ/wXg=" TargetMode="External"/><Relationship Id="rId39" Type="http://schemas.openxmlformats.org/officeDocument/2006/relationships/hyperlink" Target="https://teamleaseregtech.com/newsletter-queue/?x=tNLwfvQBrD4lu6sbR74hOr8FEpdvhY31mjGxCIrmSrM=&amp;f=FQMxOIozbnQ3M7ocB3PGnw==&amp;i=rczjunLb+CTs5MDbGEQ4Hw==&amp;info_id=59551&amp;c=blNAj3cAlWGmdnnGOykbOgqyU4N40oxHwo0V9wZ/wXg=" TargetMode="External"/><Relationship Id="rId21" Type="http://schemas.openxmlformats.org/officeDocument/2006/relationships/hyperlink" Target="https://teamleaseregtech.com/newsletter-queue/?x=tNLwfvQBrD4lu6sbR74hOr8FEpdvhY31mjGxCIrmSrM=&amp;f=FQMxOIozbnQ3M7ocB3PGnw==&amp;i=rczjunLb+CTs5MDbGEQ4Hw==&amp;info_id=59536&amp;c=blNAj3cAlWGmdnnGOykbOgqyU4N40oxHwo0V9wZ/wXg=" TargetMode="External"/><Relationship Id="rId34" Type="http://schemas.openxmlformats.org/officeDocument/2006/relationships/hyperlink" Target="https://teamleaseregtech.com/newsletter-queue/?x=tNLwfvQBrD4lu6sbR74hOr8FEpdvhY31mjGxCIrmSrM=&amp;f=FQMxOIozbnQ3M7ocB3PGnw==&amp;i=rczjunLb+CTs5MDbGEQ4Hw==&amp;info_id=59553&amp;c=blNAj3cAlWGmdnnGOykbOgqyU4N40oxHwo0V9wZ/wXg=" TargetMode="External"/><Relationship Id="rId42" Type="http://schemas.openxmlformats.org/officeDocument/2006/relationships/header" Target="header2.xml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teamleaseregtech.com/newsletter-queue/?x=tNLwfvQBrD4lu6sbR74hOr8FEpdvhY31mjGxCIrmSrM=&amp;f=FQMxOIozbnQ3M7ocB3PGnw==&amp;i=rczjunLb+CTs5MDbGEQ4Hw==&amp;info_id=59524&amp;c=blNAj3cAlWGmdnnGOykbOgqyU4N40oxHwo0V9wZ/wXg=" TargetMode="External"/><Relationship Id="rId29" Type="http://schemas.openxmlformats.org/officeDocument/2006/relationships/hyperlink" Target="https://teamleaseregtech.com/newsletter-queue/?x=tNLwfvQBrD4lu6sbR74hOr8FEpdvhY31mjGxCIrmSrM=&amp;f=FQMxOIozbnQ3M7ocB3PGnw==&amp;i=rczjunLb+CTs5MDbGEQ4Hw==&amp;info_id=59547&amp;c=blNAj3cAlWGmdnnGOykbOgqyU4N40oxHwo0V9wZ/wXg=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eamleaseregtech.com/newsletter-queue/?x=tNLwfvQBrD4lu6sbR74hOr8FEpdvhY31mjGxCIrmSrM=&amp;f=FQMxOIozbnQ3M7ocB3PGnw==&amp;i=rczjunLb+CTs5MDbGEQ4Hw==&amp;info_id=59550&amp;c=blNAj3cAlWGmdnnGOykbOgqyU4N40oxHwo0V9wZ/wXg=" TargetMode="External"/><Relationship Id="rId24" Type="http://schemas.openxmlformats.org/officeDocument/2006/relationships/hyperlink" Target="https://teamleaseregtech.com/newsletter-queue/?x=tNLwfvQBrD4lu6sbR74hOr8FEpdvhY31mjGxCIrmSrM=&amp;f=FQMxOIozbnQ3M7ocB3PGnw==&amp;i=rczjunLb+CTs5MDbGEQ4Hw==&amp;info_id=59528&amp;c=blNAj3cAlWGmdnnGOykbOgqyU4N40oxHwo0V9wZ/wXg=" TargetMode="External"/><Relationship Id="rId32" Type="http://schemas.openxmlformats.org/officeDocument/2006/relationships/hyperlink" Target="https://teamleaseregtech.com/newsletter-queue/?x=tNLwfvQBrD4lu6sbR74hOr8FEpdvhY31mjGxCIrmSrM=&amp;f=FQMxOIozbnQ3M7ocB3PGnw==&amp;i=rczjunLb+CTs5MDbGEQ4Hw==&amp;info_id=59526&amp;c=blNAj3cAlWGmdnnGOykbOgqyU4N40oxHwo0V9wZ/wXg=" TargetMode="External"/><Relationship Id="rId37" Type="http://schemas.openxmlformats.org/officeDocument/2006/relationships/hyperlink" Target="https://teamleaseregtech.com/newsletter-queue/?x=tNLwfvQBrD4lu6sbR74hOr8FEpdvhY31mjGxCIrmSrM=&amp;f=FQMxOIozbnQ3M7ocB3PGnw==&amp;i=rczjunLb+CTs5MDbGEQ4Hw==&amp;info_id=59554&amp;c=blNAj3cAlWGmdnnGOykbOgqyU4N40oxHwo0V9wZ/wXg=" TargetMode="External"/><Relationship Id="rId40" Type="http://schemas.openxmlformats.org/officeDocument/2006/relationships/hyperlink" Target="https://teamleaseregtech.com/newsletter-queue/?x=tNLwfvQBrD4lu6sbR74hOr8FEpdvhY31mjGxCIrmSrM=&amp;f=FQMxOIozbnQ3M7ocB3PGnw==&amp;i=rczjunLb+CTs5MDbGEQ4Hw==&amp;info_id=59543&amp;c=blNAj3cAlWGmdnnGOykbOgqyU4N40oxHwo0V9wZ/wXg=" TargetMode="External"/><Relationship Id="rId45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yperlink" Target="https://teamleaseregtech.com/newsletter-queue/?x=tNLwfvQBrD4lu6sbR74hOr8FEpdvhY31mjGxCIrmSrM=&amp;f=FQMxOIozbnQ3M7ocB3PGnw==&amp;i=rczjunLb+CTs5MDbGEQ4Hw==&amp;info_id=59532&amp;c=blNAj3cAlWGmdnnGOykbOgqyU4N40oxHwo0V9wZ/wXg=" TargetMode="External"/><Relationship Id="rId23" Type="http://schemas.openxmlformats.org/officeDocument/2006/relationships/hyperlink" Target="https://teamleaseregtech.com/newsletter-queue/?x=tNLwfvQBrD4lu6sbR74hOr8FEpdvhY31mjGxCIrmSrM=&amp;f=FQMxOIozbnQ3M7ocB3PGnw==&amp;i=rczjunLb+CTs5MDbGEQ4Hw==&amp;info_id=59529&amp;c=blNAj3cAlWGmdnnGOykbOgqyU4N40oxHwo0V9wZ/wXg=" TargetMode="External"/><Relationship Id="rId28" Type="http://schemas.openxmlformats.org/officeDocument/2006/relationships/hyperlink" Target="https://teamleaseregtech.com/newsletter-queue/?x=tNLwfvQBrD4lu6sbR74hOr8FEpdvhY31mjGxCIrmSrM=&amp;f=FQMxOIozbnQ3M7ocB3PGnw==&amp;i=rczjunLb+CTs5MDbGEQ4Hw==&amp;info_id=59527&amp;c=blNAj3cAlWGmdnnGOykbOgqyU4N40oxHwo0V9wZ/wXg=" TargetMode="External"/><Relationship Id="rId36" Type="http://schemas.openxmlformats.org/officeDocument/2006/relationships/hyperlink" Target="https://teamleaseregtech.com/newsletter-queue/?x=tNLwfvQBrD4lu6sbR74hOr8FEpdvhY31mjGxCIrmSrM=&amp;f=FQMxOIozbnQ3M7ocB3PGnw==&amp;i=rczjunLb+CTs5MDbGEQ4Hw==&amp;info_id=59542&amp;c=blNAj3cAlWGmdnnGOykbOgqyU4N40oxHwo0V9wZ/wXg=" TargetMode="External"/><Relationship Id="rId10" Type="http://schemas.openxmlformats.org/officeDocument/2006/relationships/hyperlink" Target="https://teamleaseregtech.com/newsletter-queue/?x=tNLwfvQBrD4lu6sbR74hOr8FEpdvhY31mjGxCIrmSrM=&amp;f=FQMxOIozbnQ3M7ocB3PGnw==&amp;i=rczjunLb+CTs5MDbGEQ4Hw==&amp;info_id=59534&amp;c=blNAj3cAlWGmdnnGOykbOgqyU4N40oxHwo0V9wZ/wXg=" TargetMode="External"/><Relationship Id="rId19" Type="http://schemas.openxmlformats.org/officeDocument/2006/relationships/hyperlink" Target="https://teamleaseregtech.com/newsletter-queue/?x=tNLwfvQBrD4lu6sbR74hOr8FEpdvhY31mjGxCIrmSrM=&amp;f=FQMxOIozbnQ3M7ocB3PGnw==&amp;i=rczjunLb+CTs5MDbGEQ4Hw==&amp;info_id=59531&amp;c=blNAj3cAlWGmdnnGOykbOgqyU4N40oxHwo0V9wZ/wXg=" TargetMode="External"/><Relationship Id="rId31" Type="http://schemas.openxmlformats.org/officeDocument/2006/relationships/hyperlink" Target="https://teamleaseregtech.com/newsletter-queue/?x=tNLwfvQBrD4lu6sbR74hOr8FEpdvhY31mjGxCIrmSrM=&amp;f=FQMxOIozbnQ3M7ocB3PGnw==&amp;i=rczjunLb+CTs5MDbGEQ4Hw==&amp;info_id=59545&amp;c=blNAj3cAlWGmdnnGOykbOgqyU4N40oxHwo0V9wZ/wXg=" TargetMode="External"/><Relationship Id="rId44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teamleaseregtech.com/newsletter-queue/?x=tNLwfvQBrD4lu6sbR74hOr8FEpdvhY31mjGxCIrmSrM=&amp;f=FQMxOIozbnQ3M7ocB3PGnw==&amp;i=rczjunLb+CTs5MDbGEQ4Hw==&amp;info_id=59540&amp;c=blNAj3cAlWGmdnnGOykbOgqyU4N40oxHwo0V9wZ/wXg=" TargetMode="External"/><Relationship Id="rId14" Type="http://schemas.openxmlformats.org/officeDocument/2006/relationships/hyperlink" Target="https://teamleaseregtech.com/newsletter-queue/?x=tNLwfvQBrD4lu6sbR74hOr8FEpdvhY31mjGxCIrmSrM=&amp;f=FQMxOIozbnQ3M7ocB3PGnw==&amp;i=rczjunLb+CTs5MDbGEQ4Hw==&amp;info_id=59555&amp;c=blNAj3cAlWGmdnnGOykbOgqyU4N40oxHwo0V9wZ/wXg=" TargetMode="External"/><Relationship Id="rId22" Type="http://schemas.openxmlformats.org/officeDocument/2006/relationships/hyperlink" Target="https://teamleaseregtech.com/newsletter-queue/?x=tNLwfvQBrD4lu6sbR74hOr8FEpdvhY31mjGxCIrmSrM=&amp;f=FQMxOIozbnQ3M7ocB3PGnw==&amp;i=rczjunLb+CTs5MDbGEQ4Hw==&amp;info_id=59544&amp;c=blNAj3cAlWGmdnnGOykbOgqyU4N40oxHwo0V9wZ/wXg=" TargetMode="External"/><Relationship Id="rId27" Type="http://schemas.openxmlformats.org/officeDocument/2006/relationships/hyperlink" Target="https://teamleaseregtech.com/newsletter-queue/?x=tNLwfvQBrD4lu6sbR74hOr8FEpdvhY31mjGxCIrmSrM=&amp;f=FQMxOIozbnQ3M7ocB3PGnw==&amp;i=rczjunLb+CTs5MDbGEQ4Hw==&amp;info_id=59530&amp;c=blNAj3cAlWGmdnnGOykbOgqyU4N40oxHwo0V9wZ/wXg=" TargetMode="External"/><Relationship Id="rId30" Type="http://schemas.openxmlformats.org/officeDocument/2006/relationships/hyperlink" Target="https://teamleaseregtech.com/newsletter-queue/?x=tNLwfvQBrD4lu6sbR74hOr8FEpdvhY31mjGxCIrmSrM=&amp;f=FQMxOIozbnQ3M7ocB3PGnw==&amp;i=rczjunLb+CTs5MDbGEQ4Hw==&amp;info_id=59539&amp;c=blNAj3cAlWGmdnnGOykbOgqyU4N40oxHwo0V9wZ/wXg=" TargetMode="External"/><Relationship Id="rId35" Type="http://schemas.openxmlformats.org/officeDocument/2006/relationships/hyperlink" Target="https://teamleaseregtech.com/newsletter-queue/?x=tNLwfvQBrD4lu6sbR74hOr8FEpdvhY31mjGxCIrmSrM=&amp;f=FQMxOIozbnQ3M7ocB3PGnw==&amp;i=rczjunLb+CTs5MDbGEQ4Hw==&amp;info_id=59538&amp;c=blNAj3cAlWGmdnnGOykbOgqyU4N40oxHwo0V9wZ/wXg=" TargetMode="External"/><Relationship Id="rId43" Type="http://schemas.openxmlformats.org/officeDocument/2006/relationships/footer" Target="footer1.xml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yperlink" Target="https://teamleaseregtech.com/newsletter-queue/?x=tNLwfvQBrD4lu6sbR74hOr8FEpdvhY31mjGxCIrmSrM=&amp;f=FQMxOIozbnQ3M7ocB3PGnw==&amp;i=rczjunLb+CTs5MDbGEQ4Hw==&amp;info_id=59546&amp;c=blNAj3cAlWGmdnnGOykbOgqyU4N40oxHwo0V9wZ/wXg=" TargetMode="External"/><Relationship Id="rId17" Type="http://schemas.openxmlformats.org/officeDocument/2006/relationships/hyperlink" Target="https://teamleaseregtech.com/newsletter-queue/?x=tNLwfvQBrD4lu6sbR74hOr8FEpdvhY31mjGxCIrmSrM=&amp;f=FQMxOIozbnQ3M7ocB3PGnw==&amp;i=rczjunLb+CTs5MDbGEQ4Hw==&amp;info_id=59552&amp;c=blNAj3cAlWGmdnnGOykbOgqyU4N40oxHwo0V9wZ/wXg=" TargetMode="External"/><Relationship Id="rId25" Type="http://schemas.openxmlformats.org/officeDocument/2006/relationships/hyperlink" Target="https://teamleaseregtech.com/newsletter-queue/?x=tNLwfvQBrD4lu6sbR74hOr8FEpdvhY31mjGxCIrmSrM=&amp;f=FQMxOIozbnQ3M7ocB3PGnw==&amp;i=rczjunLb+CTs5MDbGEQ4Hw==&amp;info_id=59541&amp;c=blNAj3cAlWGmdnnGOykbOgqyU4N40oxHwo0V9wZ/wXg=" TargetMode="External"/><Relationship Id="rId33" Type="http://schemas.openxmlformats.org/officeDocument/2006/relationships/hyperlink" Target="https://teamleaseregtech.com/newsletter-queue/?x=tNLwfvQBrD4lu6sbR74hOr8FEpdvhY31mjGxCIrmSrM=&amp;f=FQMxOIozbnQ3M7ocB3PGnw==&amp;i=rczjunLb+CTs5MDbGEQ4Hw==&amp;info_id=59548&amp;c=blNAj3cAlWGmdnnGOykbOgqyU4N40oxHwo0V9wZ/wXg=" TargetMode="External"/><Relationship Id="rId38" Type="http://schemas.openxmlformats.org/officeDocument/2006/relationships/hyperlink" Target="https://teamleaseregtech.com/newsletter-queue/?x=tNLwfvQBrD4lu6sbR74hOr8FEpdvhY31mjGxCIrmSrM=&amp;f=FQMxOIozbnQ3M7ocB3PGnw==&amp;i=rczjunLb+CTs5MDbGEQ4Hw==&amp;info_id=59533&amp;c=blNAj3cAlWGmdnnGOykbOgqyU4N40oxHwo0V9wZ/wXg=" TargetMode="External"/><Relationship Id="rId46" Type="http://schemas.openxmlformats.org/officeDocument/2006/relationships/footer" Target="footer3.xml"/><Relationship Id="rId20" Type="http://schemas.openxmlformats.org/officeDocument/2006/relationships/hyperlink" Target="https://teamleaseregtech.com/newsletter-queue/?x=tNLwfvQBrD4lu6sbR74hOr8FEpdvhY31mjGxCIrmSrM=&amp;f=FQMxOIozbnQ3M7ocB3PGnw==&amp;i=rczjunLb+CTs5MDbGEQ4Hw==&amp;info_id=59525&amp;c=blNAj3cAlWGmdnnGOykbOgqyU4N40oxHwo0V9wZ/wXg=" TargetMode="External"/><Relationship Id="rId41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18EFEA-4FA7-470B-8A0A-B5FF98B119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2154</Words>
  <Characters>13166</Characters>
  <Application>Microsoft Office Word</Application>
  <DocSecurity>0</DocSecurity>
  <Lines>1012</Lines>
  <Paragraphs>666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Diksha Singh</cp:lastModifiedBy>
  <cp:revision>10</cp:revision>
  <dcterms:created xsi:type="dcterms:W3CDTF">2026-09-16T09:22:00Z</dcterms:created>
  <dcterms:modified xsi:type="dcterms:W3CDTF">2026-09-17T07:21:00Z</dcterms:modified>
</cp:coreProperties>
</file>