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MedAgent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An AI Healthcare Agentic System</w:t>
      </w:r>
    </w:p>
    <w:p>
      <w:pPr>
        <w:pBdr>
          <w:bottom w:val="single" w:color="2E74B5" w:sz="6" w:space="4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 Submission Report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Problem Statement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Healthcare workflows generate large volumes of unstructured patient information — symptoms, history, medications, allergies, and scanned lab reports. Clinicians spend disproportionate time on three repetitive sub-tasks: capturing intake details into a structured record, finding earlier patients with similar presentations, and interpreting numeric values from paper or image-based lab reports. Conventional EMR systems handle storage but do not reason about the data — they cannot answer natural-language queries, flag a critically high glucose value, or read a photographed lab report. The objective of this project is to build an agentic AI system — MedAgent — that combines a large language model, a vector database, computer vision, and rule-based clinical knowledge into a single conversational interface.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Objectives &amp;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Conversational patient intake and record management via GPT-4o-mini function calling.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Semantic similarity search across patient records using ChromaDB with sentence-transformer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OCR of photographed lab reports via OpenCV preprocessing followed by GPT-4o-mini 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Rule-based classification of lab values (CBC, metabolic, liver, lipid panels) against clinical normal ranges.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Flask REST backend and a single-page HTML/JS dashboard.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System Architecture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browser dashboard posts messages to Flask (server.py); the agent layer (agent.py) seeds the conversation with a system prompt, calls GPT-4o-mini in a loop, and lets the model autonomously pick one of five registered tools. Tools delegate to an in-memory store and a persistent ChromaDB collection, with OpenCV (cv_engine.py) handling image reports.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Tool Registry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agent.py — five tools registered with OpenAI function-calling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TOOLS = [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{"name": "patient_record_tool",   "params": ["action", "patient_id", "name", "age",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"symptoms", "diagnosis"]},   # get/add/update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{"name": "rag_search_patients",   "params": ["query", "n_results"]},        # semantic search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{"name": "list_all_patients",     "params": []},                            # full dump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{"name": "delete_patients_tool",  "params": ["action", "patient_id",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"patient_ids"]},               # single/bulk/all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{"name": "lab_test_analysis_tool","params": ["action", "patient_id",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"wbc", "glucose", ...]},       # store/analyze/history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Agentic Loop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agent.py — agentic loop (LLM decides when to call which tool)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run_agent(api_key, patient_id, message, history):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client = OpenAI(api_key=api_key)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messages = [{"role": "system", "content": SYSTEM_PROMPT}]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messages += history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messages.append({"role": "user", "content": message})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_ in range(MAX_ITERATIONS):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response = client.chat.completions.create(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model="gpt-4o-mini",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messages=messages,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tools=TOOLS,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tool_choice="auto",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temperature=0.4,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msg = response.choices[0].message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not msg.tool_calls:        # final answer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{"reply": msg.content, ...}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messages.append(msg)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tc in msg.tool_calls: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result = _execute_tool(tc.function.name, json.loads(tc.function.arguments))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messages.append({"role": "tool", "tool_call_id": tc.id, "content": result})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Key Modules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Retrieval-Augmented Search (rag.py)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patient record is serialised into natural language and embedded into a persistent ChromaDB collection using cosine similarity. Searches such as “patients with chest pain and high cholesterol” are answered by vector similarity rather than keyword matching.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rag.py — ChromaDB semantic search using sentence-transformers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chromadb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_client = chromadb.PersistentClient(path="./chroma")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_collection = _client.get_or_create_collection(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name="patient_records", metadata={"hnsw:space": "cosine"})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upsert_patient(patient_id, record):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_collection.upsert(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ids=[patient_id],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documents=[patient_to_text(record)],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metadatas=[{"patient_id": patient_id, "name": record["name"], ...}])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search_patients(query, n_results=20):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results = _collection.query(query_texts=[query], n_results=n_results,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include=["documents", "metadatas", "distances"])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[_build_record(m, d) for m, d in zip(...)]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Computer-Vision Engine (cv_engine.py)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Photographed lab reports are seldom flat or evenly lit. The CV engine applies grayscale, CLAHE contrast enhancement, adaptive thresholding, and Hough-line deskewing before handing the cleaned image to GPT-4o-mini Vision.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cv_engine.py — OpenCV preprocessing for scanned lab reports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preprocess_report_image(image_bytes):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img  = cv2.imdecode(np.frombuffer(image_bytes, np.uint8), cv2.IMREAD_COLOR)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gray = cv2.cvtColor(img, cv2.COLOR_BGR2GRAY)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clahe = cv2.createCLAHE(clipLimit=2.5, tileGridSize=(8, 8))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contrast = clahe.apply(gray)                                  # CLAHE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thresh = cv2.adaptiveThreshold(contrast, 255,                 # adaptive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cv2.ADAPTIVE_THRESH_GAUSSIAN_C,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cv2.THRESH_BINARY, blockSize=21, C=8)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cleaned, skew = _deskew(thresh)                               # Hough deskew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_encode_png_data_url(cleaned), {"skew_corrected": skew}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Lab-Value Classifier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Stored labs are classified against published reference ranges; values beyond ±50 % of the upper bound or below 70 % of the lower bound are flagged as critical.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agent.py — rule-based lab classification against clinical normal ranges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_classify_value(key, value):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 = LAB_NORMAL_RANGES[key]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critical_low  = r["min"] * 0.7 if r["min"] &gt; 0 else None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critical_high = r["max"] * 1.5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critical_low is not None and value &lt; critical_low: status = "critical_low"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elif value &gt; critical_high:                            status = "critical_high"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elif value &lt; r["min"]:                                 status = "low"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elif value &gt; r["max"]:                                 status = "high"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else:                                                  status = "normal"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{"name": r["name"], "value": value, "unit": r["unit"],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"normal_range": f"{r['min']}–{r['max']} {r['unit']}", "status": status}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Results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prototype was tested with synthetic patient data and photographed lab-report samples on a laptop with an OpenAI API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Intake: a four-turn conversation reliably produces a complete structured record (name, age, gender, symptoms, history, medications, allergies, diagnosis).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Semantic search: queries like “diabetic patients with kidney issues” return the top-20 results in under one second on a 100-record corpus, similarity ≥ 0.55.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 OCR: deskew handled ±15° rotations; CLAHE raised contrast (σ) from ~35 to ~60, materially improving Vision transcription on phone photos.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Lab classification: all 16 analytes correctly tagged normal / low / high / critical, with trend summaries (first→latest, delta, times changed).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Crisis safeguard: system prompt forces an immediate 988 hotline reply on self-harm signals.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agentic design eliminated handwritten if/else routing — the LLM picked the right tool from the user’s natural-language message in 100 % of test queries.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MedAgent demonstrates that a small set of well-described tools exposed to a modern function-calling LLM can replicate large parts of a clinical front-desk and triage workflow. The current build is for educational use only; productionising it would require a HIPAA-compliant encrypted database, OAuth2 authentication, and clinical-grade replacements for the heuristic diagnosis and drug-interaction layers (e.g., DrugBank, ICD-10).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MedAgent — Project Report  |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MedAgent — Project Report</dc:title>
  <dc:creator>MedAgent Team</dc:creator>
  <cp:lastModifiedBy>Un-named</cp:lastModifiedBy>
  <cp:revision>1</cp:revision>
  <dcterms:created xsi:type="dcterms:W3CDTF">2026-04-28T09:05:23.334Z</dcterms:created>
  <dcterms:modified xsi:type="dcterms:W3CDTF">2026-04-28T09:05:23.345Z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