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EA580C"/>
          <w:sz w:val="26"/>
        </w:rPr>
        <w:t>KAVACH-AI SOVEREIGN INDUSTRIAL WORKBENCH</w:t>
        <w:br/>
      </w:r>
      <w:r>
        <w:rPr>
          <w:b/>
          <w:sz w:val="24"/>
        </w:rPr>
        <w:t>A FORMAL API 510 REMAINING LIFE CALCULATE CORROSION RATES. REPORT</w:t>
        <w:br/>
      </w:r>
    </w:p>
    <w:p>
      <w:r>
        <w:rPr>
          <w:b/>
          <w:color w:val="EA580C"/>
        </w:rPr>
        <w:t xml:space="preserve">SUBJECT: </w:t>
      </w:r>
      <w:r>
        <w:t>Draft a formal Word document report regarding API 510 remaining life standards and calculate corrosion rates.</w:t>
      </w:r>
    </w:p>
    <w:p>
      <w:pPr>
        <w:pStyle w:val="Heading2"/>
      </w:pPr>
      <w:r>
        <w:rPr>
          <w:color w:val="1C1917"/>
          <w:sz w:val="22"/>
        </w:rPr>
        <w:t>Section 1: Technical Directives</w:t>
      </w:r>
    </w:p>
    <w:p>
      <w:r>
        <w:t>&gt; [!WARNING]</w:t>
        <w:br/>
        <w:t>&gt; **Local Inference Engine Offline**: Could not connect to Ollama at `http://127.0.0.1:11434`.</w:t>
        <w:br/>
        <w:br/>
        <w:t>**To connect your local model (Llama / Gemma)**:</w:t>
        <w:br/>
        <w:t>1. Ensure Ollama is running: `ollama serve`</w:t>
        <w:br/>
        <w:t>2. Or start your model in terminal: `ollama run llama3` (or `ollama run gemma3:4b`)</w:t>
        <w:br/>
        <w:br/>
        <w:t>Once started, KAVACH-AI will communicate directly with your local model with zero cloud egress.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C191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