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>REVIEW API 510 REMAINING LIFE STANDARDS AND AND DE</w:t>
        <w:br/>
      </w:r>
    </w:p>
    <w:p>
      <w:r>
        <w:rPr>
          <w:b/>
          <w:color w:val="EA580C"/>
        </w:rPr>
        <w:t xml:space="preserve">SUBJECT: </w:t>
      </w:r>
      <w:r>
        <w:t>review api 510 remaining life standards and create a word document report and powerpoint deck.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&gt; [!WARNING]</w:t>
        <w:br/>
        <w:t>&gt; **Local Inference Engine Offline**: Could not connect to Ollama at `http://127.0.0.1:11434`.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**To start Ollama**:</w:t>
        <w:br/>
        <w:t>```bash</w:t>
        <w:br/>
        <w:t>ollama run llama3  # or: ollama run gemma3:4b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