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TELL ME ABT ASME BOILERS</w:t>
        <w:br/>
      </w:r>
    </w:p>
    <w:p>
      <w:r>
        <w:rPr>
          <w:b/>
          <w:color w:val="EA580C"/>
        </w:rPr>
        <w:t xml:space="preserve">SUBJECT: </w:t>
      </w:r>
      <w:r>
        <w:t>tell me abt asme  boilers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let's delve into ASME Boilers. ASME (American Society of Mechanical Engineers) standards are *critical* for the design, fabrication, inspection, and operation of pressure vessels like boilers. They provide a framework for ensuring safety and reliability. Here's a breakdown of key aspects: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**1. ASME Boiler and Pressure Vessel Code (BPVC)**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*   **The Foundation:** The core of ASME boiler standards is the BPVC, which is a comprehensive set of rules and regulations. It's divided into several sections, with Div 1 being the most commonly applied for general-purpose boilers.</w:t>
        <w:br/>
        <w:t>*   **Divisions:**</w:t>
        <w:br/>
        <w:t xml:space="preserve">    *   **Div 1:** This division covers most standard boilers (those operating at pressures up to 105 psi and temperatures up to 600°F). It focuses on design, fabrication, inspection, and testing procedures based on established engineering practices.</w:t>
        <w:br/>
        <w:t xml:space="preserve">    *   **Div 2:** This division is for critical boilers – those used in nuclear power plants, chemical processing, and other high-hazard applications. It requires more stringent design and inspection requirements, including non-destructive examination (NDE) of welds.</w:t>
        <w:br/>
        <w:t xml:space="preserve">    *   **Div 3:**  This division is for boilers used in research, development, and pilot plants. It allows for more innovative designs and less stringent requirements than Div 1 or 2.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**2. Key ASME Sections Relevant to Boilers**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*   **Section I:**  This section covers the design, fabrication, and inspection of boilers and their components. It's the most widely used.</w:t>
        <w:br/>
        <w:t>*   **Section II:**  This section deals with the design and construction of the water-steam system, including pumps, heat exchangers, and piping.</w:t>
        <w:br/>
        <w:t>*   **Section IX:**  This section specifically addresses welding procedures and qualification, a crucial aspect of boiler safety.</w:t>
        <w:br/>
        <w:t>*   **Section IX, Part D:**  This part focuses on the qualification of welding procedures and consumables.</w:t>
        <w:br/>
        <w:t>*   **Section IX, Part F:**  This part covers the qualification of welders.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**3. Critical Design Considerations (Based on ASME Section I)**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