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7E39F" w14:textId="76612C42" w:rsidR="00D74688" w:rsidRDefault="00D74688">
      <w:pPr>
        <w:rPr>
          <w:lang w:val="en-US"/>
        </w:rPr>
      </w:pPr>
      <w:r>
        <w:rPr>
          <w:lang w:val="en-US"/>
        </w:rPr>
        <w:t>Visual Walkthrough of Data Pre-processing:</w:t>
      </w:r>
    </w:p>
    <w:p w14:paraId="74E05944" w14:textId="14DB7620" w:rsidR="00D74688" w:rsidRDefault="00D74688">
      <w:pPr>
        <w:rPr>
          <w:lang w:val="en-US"/>
        </w:rPr>
      </w:pPr>
      <w:r>
        <w:rPr>
          <w:lang w:val="en-US"/>
        </w:rPr>
        <w:t xml:space="preserve">Data processing steps vary between datasets </w:t>
      </w:r>
      <w:r w:rsidR="00614BE3">
        <w:rPr>
          <w:lang w:val="en-US"/>
        </w:rPr>
        <w:t xml:space="preserve">but here are steps we took for the </w:t>
      </w:r>
      <w:proofErr w:type="gramStart"/>
      <w:r w:rsidR="00614BE3">
        <w:rPr>
          <w:lang w:val="en-US"/>
        </w:rPr>
        <w:t>combined(</w:t>
      </w:r>
      <w:proofErr w:type="gramEnd"/>
      <w:r w:rsidR="00614BE3">
        <w:rPr>
          <w:lang w:val="en-US"/>
        </w:rPr>
        <w:t xml:space="preserve">GSE17907, GSE10810). </w:t>
      </w:r>
    </w:p>
    <w:p w14:paraId="016D0F6F" w14:textId="6559156D" w:rsidR="00FD5EF8" w:rsidRDefault="00FD5EF8">
      <w:pPr>
        <w:rPr>
          <w:lang w:val="en-US"/>
        </w:rPr>
      </w:pPr>
      <w:r>
        <w:rPr>
          <w:lang w:val="en-US"/>
        </w:rPr>
        <w:t xml:space="preserve">The first step of data processing after loading up our dataset was mapping the original grade names to their standardized counterparts (see figure below). </w:t>
      </w:r>
    </w:p>
    <w:p w14:paraId="221CBE0C" w14:textId="4AF7070D" w:rsidR="00FD5EF8" w:rsidRDefault="007F776D">
      <w:pPr>
        <w:rPr>
          <w:lang w:val="en-US"/>
        </w:rPr>
      </w:pPr>
      <w:r>
        <w:rPr>
          <w:noProof/>
          <w:lang w:val="en-US"/>
        </w:rPr>
        <w:drawing>
          <wp:inline distT="0" distB="0" distL="0" distR="0" wp14:anchorId="1AEA6F44" wp14:editId="65DC2EA9">
            <wp:extent cx="5727700" cy="3536950"/>
            <wp:effectExtent l="0" t="0" r="6350" b="6350"/>
            <wp:docPr id="869769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4D8D667D" w14:textId="4FF5C1E8" w:rsidR="00877478" w:rsidRDefault="00FD5EF8">
      <w:pPr>
        <w:rPr>
          <w:lang w:val="en-US"/>
        </w:rPr>
      </w:pPr>
      <w:r>
        <w:rPr>
          <w:lang w:val="en-US"/>
        </w:rPr>
        <w:t>After the mapping process we standardized the grade labels to Grade1, Grade2, Grade3 and Normal visualized below.</w:t>
      </w:r>
    </w:p>
    <w:p w14:paraId="2B1FDBB2" w14:textId="0CD22CB5" w:rsidR="00FD5EF8" w:rsidRDefault="007F776D">
      <w:pPr>
        <w:rPr>
          <w:lang w:val="en-US"/>
        </w:rPr>
      </w:pPr>
      <w:r>
        <w:rPr>
          <w:noProof/>
          <w:lang w:val="en-US"/>
        </w:rPr>
        <w:lastRenderedPageBreak/>
        <w:drawing>
          <wp:inline distT="0" distB="0" distL="0" distR="0" wp14:anchorId="061964F9" wp14:editId="749ED805">
            <wp:extent cx="5727700" cy="3536950"/>
            <wp:effectExtent l="0" t="0" r="6350" b="6350"/>
            <wp:docPr id="1248703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0423866C" w14:textId="77777777" w:rsidR="00FD5EF8" w:rsidRDefault="00FD5EF8">
      <w:pPr>
        <w:rPr>
          <w:lang w:val="en-US"/>
        </w:rPr>
      </w:pPr>
    </w:p>
    <w:p w14:paraId="572E2E08" w14:textId="77777777" w:rsidR="007F776D" w:rsidRDefault="00FD5EF8">
      <w:pPr>
        <w:rPr>
          <w:lang w:val="en-US"/>
        </w:rPr>
      </w:pPr>
      <w:r>
        <w:rPr>
          <w:lang w:val="en-US"/>
        </w:rPr>
        <w:t>After standardization the dataset</w:t>
      </w:r>
      <w:r w:rsidR="007F776D">
        <w:rPr>
          <w:lang w:val="en-US"/>
        </w:rPr>
        <w:t>s</w:t>
      </w:r>
      <w:r>
        <w:rPr>
          <w:lang w:val="en-US"/>
        </w:rPr>
        <w:t xml:space="preserve"> could now be merged</w:t>
      </w:r>
      <w:r w:rsidR="007F776D">
        <w:rPr>
          <w:lang w:val="en-US"/>
        </w:rPr>
        <w:t xml:space="preserve"> here is a visualization of their “Grade” </w:t>
      </w:r>
      <w:r w:rsidR="007F776D">
        <w:rPr>
          <w:noProof/>
          <w:lang w:val="en-US"/>
        </w:rPr>
        <w:drawing>
          <wp:inline distT="0" distB="0" distL="0" distR="0" wp14:anchorId="6A260269" wp14:editId="7978422F">
            <wp:extent cx="5727700" cy="3536950"/>
            <wp:effectExtent l="0" t="0" r="6350" b="6350"/>
            <wp:docPr id="13931686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r w:rsidR="007F776D">
        <w:rPr>
          <w:lang w:val="en-US"/>
        </w:rPr>
        <w:t xml:space="preserve"> </w:t>
      </w:r>
    </w:p>
    <w:p w14:paraId="62918791" w14:textId="48EBDD33" w:rsidR="007F776D" w:rsidRDefault="007F776D">
      <w:pPr>
        <w:rPr>
          <w:lang w:val="en-US"/>
        </w:rPr>
      </w:pPr>
      <w:r>
        <w:rPr>
          <w:lang w:val="en-US"/>
        </w:rPr>
        <w:t xml:space="preserve">The phenotype data and gene expression data </w:t>
      </w:r>
      <w:proofErr w:type="gramStart"/>
      <w:r>
        <w:rPr>
          <w:lang w:val="en-US"/>
        </w:rPr>
        <w:t>was</w:t>
      </w:r>
      <w:proofErr w:type="gramEnd"/>
      <w:r>
        <w:rPr>
          <w:lang w:val="en-US"/>
        </w:rPr>
        <w:t xml:space="preserve"> taken from both datasets. From the phenotype data only the sample name, grade and which dataset was taken from was preserved create a new file “metadata”. All the corresponding expression data for each sample was taken and </w:t>
      </w:r>
      <w:proofErr w:type="gramStart"/>
      <w:r>
        <w:rPr>
          <w:lang w:val="en-US"/>
        </w:rPr>
        <w:t>combined together</w:t>
      </w:r>
      <w:proofErr w:type="gramEnd"/>
      <w:r>
        <w:rPr>
          <w:lang w:val="en-US"/>
        </w:rPr>
        <w:t xml:space="preserve"> known as “</w:t>
      </w:r>
      <w:proofErr w:type="spellStart"/>
      <w:r>
        <w:rPr>
          <w:lang w:val="en-US"/>
        </w:rPr>
        <w:t>merged_expr</w:t>
      </w:r>
      <w:proofErr w:type="spellEnd"/>
      <w:r>
        <w:rPr>
          <w:lang w:val="en-US"/>
        </w:rPr>
        <w:t xml:space="preserve">”. However, after merging there may still be </w:t>
      </w:r>
      <w:r>
        <w:rPr>
          <w:lang w:val="en-US"/>
        </w:rPr>
        <w:lastRenderedPageBreak/>
        <w:t>many NA values visualized below</w:t>
      </w:r>
      <w:r w:rsidR="00242005">
        <w:rPr>
          <w:lang w:val="en-US"/>
        </w:rPr>
        <w:t xml:space="preserve"> in both the grade column of “metadata” and for some genes in “</w:t>
      </w:r>
      <w:proofErr w:type="spellStart"/>
      <w:r w:rsidR="00242005">
        <w:rPr>
          <w:lang w:val="en-US"/>
        </w:rPr>
        <w:t>merged_expr</w:t>
      </w:r>
      <w:proofErr w:type="spellEnd"/>
      <w:r w:rsidR="00242005">
        <w:rPr>
          <w:lang w:val="en-US"/>
        </w:rPr>
        <w:t>”. Thus, it’s essential to drop all these values before continuing (visualized below).</w:t>
      </w:r>
    </w:p>
    <w:p w14:paraId="31830D9C" w14:textId="61ECDEDA" w:rsidR="00FD5EF8" w:rsidRDefault="007F776D">
      <w:pPr>
        <w:rPr>
          <w:lang w:val="en-US"/>
        </w:rPr>
      </w:pPr>
      <w:r>
        <w:rPr>
          <w:noProof/>
          <w:lang w:val="en-US"/>
        </w:rPr>
        <w:drawing>
          <wp:inline distT="0" distB="0" distL="0" distR="0" wp14:anchorId="4688DC00" wp14:editId="0AF0005A">
            <wp:extent cx="5727700" cy="3536950"/>
            <wp:effectExtent l="0" t="0" r="6350" b="6350"/>
            <wp:docPr id="2130468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63BF8E02" w14:textId="39C848A3" w:rsidR="00242005" w:rsidRDefault="00242005">
      <w:pPr>
        <w:rPr>
          <w:lang w:val="en-US"/>
        </w:rPr>
      </w:pPr>
      <w:r>
        <w:rPr>
          <w:noProof/>
          <w:lang w:val="en-US"/>
        </w:rPr>
        <w:lastRenderedPageBreak/>
        <w:drawing>
          <wp:inline distT="0" distB="0" distL="0" distR="0" wp14:anchorId="3325E0A9" wp14:editId="23A6BA29">
            <wp:extent cx="5727700" cy="3536950"/>
            <wp:effectExtent l="0" t="0" r="6350" b="6350"/>
            <wp:docPr id="12784491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r w:rsidR="0007663A">
        <w:rPr>
          <w:noProof/>
          <w:lang w:val="en-US"/>
        </w:rPr>
        <w:drawing>
          <wp:inline distT="0" distB="0" distL="0" distR="0" wp14:anchorId="5B6E5044" wp14:editId="26E85316">
            <wp:extent cx="5727700" cy="3536950"/>
            <wp:effectExtent l="0" t="0" r="6350" b="6350"/>
            <wp:docPr id="5277071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4346AB10" w14:textId="7B6B77AB" w:rsidR="00242005" w:rsidRDefault="00242005">
      <w:pPr>
        <w:rPr>
          <w:lang w:val="en-US"/>
        </w:rPr>
      </w:pPr>
      <w:r>
        <w:rPr>
          <w:lang w:val="en-US"/>
        </w:rPr>
        <w:t xml:space="preserve">After </w:t>
      </w:r>
      <w:r w:rsidR="0007663A">
        <w:rPr>
          <w:lang w:val="en-US"/>
        </w:rPr>
        <w:t xml:space="preserve">removing NA values </w:t>
      </w:r>
      <w:r w:rsidR="00D051F7">
        <w:rPr>
          <w:lang w:val="en-US"/>
        </w:rPr>
        <w:t>it’s</w:t>
      </w:r>
      <w:r>
        <w:rPr>
          <w:lang w:val="en-US"/>
        </w:rPr>
        <w:t xml:space="preserve"> crucial to remove lowly expressed genes, </w:t>
      </w:r>
      <w:proofErr w:type="gramStart"/>
      <w:r>
        <w:rPr>
          <w:lang w:val="en-US"/>
        </w:rPr>
        <w:t>to</w:t>
      </w:r>
      <w:proofErr w:type="gramEnd"/>
      <w:r>
        <w:rPr>
          <w:lang w:val="en-US"/>
        </w:rPr>
        <w:t>:</w:t>
      </w:r>
    </w:p>
    <w:p w14:paraId="03753423" w14:textId="77777777" w:rsidR="00D051F7" w:rsidRPr="00D051F7" w:rsidRDefault="00D051F7" w:rsidP="00D051F7">
      <w:pPr>
        <w:rPr>
          <w:b/>
          <w:bCs/>
        </w:rPr>
      </w:pPr>
      <w:r w:rsidRPr="00D051F7">
        <w:rPr>
          <w:b/>
          <w:bCs/>
        </w:rPr>
        <w:t>Reduce noise</w:t>
      </w:r>
    </w:p>
    <w:p w14:paraId="425DE4A7" w14:textId="77777777" w:rsidR="00D051F7" w:rsidRPr="00D051F7" w:rsidRDefault="00D051F7" w:rsidP="00D051F7">
      <w:pPr>
        <w:numPr>
          <w:ilvl w:val="0"/>
          <w:numId w:val="2"/>
        </w:numPr>
      </w:pPr>
      <w:r w:rsidRPr="00D051F7">
        <w:t>Filtering removes low-expression genes that mostly reflect technical background rather than true biological signals.</w:t>
      </w:r>
    </w:p>
    <w:p w14:paraId="2719AE84" w14:textId="77777777" w:rsidR="00D051F7" w:rsidRPr="00D051F7" w:rsidRDefault="00D051F7" w:rsidP="00D051F7">
      <w:pPr>
        <w:rPr>
          <w:b/>
          <w:bCs/>
        </w:rPr>
      </w:pPr>
      <w:r w:rsidRPr="00D051F7">
        <w:rPr>
          <w:b/>
          <w:bCs/>
        </w:rPr>
        <w:t>Improve statistical power</w:t>
      </w:r>
    </w:p>
    <w:p w14:paraId="1F48BB3F" w14:textId="77777777" w:rsidR="00D051F7" w:rsidRPr="00D051F7" w:rsidRDefault="00D051F7" w:rsidP="00D051F7">
      <w:pPr>
        <w:numPr>
          <w:ilvl w:val="0"/>
          <w:numId w:val="3"/>
        </w:numPr>
      </w:pPr>
      <w:r w:rsidRPr="00D051F7">
        <w:lastRenderedPageBreak/>
        <w:t>Eliminating uninformative genes reduces the number of statistical tests, increasing the chance of detecting true effects.</w:t>
      </w:r>
    </w:p>
    <w:p w14:paraId="444429B1" w14:textId="77777777" w:rsidR="00D051F7" w:rsidRPr="00D051F7" w:rsidRDefault="00D051F7" w:rsidP="00D051F7">
      <w:pPr>
        <w:rPr>
          <w:b/>
          <w:bCs/>
        </w:rPr>
      </w:pPr>
      <w:r w:rsidRPr="00D051F7">
        <w:rPr>
          <w:b/>
          <w:bCs/>
        </w:rPr>
        <w:t>Speed up analysis</w:t>
      </w:r>
    </w:p>
    <w:p w14:paraId="060041EC" w14:textId="77777777" w:rsidR="00D051F7" w:rsidRPr="00D051F7" w:rsidRDefault="00D051F7" w:rsidP="00D051F7">
      <w:pPr>
        <w:numPr>
          <w:ilvl w:val="0"/>
          <w:numId w:val="4"/>
        </w:numPr>
      </w:pPr>
      <w:r w:rsidRPr="00D051F7">
        <w:t>Fewer genes mean faster computations and more efficient memory use in statistical and machine learning workflows.</w:t>
      </w:r>
    </w:p>
    <w:p w14:paraId="52EDAD4F" w14:textId="77777777" w:rsidR="00D051F7" w:rsidRPr="00D051F7" w:rsidRDefault="00D051F7" w:rsidP="00D051F7">
      <w:pPr>
        <w:rPr>
          <w:b/>
          <w:bCs/>
        </w:rPr>
      </w:pPr>
      <w:r w:rsidRPr="00D051F7">
        <w:rPr>
          <w:b/>
          <w:bCs/>
        </w:rPr>
        <w:t>Focus on biologically relevant genes</w:t>
      </w:r>
    </w:p>
    <w:p w14:paraId="0DEACDD2" w14:textId="3FB8B8BE" w:rsidR="00D051F7" w:rsidRDefault="00D051F7" w:rsidP="00D051F7">
      <w:pPr>
        <w:numPr>
          <w:ilvl w:val="0"/>
          <w:numId w:val="5"/>
        </w:numPr>
      </w:pPr>
      <w:r w:rsidRPr="00D051F7">
        <w:t>Highly expressed and variable genes are more likely to be functionally important and biologically interpretable.</w:t>
      </w:r>
    </w:p>
    <w:p w14:paraId="4A73FB02" w14:textId="16065252" w:rsidR="00D051F7" w:rsidRPr="00D051F7" w:rsidRDefault="00D051F7" w:rsidP="00D051F7">
      <w:r>
        <w:t xml:space="preserve">Below is a plot showing the before and after of filtering which removes low median expression (genes not expressed in most samples) and then low standard deviation (genes with little variation across samples). </w:t>
      </w:r>
    </w:p>
    <w:p w14:paraId="761CC794" w14:textId="1D21D9D1" w:rsidR="00242005" w:rsidRDefault="0007663A" w:rsidP="00242005">
      <w:pPr>
        <w:rPr>
          <w:lang w:val="en-US"/>
        </w:rPr>
      </w:pPr>
      <w:r>
        <w:rPr>
          <w:noProof/>
        </w:rPr>
        <w:drawing>
          <wp:inline distT="0" distB="0" distL="0" distR="0" wp14:anchorId="2E485BBB" wp14:editId="7689BCED">
            <wp:extent cx="5727700" cy="3536950"/>
            <wp:effectExtent l="0" t="0" r="6350" b="6350"/>
            <wp:docPr id="19686694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4CAC90E8" w14:textId="3EDB99B3" w:rsidR="0007663A" w:rsidRDefault="0007663A" w:rsidP="00242005">
      <w:pPr>
        <w:rPr>
          <w:lang w:val="en-US"/>
        </w:rPr>
      </w:pPr>
    </w:p>
    <w:p w14:paraId="7EDB83AB" w14:textId="24CE5F7A" w:rsidR="0007663A" w:rsidRDefault="0007663A" w:rsidP="00242005">
      <w:pPr>
        <w:rPr>
          <w:lang w:val="en-US"/>
        </w:rPr>
      </w:pPr>
      <w:r>
        <w:rPr>
          <w:lang w:val="en-US"/>
        </w:rPr>
        <w:t xml:space="preserve">After this batch correction is the next necessary step. Batch correction is done to remove technical differences (like different labs or equipment) to bring the focus back to the biological differences. The left plot below shows the two </w:t>
      </w:r>
      <w:proofErr w:type="gramStart"/>
      <w:r>
        <w:rPr>
          <w:lang w:val="en-US"/>
        </w:rPr>
        <w:t>dataset</w:t>
      </w:r>
      <w:proofErr w:type="gramEnd"/>
      <w:r>
        <w:rPr>
          <w:lang w:val="en-US"/>
        </w:rPr>
        <w:t xml:space="preserve"> clearly separated along PC1 suggesting that batch effects are prevalent instead of true differences. </w:t>
      </w:r>
      <w:proofErr w:type="gramStart"/>
      <w:r>
        <w:rPr>
          <w:lang w:val="en-US"/>
        </w:rPr>
        <w:t>Thus</w:t>
      </w:r>
      <w:proofErr w:type="gramEnd"/>
      <w:r>
        <w:rPr>
          <w:lang w:val="en-US"/>
        </w:rPr>
        <w:t xml:space="preserve"> the right plot shows the two datasets more closely overlapping in the PCA space, suggesting the “batch” has been corrected for. </w:t>
      </w:r>
    </w:p>
    <w:p w14:paraId="2F90D027" w14:textId="249196FA" w:rsidR="00242005" w:rsidRDefault="00242005" w:rsidP="00242005">
      <w:pPr>
        <w:rPr>
          <w:lang w:val="en-US"/>
        </w:rPr>
      </w:pPr>
    </w:p>
    <w:p w14:paraId="3D629CC4" w14:textId="29410C74" w:rsidR="00242005" w:rsidRDefault="00242005" w:rsidP="00242005">
      <w:pPr>
        <w:rPr>
          <w:lang w:val="en-US"/>
        </w:rPr>
      </w:pPr>
      <w:r>
        <w:rPr>
          <w:noProof/>
          <w:lang w:val="en-US"/>
        </w:rPr>
        <w:lastRenderedPageBreak/>
        <w:drawing>
          <wp:inline distT="0" distB="0" distL="0" distR="0" wp14:anchorId="531A8248" wp14:editId="59478EE0">
            <wp:extent cx="5727700" cy="3536950"/>
            <wp:effectExtent l="0" t="0" r="6350" b="6350"/>
            <wp:docPr id="15660883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10D55CFD" w14:textId="044D9195" w:rsidR="00B34C98" w:rsidRPr="00B34C98" w:rsidRDefault="00B34C98" w:rsidP="00B34C98">
      <w:pPr>
        <w:rPr>
          <w:lang w:val="en-US"/>
        </w:rPr>
      </w:pPr>
      <w:r>
        <w:rPr>
          <w:lang w:val="en-US"/>
        </w:rPr>
        <w:t xml:space="preserve">After batch correction the data is split into two </w:t>
      </w:r>
      <w:proofErr w:type="gramStart"/>
      <w:r>
        <w:rPr>
          <w:lang w:val="en-US"/>
        </w:rPr>
        <w:t>dataset</w:t>
      </w:r>
      <w:proofErr w:type="gramEnd"/>
      <w:r>
        <w:rPr>
          <w:lang w:val="en-US"/>
        </w:rPr>
        <w:t xml:space="preserve"> in a 20/80 split. Where 20% of the data is randomly selected and split into </w:t>
      </w:r>
      <w:proofErr w:type="spellStart"/>
      <w:proofErr w:type="gramStart"/>
      <w:r>
        <w:rPr>
          <w:lang w:val="en-US"/>
        </w:rPr>
        <w:t>whats</w:t>
      </w:r>
      <w:proofErr w:type="spellEnd"/>
      <w:proofErr w:type="gramEnd"/>
      <w:r>
        <w:rPr>
          <w:lang w:val="en-US"/>
        </w:rPr>
        <w:t xml:space="preserve"> known as the testing set. The testing set is used for the final validation to determine how well it works on unseen data, once split it shouldn’t be tampered with until </w:t>
      </w:r>
      <w:proofErr w:type="gramStart"/>
      <w:r>
        <w:rPr>
          <w:lang w:val="en-US"/>
        </w:rPr>
        <w:t>the its</w:t>
      </w:r>
      <w:proofErr w:type="gramEnd"/>
      <w:r>
        <w:rPr>
          <w:lang w:val="en-US"/>
        </w:rPr>
        <w:t xml:space="preserve"> used to test the model. The remaining 80% is known as the training data and is what the models are trained on and evaluated (below are the splits for the combined dataset).</w:t>
      </w:r>
      <w:r w:rsidRPr="00B34C98">
        <w:t xml:space="preserve"> </w:t>
      </w:r>
    </w:p>
    <w:tbl>
      <w:tblPr>
        <w:tblStyle w:val="TableGrid"/>
        <w:tblW w:w="0" w:type="auto"/>
        <w:tblLook w:val="04A0" w:firstRow="1" w:lastRow="0" w:firstColumn="1" w:lastColumn="0" w:noHBand="0" w:noVBand="1"/>
      </w:tblPr>
      <w:tblGrid>
        <w:gridCol w:w="2254"/>
        <w:gridCol w:w="2254"/>
        <w:gridCol w:w="2254"/>
        <w:gridCol w:w="2254"/>
      </w:tblGrid>
      <w:tr w:rsidR="00B34C98" w14:paraId="31DF422C" w14:textId="77777777" w:rsidTr="0024265D">
        <w:tc>
          <w:tcPr>
            <w:tcW w:w="9016" w:type="dxa"/>
            <w:gridSpan w:val="4"/>
          </w:tcPr>
          <w:p w14:paraId="26E81E4D" w14:textId="6129E2F7" w:rsidR="00B34C98" w:rsidRPr="00B34C98" w:rsidRDefault="00B34C98" w:rsidP="00B34C98">
            <w:pPr>
              <w:jc w:val="center"/>
              <w:rPr>
                <w:b/>
                <w:bCs/>
              </w:rPr>
            </w:pPr>
            <w:r w:rsidRPr="00B34C98">
              <w:rPr>
                <w:b/>
                <w:bCs/>
              </w:rPr>
              <w:t>Training set grade counts:</w:t>
            </w:r>
          </w:p>
        </w:tc>
      </w:tr>
      <w:tr w:rsidR="00B34C98" w14:paraId="25E9621D" w14:textId="77777777" w:rsidTr="00B34C98">
        <w:tc>
          <w:tcPr>
            <w:tcW w:w="2254" w:type="dxa"/>
          </w:tcPr>
          <w:p w14:paraId="5CFA4F6D" w14:textId="13A01AC7" w:rsidR="00B34C98" w:rsidRDefault="00B34C98" w:rsidP="00B34C98">
            <w:r>
              <w:t>Normal</w:t>
            </w:r>
          </w:p>
        </w:tc>
        <w:tc>
          <w:tcPr>
            <w:tcW w:w="2254" w:type="dxa"/>
          </w:tcPr>
          <w:p w14:paraId="09C5E058" w14:textId="680785B2" w:rsidR="00B34C98" w:rsidRDefault="00B34C98" w:rsidP="00B34C98">
            <w:r>
              <w:t>Grade1</w:t>
            </w:r>
          </w:p>
        </w:tc>
        <w:tc>
          <w:tcPr>
            <w:tcW w:w="2254" w:type="dxa"/>
          </w:tcPr>
          <w:p w14:paraId="073C37FC" w14:textId="62BE2C68" w:rsidR="00B34C98" w:rsidRDefault="00B34C98" w:rsidP="00B34C98">
            <w:r>
              <w:t>Grade2</w:t>
            </w:r>
          </w:p>
        </w:tc>
        <w:tc>
          <w:tcPr>
            <w:tcW w:w="2254" w:type="dxa"/>
          </w:tcPr>
          <w:p w14:paraId="2C3C71E0" w14:textId="094B5B5D" w:rsidR="00B34C98" w:rsidRDefault="00B34C98" w:rsidP="00B34C98">
            <w:r>
              <w:t>Grade 3</w:t>
            </w:r>
          </w:p>
        </w:tc>
      </w:tr>
      <w:tr w:rsidR="00B34C98" w14:paraId="29538A86" w14:textId="77777777" w:rsidTr="00B34C98">
        <w:tc>
          <w:tcPr>
            <w:tcW w:w="2254" w:type="dxa"/>
          </w:tcPr>
          <w:p w14:paraId="0565ADCF" w14:textId="64234948" w:rsidR="00B34C98" w:rsidRDefault="00B34C98" w:rsidP="00B34C98">
            <w:r>
              <w:t>28</w:t>
            </w:r>
          </w:p>
        </w:tc>
        <w:tc>
          <w:tcPr>
            <w:tcW w:w="2254" w:type="dxa"/>
          </w:tcPr>
          <w:p w14:paraId="28C98550" w14:textId="38BF4D7C" w:rsidR="00B34C98" w:rsidRDefault="00B34C98" w:rsidP="00B34C98">
            <w:r>
              <w:t>4</w:t>
            </w:r>
          </w:p>
        </w:tc>
        <w:tc>
          <w:tcPr>
            <w:tcW w:w="2254" w:type="dxa"/>
          </w:tcPr>
          <w:p w14:paraId="560C20DB" w14:textId="5E6470D7" w:rsidR="00B34C98" w:rsidRDefault="00B34C98" w:rsidP="00B34C98">
            <w:r>
              <w:t>16</w:t>
            </w:r>
          </w:p>
        </w:tc>
        <w:tc>
          <w:tcPr>
            <w:tcW w:w="2254" w:type="dxa"/>
          </w:tcPr>
          <w:p w14:paraId="2A5566C0" w14:textId="013D1496" w:rsidR="00B34C98" w:rsidRDefault="00B34C98" w:rsidP="00B34C98">
            <w:r>
              <w:t>35</w:t>
            </w:r>
          </w:p>
        </w:tc>
      </w:tr>
    </w:tbl>
    <w:p w14:paraId="307B95E2" w14:textId="783E8085" w:rsidR="00B34C98" w:rsidRDefault="00B34C98" w:rsidP="00B34C98"/>
    <w:tbl>
      <w:tblPr>
        <w:tblStyle w:val="TableGrid"/>
        <w:tblW w:w="0" w:type="auto"/>
        <w:tblLook w:val="04A0" w:firstRow="1" w:lastRow="0" w:firstColumn="1" w:lastColumn="0" w:noHBand="0" w:noVBand="1"/>
      </w:tblPr>
      <w:tblGrid>
        <w:gridCol w:w="2254"/>
        <w:gridCol w:w="2254"/>
        <w:gridCol w:w="2254"/>
        <w:gridCol w:w="2254"/>
      </w:tblGrid>
      <w:tr w:rsidR="00B34C98" w14:paraId="78867BE9" w14:textId="77777777" w:rsidTr="00B35A1B">
        <w:tc>
          <w:tcPr>
            <w:tcW w:w="9016" w:type="dxa"/>
            <w:gridSpan w:val="4"/>
          </w:tcPr>
          <w:p w14:paraId="71C04791" w14:textId="7D1FAFAB" w:rsidR="00B34C98" w:rsidRPr="00B34C98" w:rsidRDefault="00B34C98" w:rsidP="00B35A1B">
            <w:pPr>
              <w:jc w:val="center"/>
              <w:rPr>
                <w:b/>
                <w:bCs/>
              </w:rPr>
            </w:pPr>
            <w:r>
              <w:rPr>
                <w:b/>
                <w:bCs/>
              </w:rPr>
              <w:t xml:space="preserve">Testing </w:t>
            </w:r>
            <w:r w:rsidRPr="00B34C98">
              <w:rPr>
                <w:b/>
                <w:bCs/>
              </w:rPr>
              <w:t>set grade counts:</w:t>
            </w:r>
          </w:p>
        </w:tc>
      </w:tr>
      <w:tr w:rsidR="00B34C98" w14:paraId="4F925EB0" w14:textId="77777777" w:rsidTr="00B35A1B">
        <w:tc>
          <w:tcPr>
            <w:tcW w:w="2254" w:type="dxa"/>
          </w:tcPr>
          <w:p w14:paraId="5A4C8BC2" w14:textId="77777777" w:rsidR="00B34C98" w:rsidRDefault="00B34C98" w:rsidP="00B35A1B">
            <w:r>
              <w:t>Normal</w:t>
            </w:r>
          </w:p>
        </w:tc>
        <w:tc>
          <w:tcPr>
            <w:tcW w:w="2254" w:type="dxa"/>
          </w:tcPr>
          <w:p w14:paraId="459A83E4" w14:textId="77777777" w:rsidR="00B34C98" w:rsidRDefault="00B34C98" w:rsidP="00B35A1B">
            <w:r>
              <w:t>Grade1</w:t>
            </w:r>
          </w:p>
        </w:tc>
        <w:tc>
          <w:tcPr>
            <w:tcW w:w="2254" w:type="dxa"/>
          </w:tcPr>
          <w:p w14:paraId="53C2A9AE" w14:textId="77777777" w:rsidR="00B34C98" w:rsidRDefault="00B34C98" w:rsidP="00B35A1B">
            <w:r>
              <w:t>Grade2</w:t>
            </w:r>
          </w:p>
        </w:tc>
        <w:tc>
          <w:tcPr>
            <w:tcW w:w="2254" w:type="dxa"/>
          </w:tcPr>
          <w:p w14:paraId="6DF4489B" w14:textId="77777777" w:rsidR="00B34C98" w:rsidRDefault="00B34C98" w:rsidP="00B35A1B">
            <w:r>
              <w:t>Grade 3</w:t>
            </w:r>
          </w:p>
        </w:tc>
      </w:tr>
      <w:tr w:rsidR="00B34C98" w14:paraId="53E6E800" w14:textId="77777777" w:rsidTr="00B35A1B">
        <w:tc>
          <w:tcPr>
            <w:tcW w:w="2254" w:type="dxa"/>
          </w:tcPr>
          <w:p w14:paraId="3D4773DC" w14:textId="1F4B7485" w:rsidR="00B34C98" w:rsidRDefault="00B34C98" w:rsidP="00B35A1B">
            <w:r>
              <w:t>7</w:t>
            </w:r>
          </w:p>
        </w:tc>
        <w:tc>
          <w:tcPr>
            <w:tcW w:w="2254" w:type="dxa"/>
          </w:tcPr>
          <w:p w14:paraId="7934844D" w14:textId="2CC1C45F" w:rsidR="00B34C98" w:rsidRDefault="00B34C98" w:rsidP="00B35A1B">
            <w:r>
              <w:t>1</w:t>
            </w:r>
          </w:p>
        </w:tc>
        <w:tc>
          <w:tcPr>
            <w:tcW w:w="2254" w:type="dxa"/>
          </w:tcPr>
          <w:p w14:paraId="6EC485D1" w14:textId="20973C61" w:rsidR="00B34C98" w:rsidRDefault="00B34C98" w:rsidP="00B35A1B">
            <w:r>
              <w:t>4</w:t>
            </w:r>
          </w:p>
        </w:tc>
        <w:tc>
          <w:tcPr>
            <w:tcW w:w="2254" w:type="dxa"/>
          </w:tcPr>
          <w:p w14:paraId="044E88E8" w14:textId="64F4187C" w:rsidR="00B34C98" w:rsidRDefault="00B34C98" w:rsidP="00B35A1B">
            <w:r>
              <w:t>9</w:t>
            </w:r>
          </w:p>
        </w:tc>
      </w:tr>
    </w:tbl>
    <w:p w14:paraId="5C5F18EC" w14:textId="77777777" w:rsidR="00B34C98" w:rsidRPr="00B34C98" w:rsidRDefault="00B34C98" w:rsidP="00B34C98"/>
    <w:p w14:paraId="15D4A12F" w14:textId="6750160A" w:rsidR="00750529" w:rsidRDefault="00750529" w:rsidP="00242005">
      <w:pPr>
        <w:rPr>
          <w:lang w:val="en-US"/>
        </w:rPr>
      </w:pPr>
      <w:r>
        <w:rPr>
          <w:lang w:val="en-US"/>
        </w:rPr>
        <w:t xml:space="preserve">After splitting the data into test/train split is Resampling. Resampling is a method used to adjust the distribution of a data to balance the different classes. Classes referring to Normal, Grade1, Grade2 and Grade3. From the image below we can observe there is a distinct lack of Grade 1 within the original compared to all other classes thus resampling was used to rebalance the classes. An imbalanced dataset can be a major issue in modeling, for instance what if a dataset contained 95% cancer sample and 5% non-cancer, a model could learn to predict cancer 100% of the time and still have high accuracy (other metrics can help decern this but we’ll cover that in later modules). Therefore, as a precautionary step resampling is necessary. </w:t>
      </w:r>
    </w:p>
    <w:p w14:paraId="16090CF9" w14:textId="70FB73E8" w:rsidR="00750529" w:rsidRDefault="00750529" w:rsidP="00242005">
      <w:pPr>
        <w:rPr>
          <w:lang w:val="en-US"/>
        </w:rPr>
      </w:pPr>
      <w:r>
        <w:rPr>
          <w:lang w:val="en-US"/>
        </w:rPr>
        <w:t xml:space="preserve">In the bar chart </w:t>
      </w:r>
      <w:proofErr w:type="gramStart"/>
      <w:r>
        <w:rPr>
          <w:lang w:val="en-US"/>
        </w:rPr>
        <w:t>below</w:t>
      </w:r>
      <w:proofErr w:type="gramEnd"/>
      <w:r>
        <w:rPr>
          <w:lang w:val="en-US"/>
        </w:rPr>
        <w:t xml:space="preserve"> we can see how the data is rebalanced after SMOTE a </w:t>
      </w:r>
      <w:r w:rsidRPr="00750529">
        <w:t xml:space="preserve">a popular resampling </w:t>
      </w:r>
      <w:proofErr w:type="gramStart"/>
      <w:r w:rsidRPr="00750529">
        <w:t>method</w:t>
      </w:r>
      <w:proofErr w:type="gramEnd"/>
      <w:r>
        <w:t xml:space="preserve"> is used. Creating more samples in the Grade1 column, note that resampling is done after the train/test split to ensure there isn’t data </w:t>
      </w:r>
      <w:proofErr w:type="gramStart"/>
      <w:r>
        <w:t>leakage</w:t>
      </w:r>
      <w:proofErr w:type="gramEnd"/>
      <w:r>
        <w:t xml:space="preserve"> and the final test is blind.</w:t>
      </w:r>
    </w:p>
    <w:p w14:paraId="42819EF3" w14:textId="707A2FC5" w:rsidR="00242005" w:rsidRDefault="00242005" w:rsidP="00242005">
      <w:pPr>
        <w:rPr>
          <w:lang w:val="en-US"/>
        </w:rPr>
      </w:pPr>
      <w:r>
        <w:rPr>
          <w:noProof/>
          <w:lang w:val="en-US"/>
        </w:rPr>
        <w:lastRenderedPageBreak/>
        <w:drawing>
          <wp:inline distT="0" distB="0" distL="0" distR="0" wp14:anchorId="050965A9" wp14:editId="2FBFE9D4">
            <wp:extent cx="5727700" cy="3536950"/>
            <wp:effectExtent l="0" t="0" r="6350" b="6350"/>
            <wp:docPr id="18769042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536950"/>
                    </a:xfrm>
                    <a:prstGeom prst="rect">
                      <a:avLst/>
                    </a:prstGeom>
                    <a:noFill/>
                    <a:ln>
                      <a:noFill/>
                    </a:ln>
                  </pic:spPr>
                </pic:pic>
              </a:graphicData>
            </a:graphic>
          </wp:inline>
        </w:drawing>
      </w:r>
    </w:p>
    <w:p w14:paraId="5F9AA846" w14:textId="77777777" w:rsidR="00242005" w:rsidRDefault="00242005" w:rsidP="00242005">
      <w:pPr>
        <w:rPr>
          <w:lang w:val="en-US"/>
        </w:rPr>
      </w:pPr>
    </w:p>
    <w:p w14:paraId="027E2E63" w14:textId="2ED6C1CB" w:rsidR="00242005" w:rsidRPr="00242005" w:rsidRDefault="00242005" w:rsidP="00242005">
      <w:pPr>
        <w:rPr>
          <w:lang w:val="en-US"/>
        </w:rPr>
      </w:pPr>
    </w:p>
    <w:p w14:paraId="78F53ACB" w14:textId="77777777" w:rsidR="00242005" w:rsidRDefault="00242005" w:rsidP="00242005">
      <w:pPr>
        <w:rPr>
          <w:lang w:val="en-US"/>
        </w:rPr>
      </w:pPr>
    </w:p>
    <w:p w14:paraId="1CB686A8" w14:textId="77777777" w:rsidR="00242005" w:rsidRPr="00242005" w:rsidRDefault="00242005" w:rsidP="00242005">
      <w:pPr>
        <w:rPr>
          <w:lang w:val="en-US"/>
        </w:rPr>
      </w:pPr>
    </w:p>
    <w:sectPr w:rsidR="00242005" w:rsidRPr="00242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B867F1"/>
    <w:multiLevelType w:val="multilevel"/>
    <w:tmpl w:val="CA9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A7FA2"/>
    <w:multiLevelType w:val="multilevel"/>
    <w:tmpl w:val="62DE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03F42"/>
    <w:multiLevelType w:val="multilevel"/>
    <w:tmpl w:val="EBC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781718"/>
    <w:multiLevelType w:val="multilevel"/>
    <w:tmpl w:val="5F06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C5E15"/>
    <w:multiLevelType w:val="hybridMultilevel"/>
    <w:tmpl w:val="69A6976E"/>
    <w:lvl w:ilvl="0" w:tplc="BB566468">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972E9C"/>
    <w:multiLevelType w:val="multilevel"/>
    <w:tmpl w:val="916C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452569">
    <w:abstractNumId w:val="4"/>
  </w:num>
  <w:num w:numId="2" w16cid:durableId="1021593909">
    <w:abstractNumId w:val="5"/>
  </w:num>
  <w:num w:numId="3" w16cid:durableId="656765213">
    <w:abstractNumId w:val="2"/>
  </w:num>
  <w:num w:numId="4" w16cid:durableId="1997682298">
    <w:abstractNumId w:val="1"/>
  </w:num>
  <w:num w:numId="5" w16cid:durableId="2058312712">
    <w:abstractNumId w:val="0"/>
  </w:num>
  <w:num w:numId="6" w16cid:durableId="4999766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F8"/>
    <w:rsid w:val="0007663A"/>
    <w:rsid w:val="00203F8D"/>
    <w:rsid w:val="00242005"/>
    <w:rsid w:val="002E064D"/>
    <w:rsid w:val="0040707E"/>
    <w:rsid w:val="00525645"/>
    <w:rsid w:val="00614BE3"/>
    <w:rsid w:val="007478A2"/>
    <w:rsid w:val="00750529"/>
    <w:rsid w:val="007F776D"/>
    <w:rsid w:val="00877478"/>
    <w:rsid w:val="009A0904"/>
    <w:rsid w:val="00B34C98"/>
    <w:rsid w:val="00D051F7"/>
    <w:rsid w:val="00D74688"/>
    <w:rsid w:val="00FD5E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EFF6"/>
  <w15:chartTrackingRefBased/>
  <w15:docId w15:val="{C2C1DAC5-E211-4C0C-A502-56A87740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EF8"/>
    <w:rPr>
      <w:rFonts w:eastAsiaTheme="majorEastAsia" w:cstheme="majorBidi"/>
      <w:color w:val="272727" w:themeColor="text1" w:themeTint="D8"/>
    </w:rPr>
  </w:style>
  <w:style w:type="paragraph" w:styleId="Title">
    <w:name w:val="Title"/>
    <w:basedOn w:val="Normal"/>
    <w:next w:val="Normal"/>
    <w:link w:val="TitleChar"/>
    <w:uiPriority w:val="10"/>
    <w:qFormat/>
    <w:rsid w:val="00FD5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EF8"/>
    <w:pPr>
      <w:spacing w:before="160"/>
      <w:jc w:val="center"/>
    </w:pPr>
    <w:rPr>
      <w:i/>
      <w:iCs/>
      <w:color w:val="404040" w:themeColor="text1" w:themeTint="BF"/>
    </w:rPr>
  </w:style>
  <w:style w:type="character" w:customStyle="1" w:styleId="QuoteChar">
    <w:name w:val="Quote Char"/>
    <w:basedOn w:val="DefaultParagraphFont"/>
    <w:link w:val="Quote"/>
    <w:uiPriority w:val="29"/>
    <w:rsid w:val="00FD5EF8"/>
    <w:rPr>
      <w:i/>
      <w:iCs/>
      <w:color w:val="404040" w:themeColor="text1" w:themeTint="BF"/>
    </w:rPr>
  </w:style>
  <w:style w:type="paragraph" w:styleId="ListParagraph">
    <w:name w:val="List Paragraph"/>
    <w:basedOn w:val="Normal"/>
    <w:uiPriority w:val="34"/>
    <w:qFormat/>
    <w:rsid w:val="00FD5EF8"/>
    <w:pPr>
      <w:ind w:left="720"/>
      <w:contextualSpacing/>
    </w:pPr>
  </w:style>
  <w:style w:type="character" w:styleId="IntenseEmphasis">
    <w:name w:val="Intense Emphasis"/>
    <w:basedOn w:val="DefaultParagraphFont"/>
    <w:uiPriority w:val="21"/>
    <w:qFormat/>
    <w:rsid w:val="00FD5EF8"/>
    <w:rPr>
      <w:i/>
      <w:iCs/>
      <w:color w:val="0F4761" w:themeColor="accent1" w:themeShade="BF"/>
    </w:rPr>
  </w:style>
  <w:style w:type="paragraph" w:styleId="IntenseQuote">
    <w:name w:val="Intense Quote"/>
    <w:basedOn w:val="Normal"/>
    <w:next w:val="Normal"/>
    <w:link w:val="IntenseQuoteChar"/>
    <w:uiPriority w:val="30"/>
    <w:qFormat/>
    <w:rsid w:val="00FD5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EF8"/>
    <w:rPr>
      <w:i/>
      <w:iCs/>
      <w:color w:val="0F4761" w:themeColor="accent1" w:themeShade="BF"/>
    </w:rPr>
  </w:style>
  <w:style w:type="character" w:styleId="IntenseReference">
    <w:name w:val="Intense Reference"/>
    <w:basedOn w:val="DefaultParagraphFont"/>
    <w:uiPriority w:val="32"/>
    <w:qFormat/>
    <w:rsid w:val="00FD5EF8"/>
    <w:rPr>
      <w:b/>
      <w:bCs/>
      <w:smallCaps/>
      <w:color w:val="0F4761" w:themeColor="accent1" w:themeShade="BF"/>
      <w:spacing w:val="5"/>
    </w:rPr>
  </w:style>
  <w:style w:type="table" w:styleId="TableGrid">
    <w:name w:val="Table Grid"/>
    <w:basedOn w:val="TableNormal"/>
    <w:uiPriority w:val="39"/>
    <w:rsid w:val="00B3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91015">
      <w:bodyDiv w:val="1"/>
      <w:marLeft w:val="0"/>
      <w:marRight w:val="0"/>
      <w:marTop w:val="0"/>
      <w:marBottom w:val="0"/>
      <w:divBdr>
        <w:top w:val="none" w:sz="0" w:space="0" w:color="auto"/>
        <w:left w:val="none" w:sz="0" w:space="0" w:color="auto"/>
        <w:bottom w:val="none" w:sz="0" w:space="0" w:color="auto"/>
        <w:right w:val="none" w:sz="0" w:space="0" w:color="auto"/>
      </w:divBdr>
    </w:div>
    <w:div w:id="640817052">
      <w:bodyDiv w:val="1"/>
      <w:marLeft w:val="0"/>
      <w:marRight w:val="0"/>
      <w:marTop w:val="0"/>
      <w:marBottom w:val="0"/>
      <w:divBdr>
        <w:top w:val="none" w:sz="0" w:space="0" w:color="auto"/>
        <w:left w:val="none" w:sz="0" w:space="0" w:color="auto"/>
        <w:bottom w:val="none" w:sz="0" w:space="0" w:color="auto"/>
        <w:right w:val="none" w:sz="0" w:space="0" w:color="auto"/>
      </w:divBdr>
    </w:div>
    <w:div w:id="703291557">
      <w:bodyDiv w:val="1"/>
      <w:marLeft w:val="0"/>
      <w:marRight w:val="0"/>
      <w:marTop w:val="0"/>
      <w:marBottom w:val="0"/>
      <w:divBdr>
        <w:top w:val="none" w:sz="0" w:space="0" w:color="auto"/>
        <w:left w:val="none" w:sz="0" w:space="0" w:color="auto"/>
        <w:bottom w:val="none" w:sz="0" w:space="0" w:color="auto"/>
        <w:right w:val="none" w:sz="0" w:space="0" w:color="auto"/>
      </w:divBdr>
    </w:div>
    <w:div w:id="983699063">
      <w:bodyDiv w:val="1"/>
      <w:marLeft w:val="0"/>
      <w:marRight w:val="0"/>
      <w:marTop w:val="0"/>
      <w:marBottom w:val="0"/>
      <w:divBdr>
        <w:top w:val="none" w:sz="0" w:space="0" w:color="auto"/>
        <w:left w:val="none" w:sz="0" w:space="0" w:color="auto"/>
        <w:bottom w:val="none" w:sz="0" w:space="0" w:color="auto"/>
        <w:right w:val="none" w:sz="0" w:space="0" w:color="auto"/>
      </w:divBdr>
    </w:div>
    <w:div w:id="1057511767">
      <w:bodyDiv w:val="1"/>
      <w:marLeft w:val="0"/>
      <w:marRight w:val="0"/>
      <w:marTop w:val="0"/>
      <w:marBottom w:val="0"/>
      <w:divBdr>
        <w:top w:val="none" w:sz="0" w:space="0" w:color="auto"/>
        <w:left w:val="none" w:sz="0" w:space="0" w:color="auto"/>
        <w:bottom w:val="none" w:sz="0" w:space="0" w:color="auto"/>
        <w:right w:val="none" w:sz="0" w:space="0" w:color="auto"/>
      </w:divBdr>
    </w:div>
    <w:div w:id="1630277216">
      <w:bodyDiv w:val="1"/>
      <w:marLeft w:val="0"/>
      <w:marRight w:val="0"/>
      <w:marTop w:val="0"/>
      <w:marBottom w:val="0"/>
      <w:divBdr>
        <w:top w:val="none" w:sz="0" w:space="0" w:color="auto"/>
        <w:left w:val="none" w:sz="0" w:space="0" w:color="auto"/>
        <w:bottom w:val="none" w:sz="0" w:space="0" w:color="auto"/>
        <w:right w:val="none" w:sz="0" w:space="0" w:color="auto"/>
      </w:divBdr>
    </w:div>
    <w:div w:id="1909727718">
      <w:bodyDiv w:val="1"/>
      <w:marLeft w:val="0"/>
      <w:marRight w:val="0"/>
      <w:marTop w:val="0"/>
      <w:marBottom w:val="0"/>
      <w:divBdr>
        <w:top w:val="none" w:sz="0" w:space="0" w:color="auto"/>
        <w:left w:val="none" w:sz="0" w:space="0" w:color="auto"/>
        <w:bottom w:val="none" w:sz="0" w:space="0" w:color="auto"/>
        <w:right w:val="none" w:sz="0" w:space="0" w:color="auto"/>
      </w:divBdr>
    </w:div>
    <w:div w:id="197020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Tommi Smits</dc:creator>
  <cp:keywords/>
  <dc:description/>
  <cp:lastModifiedBy>Tommi Smits</cp:lastModifiedBy>
  <cp:revision>2</cp:revision>
  <dcterms:created xsi:type="dcterms:W3CDTF">2025-05-23T04:32:00Z</dcterms:created>
  <dcterms:modified xsi:type="dcterms:W3CDTF">2025-05-23T13:12:00Z</dcterms:modified>
</cp:coreProperties>
</file>