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5D50"/>
          <w:sz w:val="16"/>
          <w:szCs w:val="16"/>
        </w:rPr>
        <w:t xml:space="preserve">PAYOUT-MANAGEMENT-SYSTEM / DOCS / CLASS-DESIGN</w:t>
      </w:r>
    </w:p>
    <w:p>
      <w:pPr>
        <w:pStyle w:val="Title"/>
        <w:spacing w:after="200"/>
      </w:pPr>
      <w:r>
        <w:t xml:space="preserve">Class Design</w:t>
      </w:r>
    </w:p>
    <w:p>
      <w:pPr>
        <w:spacing w:after="200"/>
      </w:pPr>
      <w:r>
        <w:rPr>
          <w:color w:val="45494C"/>
          <w:sz w:val="21"/>
          <w:szCs w:val="21"/>
        </w:rPr>
        <w:t xml:space="preserve">Python doesn't force an OOP style for business logic. This project uses a hybrid: ORM entities are classes (SQLAlchemy models), while business logic lives in stateless service functions rather than service classes.</w:t>
      </w:r>
    </w:p>
    <w:p>
      <w:pPr>
        <w:spacing w:after="60" w:before="100"/>
      </w:pPr>
      <w:r>
        <w:rPr>
          <w:b/>
          <w:bCs/>
          <w:color w:val="2F5D50"/>
          <w:sz w:val="16"/>
          <w:szCs w:val="16"/>
        </w:rPr>
        <w:t xml:space="preserve">ORM LAYER</w:t>
      </w:r>
    </w:p>
    <w:p>
      <w:pPr>
        <w:pStyle w:val="Heading1"/>
        <w:spacing w:after="150" w:before="300"/>
      </w:pPr>
      <w:r>
        <w:t xml:space="preserve">Model Classes</w:t>
      </w:r>
    </w:p>
    <w:p>
      <w:pPr>
        <w:spacing w:after="300" w:before="100"/>
        <w:jc w:val="center"/>
      </w:pPr>
      <w:r>
        <w:drawing>
          <wp:inline distT="0" distB="0" distL="0" distR="0">
            <wp:extent cx="177165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b/>
          <w:bCs/>
          <w:color w:val="2F5D50"/>
          <w:sz w:val="16"/>
          <w:szCs w:val="16"/>
        </w:rPr>
        <w:t xml:space="preserve">BUSINESS LOGIC</w:t>
      </w:r>
    </w:p>
    <w:p>
      <w:pPr>
        <w:pStyle w:val="Heading1"/>
        <w:spacing w:after="150" w:before="300"/>
      </w:pPr>
      <w:r>
        <w:t xml:space="preserve">Service Layer Functions</w:t>
      </w:r>
    </w:p>
    <w:p>
      <w:pPr>
        <w:spacing w:after="200"/>
      </w:pPr>
      <w:r>
        <w:rPr>
          <w:color w:val="45494C"/>
          <w:sz w:val="21"/>
          <w:szCs w:val="21"/>
        </w:rPr>
        <w:t xml:space="preserve">Each service module is a stateless collection of functions taking a Session as an explicit parameter, rather than a class with injected dependencies.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50"/>
        <w:gridCol w:w="3500"/>
      </w:tblGrid>
      <w:tr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2F5D5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2F5D5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2F5D5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advance_payout_service.py</w:t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7"/>
                <w:szCs w:val="17"/>
              </w:rPr>
              <w:t xml:space="preserve">run_advance_payout_for_user(db, user_id)</w:t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Pays 10% advance on eligible pending sales; idempotent</w:t>
            </w:r>
          </w:p>
        </w:tc>
      </w:tr>
      <w:tr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7"/>
                <w:szCs w:val="17"/>
              </w:rPr>
              <w:t xml:space="preserve">run_advance_payout_for_all_users(db)</w:t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Batch wrapper across all users</w:t>
            </w:r>
          </w:p>
        </w:tc>
      </w:tr>
      <w:tr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reconciliation_service.py</w:t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7"/>
                <w:szCs w:val="17"/>
              </w:rPr>
              <w:t xml:space="preserve">reconcile_sale(db, sale_id, status)</w:t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Reconciles one sale; computes and applies final adjustment</w:t>
            </w:r>
          </w:p>
        </w:tc>
      </w:tr>
      <w:tr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7"/>
                <w:szCs w:val="17"/>
              </w:rPr>
              <w:t xml:space="preserve">reconcile_sales_batch(db, user_id, list)</w:t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Reconciles multiple sales; aggregated summary</w:t>
            </w:r>
          </w:p>
        </w:tc>
      </w:tr>
      <w:tr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withdrawal_service.py</w:t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7"/>
                <w:szCs w:val="17"/>
              </w:rPr>
              <w:t xml:space="preserve">withdraw(db, user_id)</w:t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Withdraws full balance, enforcing 24h cooldown</w:t>
            </w:r>
          </w:p>
        </w:tc>
      </w:tr>
      <w:tr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recovery_service.py</w:t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7"/>
                <w:szCs w:val="17"/>
              </w:rPr>
              <w:t xml:space="preserve">update_payout_status(db, id, status)</w:t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Processor callback; auto-recovers on bad status</w:t>
            </w:r>
          </w:p>
        </w:tc>
      </w:tr>
      <w:tr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/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C2124"/>
                <w:sz w:val="17"/>
                <w:szCs w:val="17"/>
              </w:rPr>
              <w:t xml:space="preserve">recover_unrecovered_failed_payouts(db, user_id)</w:t>
            </w:r>
          </w:p>
        </w:tc>
        <w:tc>
          <w:tcPr>
            <w:tcBorders>
              <w:top w:val="single" w:color="DCDAD3" w:sz="2"/>
              <w:left w:val="single" w:color="DCDAD3" w:sz="2"/>
              <w:bottom w:val="single" w:color="DCDAD3" w:sz="2"/>
              <w:right w:val="single" w:color="DCDAD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45494C"/>
                <w:sz w:val="17"/>
                <w:szCs w:val="17"/>
              </w:rPr>
              <w:t xml:space="preserve">Defensive batch sweep for missed recoveries</w:t>
            </w:r>
          </w:p>
        </w:tc>
      </w:tr>
    </w:tbl>
    <w:p>
      <w:pPr>
        <w:spacing w:after="300"/>
      </w:pPr>
    </w:p>
    <w:p>
      <w:pPr>
        <w:spacing w:after="60" w:before="100"/>
      </w:pPr>
      <w:r>
        <w:rPr>
          <w:b/>
          <w:bCs/>
          <w:color w:val="2F5D50"/>
          <w:sz w:val="16"/>
          <w:szCs w:val="16"/>
        </w:rPr>
        <w:t xml:space="preserve">API BOUNDARY</w:t>
      </w:r>
    </w:p>
    <w:p>
      <w:pPr>
        <w:pStyle w:val="Heading1"/>
        <w:spacing w:after="150" w:before="300"/>
      </w:pPr>
      <w:r>
        <w:t xml:space="preserve">Schema Classes</w:t>
      </w:r>
    </w:p>
    <w:p>
      <w:pPr>
        <w:spacing w:after="200"/>
      </w:pPr>
      <w:r>
        <w:rPr>
          <w:color w:val="45494C"/>
          <w:sz w:val="21"/>
          <w:szCs w:val="21"/>
        </w:rPr>
        <w:t xml:space="preserve">Pydantic BaseModel subclasses define request/response contracts, kept separate from ORM classes so internal-only fields are never accidentally leaked, and external IDs can differ in shape from internal foreign keys.</w:t>
      </w:r>
    </w:p>
    <w:p>
      <w:pPr>
        <w:spacing w:after="200"/>
      </w:pPr>
      <w:r>
        <w:rPr>
          <w:color w:val="45494C"/>
          <w:sz w:val="21"/>
          <w:szCs w:val="21"/>
        </w:rPr>
        <w:t xml:space="preserve">Key schema classes: SaleCreate, SaleResponse, SaleReconcileRequest, PayoutResponse, AdvancePayoutResult, FinalPayoutResult, UserCreate, UserResponse, WithdrawalRequest, WithdrawalResponse.</w:t>
      </w:r>
    </w:p>
    <w:p>
      <w:pPr>
        <w:spacing w:after="60" w:before="100"/>
      </w:pPr>
      <w:r>
        <w:rPr>
          <w:b/>
          <w:bCs/>
          <w:color w:val="2F5D50"/>
          <w:sz w:val="16"/>
          <w:szCs w:val="16"/>
        </w:rPr>
        <w:t xml:space="preserve">ERROR HANDLING</w:t>
      </w:r>
    </w:p>
    <w:p>
      <w:pPr>
        <w:pStyle w:val="Heading1"/>
        <w:spacing w:after="150" w:before="300"/>
      </w:pPr>
      <w:r>
        <w:t xml:space="preserve">Exception Hierarchy</w:t>
      </w:r>
    </w:p>
    <w:p>
      <w:pPr>
        <w:spacing w:after="300" w:before="100"/>
        <w:jc w:val="center"/>
      </w:pPr>
      <w:r>
        <w:drawing>
          <wp:inline distT="0" distB="0" distL="0" distR="0">
            <wp:extent cx="447675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color w:val="45494C"/>
          <w:sz w:val="21"/>
          <w:szCs w:val="21"/>
        </w:rPr>
        <w:t xml:space="preserve">All inherit from a common DomainError base so main.py can register a single catch-all FastAPI exception handler as a defensive fallback, while individual routes still catch specific subclasses for precise HTTP status codes.</w:t>
      </w:r>
    </w:p>
    <w:p>
      <w:pPr>
        <w:spacing w:after="60" w:before="100"/>
      </w:pPr>
      <w:r>
        <w:rPr>
          <w:b/>
          <w:bCs/>
          <w:color w:val="2F5D50"/>
          <w:sz w:val="16"/>
          <w:szCs w:val="16"/>
        </w:rPr>
        <w:t xml:space="preserve">DESIGN CHOICE</w:t>
      </w:r>
    </w:p>
    <w:p>
      <w:pPr>
        <w:pStyle w:val="Heading1"/>
        <w:spacing w:after="150" w:before="300"/>
      </w:pPr>
      <w:r>
        <w:t xml:space="preserve">Why Not Service Classes?</w:t>
      </w:r>
    </w:p>
    <w:p>
      <w:pPr>
        <w:spacing w:after="200"/>
      </w:pPr>
      <w:r>
        <w:rPr>
          <w:color w:val="45494C"/>
          <w:sz w:val="21"/>
          <w:szCs w:val="21"/>
        </w:rPr>
        <w:t xml:space="preserve">A more Java-influenced design might use AdvancePayoutService, ReconciliationService classes with __init__(self, db) and instance methods. This project intentionally avoids that pattern because: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There's no per-instance state to hold — every function's only dependency is the db session, passed explicitly, matching how Depends(get_db) already works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 keeps functions trivially unit-testable — call them directly with a test session, no class instantiation or mocking required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Wrapping stateless functions in a class adds a layer of indirection without adding any actual encapsulation benefit here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949f328dada7c6955f994dce347b849d089b77.png"/><Relationship Id="rId8" Type="http://schemas.openxmlformats.org/officeDocument/2006/relationships/image" Target="media/3753591575d92c9622d67701167f397cf1c59a6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2026-07-19T03:42:54.708Z</dcterms:created>
  <dcterms:modified xsi:type="dcterms:W3CDTF">2026-07-19T03:42:54.708Z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