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E217" w14:textId="03F5DC0B" w:rsidR="004150CF" w:rsidRPr="007525DB" w:rsidRDefault="004150CF" w:rsidP="004150CF">
      <w:pPr>
        <w:rPr>
          <w:b/>
          <w:bCs/>
          <w:sz w:val="40"/>
          <w:szCs w:val="40"/>
        </w:rPr>
      </w:pPr>
      <w:r w:rsidRPr="007525DB">
        <w:rPr>
          <w:b/>
          <w:bCs/>
          <w:sz w:val="40"/>
          <w:szCs w:val="40"/>
        </w:rPr>
        <w:t>Introduction</w:t>
      </w:r>
    </w:p>
    <w:p w14:paraId="4CCF4162" w14:textId="77777777" w:rsidR="004150CF" w:rsidRPr="004150CF" w:rsidRDefault="004150CF" w:rsidP="004150CF">
      <w:r w:rsidRPr="004150CF">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460C211F" w14:textId="77777777" w:rsidR="004150CF" w:rsidRPr="004150CF" w:rsidRDefault="004150CF" w:rsidP="004150CF"/>
    <w:p w14:paraId="5A5F77E7" w14:textId="77777777" w:rsidR="004150CF" w:rsidRPr="004150CF" w:rsidRDefault="004150CF" w:rsidP="004150CF">
      <w:r w:rsidRPr="004150CF">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1B87CA5D" w14:textId="77777777" w:rsidR="004150CF" w:rsidRPr="004150CF" w:rsidRDefault="004150CF" w:rsidP="004150CF"/>
    <w:p w14:paraId="436B0569" w14:textId="77777777" w:rsidR="004150CF" w:rsidRPr="004150CF" w:rsidRDefault="004150CF" w:rsidP="004150CF">
      <w:r w:rsidRPr="004150CF">
        <w:t xml:space="preserve">In the field of NLP, various techniques and tools have been developed to address the data extraction task. NLTK (Natural Language Toolkit) is a </w:t>
      </w:r>
      <w:proofErr w:type="gramStart"/>
      <w:r w:rsidRPr="004150CF">
        <w:t>widely-used</w:t>
      </w:r>
      <w:proofErr w:type="gramEnd"/>
      <w:r w:rsidRPr="004150CF">
        <w:t xml:space="preserve"> library in Python that provides a comprehensive set of tools and resources for NLP tasks, including data extraction.</w:t>
      </w:r>
    </w:p>
    <w:p w14:paraId="7BBB6CC0" w14:textId="77777777" w:rsidR="004150CF" w:rsidRPr="004150CF" w:rsidRDefault="004150CF" w:rsidP="004150CF"/>
    <w:p w14:paraId="6047F942" w14:textId="77777777" w:rsidR="004150CF" w:rsidRPr="004150CF" w:rsidRDefault="004150CF" w:rsidP="004150CF">
      <w:r w:rsidRPr="004150CF">
        <w:t>NLTK encompasses a range of NLP techniques that can be employed to extract data from text. These techniques can be broadly categorized into two categories: rule-based approaches and machine learning-based approaches.</w:t>
      </w:r>
    </w:p>
    <w:p w14:paraId="44324E64" w14:textId="77777777" w:rsidR="004150CF" w:rsidRPr="004150CF" w:rsidRDefault="004150CF" w:rsidP="004150CF"/>
    <w:p w14:paraId="58F61E01" w14:textId="77777777" w:rsidR="004150CF" w:rsidRPr="004150CF" w:rsidRDefault="004150CF" w:rsidP="004150CF">
      <w:r w:rsidRPr="004150CF">
        <w:t>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74E9F7BC" w14:textId="77777777" w:rsidR="004150CF" w:rsidRPr="004150CF" w:rsidRDefault="004150CF" w:rsidP="004150CF"/>
    <w:p w14:paraId="4ED1CC4D" w14:textId="77777777" w:rsidR="004150CF" w:rsidRPr="004150CF" w:rsidRDefault="004150CF" w:rsidP="004150CF">
      <w:r w:rsidRPr="004150CF">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proofErr w:type="spellStart"/>
      <w:proofErr w:type="gramStart"/>
      <w:r w:rsidRPr="004150CF">
        <w:t>requirements.Rule</w:t>
      </w:r>
      <w:proofErr w:type="spellEnd"/>
      <w:proofErr w:type="gramEnd"/>
      <w:r w:rsidRPr="004150CF">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61977A1E" w14:textId="77777777" w:rsidR="004150CF" w:rsidRPr="004150CF" w:rsidRDefault="004150CF" w:rsidP="004150CF"/>
    <w:p w14:paraId="0B34AA11" w14:textId="77777777" w:rsidR="004150CF" w:rsidRPr="004150CF" w:rsidRDefault="004150CF" w:rsidP="004150CF">
      <w:r w:rsidRPr="004150CF">
        <w:t xml:space="preserve">Both deep learning NLP and rule-based approaches have their strengths and weaknesses. Deep learning NLP techniques excel in capturing complex patterns and dependencies in the text but may require a large amount of </w:t>
      </w:r>
      <w:proofErr w:type="spellStart"/>
      <w:r w:rsidRPr="004150CF">
        <w:t>labeled</w:t>
      </w:r>
      <w:proofErr w:type="spellEnd"/>
      <w:r w:rsidRPr="004150CF">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7E6D077E" w14:textId="77777777" w:rsidR="004150CF" w:rsidRPr="004150CF" w:rsidRDefault="004150CF" w:rsidP="004150CF"/>
    <w:p w14:paraId="37C56B41" w14:textId="77777777" w:rsidR="004150CF" w:rsidRPr="004150CF" w:rsidRDefault="004150CF" w:rsidP="004150CF">
      <w:r w:rsidRPr="004150CF">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2BB06778" w14:textId="77777777" w:rsidR="004150CF" w:rsidRPr="004150CF" w:rsidRDefault="004150CF" w:rsidP="004150CF"/>
    <w:p w14:paraId="297E2BAE" w14:textId="77777777" w:rsidR="004150CF" w:rsidRPr="004150CF" w:rsidRDefault="004150CF" w:rsidP="004150CF"/>
    <w:p w14:paraId="685E77D1" w14:textId="77777777" w:rsidR="004150CF" w:rsidRPr="004150CF" w:rsidRDefault="004150CF" w:rsidP="004150CF">
      <w:r w:rsidRPr="004150CF">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4150CF">
        <w:t>identifies</w:t>
      </w:r>
      <w:proofErr w:type="gramEnd"/>
      <w:r w:rsidRPr="004150CF">
        <w:t xml:space="preserve"> and extracts named entities like names, organizations, or locations from text.</w:t>
      </w:r>
    </w:p>
    <w:p w14:paraId="0B278351" w14:textId="77777777" w:rsidR="004150CF" w:rsidRPr="004150CF" w:rsidRDefault="004150CF" w:rsidP="004150CF"/>
    <w:p w14:paraId="05E56D9B" w14:textId="77777777" w:rsidR="004150CF" w:rsidRPr="004150CF" w:rsidRDefault="004150CF" w:rsidP="004150CF">
      <w:r w:rsidRPr="004150CF">
        <w:t xml:space="preserve">Additionally, NLTK supports chunking and parsing techniques for </w:t>
      </w:r>
      <w:proofErr w:type="spellStart"/>
      <w:r w:rsidRPr="004150CF">
        <w:t>analyzing</w:t>
      </w:r>
      <w:proofErr w:type="spellEnd"/>
      <w:r w:rsidRPr="004150CF">
        <w:t xml:space="preserve"> the syntactic structure of text, as well as concordance and collocation methods for identifying patterns and relationships between words.</w:t>
      </w:r>
    </w:p>
    <w:p w14:paraId="4DAA891B" w14:textId="77777777" w:rsidR="004150CF" w:rsidRPr="004150CF" w:rsidRDefault="004150CF" w:rsidP="004150CF"/>
    <w:p w14:paraId="225ABAAF" w14:textId="77777777" w:rsidR="004150CF" w:rsidRPr="004150CF" w:rsidRDefault="004150CF" w:rsidP="004150CF">
      <w:r w:rsidRPr="004150CF">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0DB8984E" w14:textId="77777777" w:rsidR="004150CF" w:rsidRPr="004150CF" w:rsidRDefault="004150CF" w:rsidP="004150CF"/>
    <w:p w14:paraId="54BEBC18" w14:textId="1376A217" w:rsidR="004150CF" w:rsidRPr="004150CF" w:rsidRDefault="004150CF" w:rsidP="004150CF">
      <w:r w:rsidRPr="004150CF">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4150CF">
        <w:t>labeled</w:t>
      </w:r>
      <w:proofErr w:type="spellEnd"/>
      <w:r w:rsidRPr="004150CF">
        <w:t xml:space="preserve"> 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w:t>
      </w:r>
      <w:r>
        <w:t>hin textual sources.</w:t>
      </w:r>
    </w:p>
    <w:p w14:paraId="68F38667" w14:textId="77777777" w:rsidR="004150CF" w:rsidRDefault="004150CF" w:rsidP="004150CF">
      <w:pPr>
        <w:rPr>
          <w:b/>
          <w:bCs/>
        </w:rPr>
      </w:pPr>
    </w:p>
    <w:p w14:paraId="2124C767" w14:textId="08351A70" w:rsidR="004150CF" w:rsidRPr="007525DB" w:rsidRDefault="004150CF" w:rsidP="004150CF">
      <w:pPr>
        <w:rPr>
          <w:b/>
          <w:bCs/>
          <w:sz w:val="40"/>
          <w:szCs w:val="40"/>
        </w:rPr>
      </w:pPr>
      <w:r w:rsidRPr="007525DB">
        <w:rPr>
          <w:b/>
          <w:bCs/>
          <w:sz w:val="40"/>
          <w:szCs w:val="40"/>
        </w:rPr>
        <w:t>Abst</w:t>
      </w:r>
      <w:r w:rsidR="007525DB">
        <w:rPr>
          <w:b/>
          <w:bCs/>
          <w:sz w:val="40"/>
          <w:szCs w:val="40"/>
        </w:rPr>
        <w:t>ract</w:t>
      </w:r>
    </w:p>
    <w:p w14:paraId="6FE297DC" w14:textId="77777777" w:rsidR="004150CF" w:rsidRDefault="004150CF" w:rsidP="004150CF">
      <w:r>
        <w:t xml:space="preserve">The extraction of cancer-related data plays a crucial role in understanding the intricate nature of the disease and developing effective strategies for diagnosis, treatment, and prevention. This abstract explores the advancements in data extraction techniques that are specifically designed to retrieve and </w:t>
      </w:r>
      <w:proofErr w:type="spellStart"/>
      <w:r>
        <w:t>analyze</w:t>
      </w:r>
      <w:proofErr w:type="spellEnd"/>
      <w:r>
        <w:t xml:space="preserve"> cancer-related data from various sources.</w:t>
      </w:r>
    </w:p>
    <w:p w14:paraId="62E8B7D9" w14:textId="77777777" w:rsidR="004150CF" w:rsidRDefault="004150CF" w:rsidP="004150CF"/>
    <w:p w14:paraId="14E1F373" w14:textId="77777777" w:rsidR="004150CF" w:rsidRDefault="004150CF" w:rsidP="004150CF">
      <w: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3B4540AB" w14:textId="77777777" w:rsidR="004150CF" w:rsidRDefault="004150CF" w:rsidP="004150CF"/>
    <w:p w14:paraId="6ACEBB4E" w14:textId="07E14C3D" w:rsidR="004150CF" w:rsidRDefault="004150CF" w:rsidP="004150CF">
      <w:r>
        <w:t>A comparison of different NLP techniques for EHR data extraction: This paper could compare the effectiveness of different NLP techniques for extracting data from EHRs, using a common set of evaluation metrics.</w:t>
      </w:r>
    </w:p>
    <w:p w14:paraId="17F4A1B7" w14:textId="77777777" w:rsidR="004150CF" w:rsidRDefault="004150CF" w:rsidP="004150CF"/>
    <w:p w14:paraId="1EEC9F0E" w14:textId="77777777" w:rsidR="004150CF" w:rsidRDefault="004150CF" w:rsidP="004150CF">
      <w:r>
        <w:t>These are the NLP techniques which we have used that could be compared:</w:t>
      </w:r>
    </w:p>
    <w:p w14:paraId="769EB10D" w14:textId="77777777" w:rsidR="004150CF" w:rsidRDefault="004150CF" w:rsidP="004150CF">
      <w:r>
        <w:t>1.Rule-based approaches</w:t>
      </w:r>
    </w:p>
    <w:p w14:paraId="40FB3F2D" w14:textId="77777777" w:rsidR="004150CF" w:rsidRDefault="004150CF" w:rsidP="004150CF">
      <w:r>
        <w:t>2.Deep learning approaches</w:t>
      </w:r>
    </w:p>
    <w:p w14:paraId="01B37A24" w14:textId="77777777" w:rsidR="004150CF" w:rsidRDefault="004150CF" w:rsidP="004150CF">
      <w:r>
        <w:t>3.</w:t>
      </w:r>
      <w:proofErr w:type="gramStart"/>
      <w:r>
        <w:t>NLTK(</w:t>
      </w:r>
      <w:proofErr w:type="gramEnd"/>
      <w:r>
        <w:t>Natural Language Toolkit)</w:t>
      </w:r>
    </w:p>
    <w:p w14:paraId="5D6173EB" w14:textId="77777777" w:rsidR="004150CF" w:rsidRDefault="004150CF" w:rsidP="004150CF"/>
    <w:p w14:paraId="2C3F1958" w14:textId="0E786874" w:rsidR="00D44804" w:rsidRDefault="004150CF" w:rsidP="004150CF">
      <w: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p>
    <w:p w14:paraId="3C4BD2AD" w14:textId="77777777" w:rsidR="00D44804" w:rsidRDefault="00D44804">
      <w:r>
        <w:br w:type="page"/>
      </w:r>
    </w:p>
    <w:p w14:paraId="03FAE7CC" w14:textId="77777777" w:rsidR="00D44804" w:rsidRPr="00C409B1" w:rsidRDefault="00D44804" w:rsidP="00D44804">
      <w:pPr>
        <w:jc w:val="center"/>
        <w:rPr>
          <w:b/>
          <w:bCs/>
        </w:rPr>
      </w:pPr>
      <w:r w:rsidRPr="00C409B1">
        <w:rPr>
          <w:b/>
          <w:bCs/>
        </w:rPr>
        <w:lastRenderedPageBreak/>
        <w:t>General Overview of the Classifier methodology</w:t>
      </w:r>
    </w:p>
    <w:p w14:paraId="7FDAB266" w14:textId="0DAD3659" w:rsidR="00D44804" w:rsidRDefault="00D44804" w:rsidP="004150CF">
      <w:pPr>
        <w:rPr>
          <w:b/>
          <w:bCs/>
        </w:rPr>
      </w:pPr>
      <w:r>
        <w:rPr>
          <w:noProof/>
        </w:rPr>
        <w:drawing>
          <wp:inline distT="0" distB="0" distL="0" distR="0" wp14:anchorId="490AAF60" wp14:editId="7D7FB930">
            <wp:extent cx="5943600" cy="7064671"/>
            <wp:effectExtent l="19050" t="0" r="19050" b="0"/>
            <wp:docPr id="103297392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6AD2F1E" w14:textId="77777777" w:rsidR="00D44804" w:rsidRDefault="00D44804">
      <w:pPr>
        <w:rPr>
          <w:b/>
          <w:bCs/>
        </w:rPr>
      </w:pPr>
      <w:r>
        <w:rPr>
          <w:b/>
          <w:bCs/>
        </w:rPr>
        <w:br w:type="page"/>
      </w:r>
    </w:p>
    <w:p w14:paraId="261854C2" w14:textId="33E86D13" w:rsidR="00D44804" w:rsidRPr="007525DB" w:rsidRDefault="00D44804" w:rsidP="004150CF">
      <w:pPr>
        <w:rPr>
          <w:b/>
          <w:bCs/>
          <w:sz w:val="40"/>
          <w:szCs w:val="40"/>
        </w:rPr>
      </w:pPr>
      <w:r w:rsidRPr="007525DB">
        <w:rPr>
          <w:b/>
          <w:bCs/>
          <w:sz w:val="40"/>
          <w:szCs w:val="40"/>
        </w:rPr>
        <w:lastRenderedPageBreak/>
        <w:t>Methodology</w:t>
      </w:r>
    </w:p>
    <w:p w14:paraId="4DD26BFA" w14:textId="6CF57B18" w:rsidR="00D44804" w:rsidRDefault="00D44804" w:rsidP="00D44804">
      <w:r>
        <w:t>Data Collection</w:t>
      </w:r>
      <w:r>
        <w:t>:</w:t>
      </w:r>
    </w:p>
    <w:p w14:paraId="1C852A91" w14:textId="77777777" w:rsidR="00D44804" w:rsidRDefault="00D44804" w:rsidP="00D44804">
      <w: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t>preprocessing</w:t>
      </w:r>
      <w:proofErr w:type="spellEnd"/>
      <w:r>
        <w:t xml:space="preserve"> steps ensured that both datasets contained distinct and pertinent information.</w:t>
      </w:r>
    </w:p>
    <w:p w14:paraId="3BBEC0DC" w14:textId="77777777" w:rsidR="00D44804" w:rsidRDefault="00D44804" w:rsidP="00D44804"/>
    <w:p w14:paraId="1FF99D01" w14:textId="77777777" w:rsidR="00D44804" w:rsidRDefault="00D44804" w:rsidP="00D44804">
      <w: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608E41D" w14:textId="77777777" w:rsidR="00D44804" w:rsidRDefault="00D44804" w:rsidP="00D44804"/>
    <w:p w14:paraId="5E240194" w14:textId="77777777" w:rsidR="00D44804" w:rsidRDefault="00D44804" w:rsidP="00D44804">
      <w: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265D6AD3" w14:textId="77777777" w:rsidR="00D44804" w:rsidRDefault="00D44804" w:rsidP="00D44804"/>
    <w:p w14:paraId="68D7F53F" w14:textId="77777777" w:rsidR="00D44804" w:rsidRDefault="00D44804" w:rsidP="00D44804">
      <w: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3FE84E80" w14:textId="77777777" w:rsidR="00D44804" w:rsidRDefault="00D44804" w:rsidP="00D44804"/>
    <w:p w14:paraId="4E184B75" w14:textId="77777777" w:rsidR="00D44804" w:rsidRDefault="00D44804" w:rsidP="00D44804">
      <w: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1513A1DF" w14:textId="77777777" w:rsidR="00D44804" w:rsidRDefault="00D44804" w:rsidP="00D44804"/>
    <w:p w14:paraId="772F78B1" w14:textId="52984620" w:rsidR="00D44804" w:rsidRDefault="00D44804" w:rsidP="004150CF">
      <w: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E3D2FB0" w14:textId="77777777" w:rsidR="00D44804" w:rsidRDefault="00D44804">
      <w:r>
        <w:br w:type="page"/>
      </w:r>
    </w:p>
    <w:p w14:paraId="5A28B29D" w14:textId="000A17BC" w:rsidR="00D44804" w:rsidRDefault="00D44804" w:rsidP="00D44804">
      <w:r>
        <w:lastRenderedPageBreak/>
        <w:t>Model: Keyword-Based Approach</w:t>
      </w:r>
    </w:p>
    <w:p w14:paraId="66591390" w14:textId="77777777" w:rsidR="00D44804" w:rsidRDefault="00D44804" w:rsidP="00D44804">
      <w:r>
        <w:t>The keyword-based approach was employed as a technique for cancer-related data extraction from unstructured health records. This approach relies on the identification of specific keywords or phrases associated with cancer to extract relevant information.</w:t>
      </w:r>
    </w:p>
    <w:p w14:paraId="0250760D" w14:textId="77777777" w:rsidR="00D44804" w:rsidRDefault="00D44804" w:rsidP="00D44804"/>
    <w:p w14:paraId="63CD7210" w14:textId="77777777" w:rsidR="00D44804" w:rsidRDefault="00D44804" w:rsidP="00D44804">
      <w:r>
        <w:t>In this technique, a list of cancer-related keywords was defined, including terms such as "cancer," "</w:t>
      </w:r>
      <w:proofErr w:type="spellStart"/>
      <w:r>
        <w:t>tumor</w:t>
      </w:r>
      <w:proofErr w:type="spellEnd"/>
      <w:r>
        <w:t>," "chemotherapy," and "radiation." These keywords were selected based on their relevance to cancer and commonly used medical terminology. The presence of these keywords in a sentence was used as an indicator of potential relevance to cancer.</w:t>
      </w:r>
    </w:p>
    <w:p w14:paraId="5B9DC97F" w14:textId="77777777" w:rsidR="00D44804" w:rsidRDefault="00D44804" w:rsidP="00D44804"/>
    <w:p w14:paraId="4F47FD61" w14:textId="77777777" w:rsidR="00D44804" w:rsidRDefault="00D44804" w:rsidP="00D44804">
      <w:r>
        <w:t xml:space="preserve">The code implemented a simple keyword matching approach to identify and extract sentences related to cancer. It first tokenized the unstructured text data into sentences using the </w:t>
      </w:r>
      <w:proofErr w:type="spellStart"/>
      <w:r>
        <w:t>nltk</w:t>
      </w:r>
      <w:proofErr w:type="spellEnd"/>
      <w:r>
        <w:t xml:space="preserve"> library. Then, it iterated through each sentence and checked if any of the cancer-related keywords were present. If a sentence contained any of the keywords, it was considered relevant and added to the list of cancer-related sentences.</w:t>
      </w:r>
    </w:p>
    <w:p w14:paraId="17D04FD4" w14:textId="77777777" w:rsidR="00D44804" w:rsidRDefault="00D44804" w:rsidP="00D44804"/>
    <w:p w14:paraId="2D932679" w14:textId="77777777" w:rsidR="00D44804" w:rsidRDefault="00D44804" w:rsidP="00D44804">
      <w: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0137BB1D" w14:textId="77777777" w:rsidR="00D44804" w:rsidRDefault="00D44804" w:rsidP="00D44804"/>
    <w:p w14:paraId="52120221" w14:textId="77777777" w:rsidR="00D44804" w:rsidRDefault="00D44804" w:rsidP="00D44804">
      <w: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17E8877B" w14:textId="77777777" w:rsidR="00D44804" w:rsidRDefault="00D44804" w:rsidP="00D44804"/>
    <w:p w14:paraId="4EA2304E" w14:textId="77777777" w:rsidR="00D44804" w:rsidRDefault="00D44804" w:rsidP="00D44804">
      <w: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3F240A23" w14:textId="77777777" w:rsidR="00D44804" w:rsidRDefault="00D44804" w:rsidP="00D44804"/>
    <w:p w14:paraId="64A5A679" w14:textId="77777777" w:rsidR="00D44804" w:rsidRDefault="00D44804" w:rsidP="00D44804">
      <w: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41F04DEB" w14:textId="77777777" w:rsidR="00D44804" w:rsidRDefault="00D44804" w:rsidP="00D44804"/>
    <w:p w14:paraId="106D54F2" w14:textId="3AEA01AB" w:rsidR="00D44804" w:rsidRDefault="00D44804" w:rsidP="00D44804">
      <w:r>
        <w:lastRenderedPageBreak/>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04AF1F6B" w14:textId="77777777" w:rsidR="007525DB" w:rsidRDefault="007525DB" w:rsidP="00D44804"/>
    <w:p w14:paraId="667471CC" w14:textId="77777777" w:rsidR="00D44804" w:rsidRDefault="00D44804" w:rsidP="00D44804">
      <w:r>
        <w:t>Model: Deep Learning Approach</w:t>
      </w:r>
    </w:p>
    <w:p w14:paraId="1C3E7EDF" w14:textId="77777777" w:rsidR="00D44804" w:rsidRDefault="00D44804" w:rsidP="00D44804">
      <w:r>
        <w:t>The deep learning approach was employed as a technique for cancer-related data extraction from unstructured health records. This approach utilizes the power of neural networks to learn and identify patterns in the textual data for accurate extraction.</w:t>
      </w:r>
    </w:p>
    <w:p w14:paraId="2495E9BC" w14:textId="77777777" w:rsidR="00D44804" w:rsidRDefault="00D44804" w:rsidP="00D44804"/>
    <w:p w14:paraId="26349808" w14:textId="77777777" w:rsidR="00D44804" w:rsidRDefault="00D44804" w:rsidP="00D44804">
      <w:r>
        <w:t xml:space="preserve">In this technique, a deep learning model was trained on a structured dataset consisting of </w:t>
      </w:r>
      <w:proofErr w:type="spellStart"/>
      <w:r>
        <w:t>labeled</w:t>
      </w:r>
      <w:proofErr w:type="spellEnd"/>
      <w: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4AB9305D" w14:textId="77777777" w:rsidR="00D44804" w:rsidRDefault="00D44804" w:rsidP="00D44804"/>
    <w:p w14:paraId="3D81483C" w14:textId="77777777" w:rsidR="00D44804" w:rsidRDefault="00D44804" w:rsidP="00D44804">
      <w:r>
        <w:t xml:space="preserve">The process involved several steps. First, the text data was tokenized using the Tokenizer class from the </w:t>
      </w:r>
      <w:proofErr w:type="spellStart"/>
      <w:r>
        <w:t>Keras</w:t>
      </w:r>
      <w:proofErr w:type="spellEnd"/>
      <w:r>
        <w:t xml:space="preserve"> library, which converted the text into sequences of integers representing individual words. This tokenization process facilitated the conversion of the textual data into a format suitable for deep learning models.</w:t>
      </w:r>
    </w:p>
    <w:p w14:paraId="23BD0795" w14:textId="77777777" w:rsidR="00D44804" w:rsidRDefault="00D44804" w:rsidP="00D44804"/>
    <w:p w14:paraId="25D8942E" w14:textId="77777777" w:rsidR="00D44804" w:rsidRDefault="00D44804" w:rsidP="00D44804">
      <w:r>
        <w:t xml:space="preserve">Next, the tokenized sequences were padded to ensure uniform length across all instances. This was achieved using the </w:t>
      </w:r>
      <w:proofErr w:type="spellStart"/>
      <w:r>
        <w:t>pad_sequences</w:t>
      </w:r>
      <w:proofErr w:type="spellEnd"/>
      <w:r>
        <w:t xml:space="preserve"> function, which added padding tokens to the sequences to match the maximum sequence length. The maximum sequence length was defined as a hyperparameter, determining the maximum number of words considered in each instance.</w:t>
      </w:r>
    </w:p>
    <w:p w14:paraId="00B97345" w14:textId="77777777" w:rsidR="00D44804" w:rsidRDefault="00D44804" w:rsidP="00D44804"/>
    <w:p w14:paraId="6587C746" w14:textId="77777777" w:rsidR="00D44804" w:rsidRDefault="00D44804" w:rsidP="00D44804">
      <w: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t>cancer-related</w:t>
      </w:r>
      <w:proofErr w:type="gramEnd"/>
      <w:r>
        <w:t>.</w:t>
      </w:r>
    </w:p>
    <w:p w14:paraId="24F4C4E4" w14:textId="77777777" w:rsidR="00D44804" w:rsidRDefault="00D44804" w:rsidP="00D44804"/>
    <w:p w14:paraId="5D321274" w14:textId="77777777" w:rsidR="00D44804" w:rsidRDefault="00D44804" w:rsidP="00D44804">
      <w: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64FACBBF" w14:textId="77777777" w:rsidR="00D44804" w:rsidRDefault="00D44804" w:rsidP="00D44804"/>
    <w:p w14:paraId="046755E7" w14:textId="77777777" w:rsidR="00D44804" w:rsidRDefault="00D44804" w:rsidP="00D44804">
      <w:r>
        <w:lastRenderedPageBreak/>
        <w:t>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datasets.</w:t>
      </w:r>
    </w:p>
    <w:p w14:paraId="0B572788" w14:textId="77777777" w:rsidR="00D44804" w:rsidRDefault="00D44804" w:rsidP="00D44804"/>
    <w:p w14:paraId="720F47BC" w14:textId="2994511E" w:rsidR="00D44804" w:rsidRDefault="00D44804" w:rsidP="00D44804">
      <w: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7E3162CE" w14:textId="77777777" w:rsidR="007525DB" w:rsidRDefault="007525DB" w:rsidP="00D44804"/>
    <w:p w14:paraId="47C6D12A" w14:textId="77777777" w:rsidR="00D44804" w:rsidRDefault="00D44804" w:rsidP="00D44804">
      <w:r>
        <w:t>Model: Regular Expression-Based Approach</w:t>
      </w:r>
    </w:p>
    <w:p w14:paraId="31532461" w14:textId="77777777" w:rsidR="00D44804" w:rsidRDefault="00D44804" w:rsidP="00D44804">
      <w: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5DA77B32" w14:textId="77777777" w:rsidR="00D44804" w:rsidRDefault="00D44804" w:rsidP="00D44804"/>
    <w:p w14:paraId="7D2E24D2" w14:textId="77777777" w:rsidR="00D44804" w:rsidRDefault="00D44804" w:rsidP="00D44804">
      <w: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text data being </w:t>
      </w:r>
      <w:proofErr w:type="spellStart"/>
      <w:r>
        <w:t>analyzed</w:t>
      </w:r>
      <w:proofErr w:type="spellEnd"/>
      <w: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6E478F90" w14:textId="77777777" w:rsidR="00D44804" w:rsidRDefault="00D44804" w:rsidP="00D44804"/>
    <w:p w14:paraId="4A5B6A25" w14:textId="77777777" w:rsidR="00D44804" w:rsidRDefault="00D44804" w:rsidP="00D44804">
      <w: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3003D766" w14:textId="77777777" w:rsidR="00D44804" w:rsidRDefault="00D44804" w:rsidP="00D44804"/>
    <w:p w14:paraId="49D1E313" w14:textId="1E6B223F" w:rsidR="00D44804" w:rsidRDefault="00D44804" w:rsidP="00D44804">
      <w:r>
        <w:t xml:space="preserve">To evaluate the effectiveness of the regular expression-based approach, it is recommended to assess its performance on a validation dataset that includes diverse examples of cancer-related paragraphs. By </w:t>
      </w:r>
      <w:proofErr w:type="spellStart"/>
      <w:r>
        <w:t>analyzing</w:t>
      </w:r>
      <w:proofErr w:type="spellEnd"/>
      <w: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3F50B627" w14:textId="77777777" w:rsidR="00D44804" w:rsidRDefault="00D44804">
      <w:r>
        <w:br w:type="page"/>
      </w:r>
    </w:p>
    <w:p w14:paraId="4CD43B19" w14:textId="1668DBEC" w:rsidR="00D44804" w:rsidRDefault="00D44804" w:rsidP="00D44804">
      <w:r>
        <w:lastRenderedPageBreak/>
        <w:t>Evaluation Metrics</w:t>
      </w:r>
      <w:r>
        <w:t>:</w:t>
      </w:r>
    </w:p>
    <w:p w14:paraId="04EC065A" w14:textId="77777777" w:rsidR="00D44804" w:rsidRDefault="00D44804" w:rsidP="00D44804"/>
    <w:p w14:paraId="6DBC5D1F" w14:textId="77777777" w:rsidR="00D44804" w:rsidRDefault="00D44804" w:rsidP="00D44804">
      <w: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5B6E3FBF" w14:textId="77777777" w:rsidR="00D44804" w:rsidRDefault="00D44804" w:rsidP="00D44804"/>
    <w:tbl>
      <w:tblPr>
        <w:tblStyle w:val="TableGrid"/>
        <w:tblW w:w="0" w:type="auto"/>
        <w:tblLook w:val="04A0" w:firstRow="1" w:lastRow="0" w:firstColumn="1" w:lastColumn="0" w:noHBand="0" w:noVBand="1"/>
      </w:tblPr>
      <w:tblGrid>
        <w:gridCol w:w="9350"/>
      </w:tblGrid>
      <w:tr w:rsidR="00D44804" w:rsidRPr="00CA7FC3" w14:paraId="14E0465F" w14:textId="77777777" w:rsidTr="000247FE">
        <w:tc>
          <w:tcPr>
            <w:tcW w:w="9350" w:type="dxa"/>
          </w:tcPr>
          <w:p w14:paraId="32698356" w14:textId="77777777" w:rsidR="00D44804" w:rsidRPr="00CA7FC3" w:rsidRDefault="00D44804" w:rsidP="000247FE">
            <w:r w:rsidRPr="00CA7FC3">
              <w:rPr>
                <w:noProof/>
              </w:rPr>
              <w:drawing>
                <wp:inline distT="0" distB="0" distL="0" distR="0" wp14:anchorId="6E00F30D" wp14:editId="3579320F">
                  <wp:extent cx="5486400" cy="3200400"/>
                  <wp:effectExtent l="0" t="0" r="0" b="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AF872F7" w14:textId="77777777" w:rsidR="00D44804" w:rsidRDefault="00D44804" w:rsidP="00D44804">
      <w:pPr>
        <w:jc w:val="center"/>
      </w:pPr>
    </w:p>
    <w:p w14:paraId="285F605F" w14:textId="77777777" w:rsidR="00D44804" w:rsidRDefault="00D44804" w:rsidP="00D44804">
      <w:pPr>
        <w:jc w:val="center"/>
      </w:pPr>
      <w:r>
        <w:t>Classifier performance comparison</w:t>
      </w:r>
    </w:p>
    <w:p w14:paraId="269CB658" w14:textId="77777777" w:rsidR="007525DB" w:rsidRDefault="007525DB" w:rsidP="00D44804">
      <w:pPr>
        <w:jc w:val="center"/>
      </w:pPr>
    </w:p>
    <w:p w14:paraId="00E3EA0E" w14:textId="77777777" w:rsidR="00D44804" w:rsidRDefault="00D44804" w:rsidP="00D44804">
      <w:pPr>
        <w:jc w:val="center"/>
      </w:pPr>
      <w:r>
        <w:t>Performance Metrics Results</w:t>
      </w:r>
    </w:p>
    <w:tbl>
      <w:tblPr>
        <w:tblStyle w:val="TableGrid"/>
        <w:tblW w:w="0" w:type="auto"/>
        <w:tblLook w:val="04A0" w:firstRow="1" w:lastRow="0" w:firstColumn="1" w:lastColumn="0" w:noHBand="0" w:noVBand="1"/>
      </w:tblPr>
      <w:tblGrid>
        <w:gridCol w:w="2324"/>
        <w:gridCol w:w="2324"/>
        <w:gridCol w:w="2325"/>
        <w:gridCol w:w="2325"/>
      </w:tblGrid>
      <w:tr w:rsidR="00D44804" w14:paraId="48091FD0" w14:textId="77777777" w:rsidTr="000247FE">
        <w:trPr>
          <w:trHeight w:val="452"/>
        </w:trPr>
        <w:tc>
          <w:tcPr>
            <w:tcW w:w="2324" w:type="dxa"/>
          </w:tcPr>
          <w:p w14:paraId="4296D78E" w14:textId="77777777" w:rsidR="00D44804" w:rsidRDefault="00D44804" w:rsidP="000247FE">
            <w:r>
              <w:t>Classifier</w:t>
            </w:r>
          </w:p>
        </w:tc>
        <w:tc>
          <w:tcPr>
            <w:tcW w:w="2324" w:type="dxa"/>
          </w:tcPr>
          <w:p w14:paraId="2FD82C78" w14:textId="77777777" w:rsidR="00D44804" w:rsidRDefault="00D44804" w:rsidP="000247FE">
            <w:r>
              <w:t>Data Set 1</w:t>
            </w:r>
          </w:p>
        </w:tc>
        <w:tc>
          <w:tcPr>
            <w:tcW w:w="2325" w:type="dxa"/>
          </w:tcPr>
          <w:p w14:paraId="132EBA48" w14:textId="77777777" w:rsidR="00D44804" w:rsidRDefault="00D44804" w:rsidP="000247FE">
            <w:r>
              <w:t>Data Set 2</w:t>
            </w:r>
          </w:p>
        </w:tc>
        <w:tc>
          <w:tcPr>
            <w:tcW w:w="2325" w:type="dxa"/>
          </w:tcPr>
          <w:p w14:paraId="02AD28F6" w14:textId="77777777" w:rsidR="00D44804" w:rsidRDefault="00D44804" w:rsidP="000247FE">
            <w:r>
              <w:t>Data Set 3</w:t>
            </w:r>
          </w:p>
        </w:tc>
      </w:tr>
      <w:tr w:rsidR="00D44804" w14:paraId="38811186" w14:textId="77777777" w:rsidTr="000247FE">
        <w:trPr>
          <w:trHeight w:val="452"/>
        </w:trPr>
        <w:tc>
          <w:tcPr>
            <w:tcW w:w="2324" w:type="dxa"/>
          </w:tcPr>
          <w:p w14:paraId="21163C1E" w14:textId="77777777" w:rsidR="00D44804" w:rsidRDefault="00D44804" w:rsidP="000247FE">
            <w:r>
              <w:t>Regular Expression</w:t>
            </w:r>
          </w:p>
        </w:tc>
        <w:tc>
          <w:tcPr>
            <w:tcW w:w="2324" w:type="dxa"/>
          </w:tcPr>
          <w:p w14:paraId="6D0D154D" w14:textId="77777777" w:rsidR="00D44804" w:rsidRPr="00CA7FC3" w:rsidRDefault="00D44804" w:rsidP="000247FE">
            <w:pPr>
              <w:rPr>
                <w:rFonts w:ascii="Calibri" w:hAnsi="Calibri" w:cs="Calibri"/>
                <w:color w:val="000000"/>
              </w:rPr>
            </w:pPr>
            <w:r>
              <w:rPr>
                <w:rFonts w:ascii="Calibri" w:hAnsi="Calibri" w:cs="Calibri"/>
                <w:color w:val="000000"/>
              </w:rPr>
              <w:t>88.49%</w:t>
            </w:r>
          </w:p>
        </w:tc>
        <w:tc>
          <w:tcPr>
            <w:tcW w:w="2325" w:type="dxa"/>
          </w:tcPr>
          <w:p w14:paraId="29F712FA" w14:textId="77777777" w:rsidR="00D44804" w:rsidRPr="00CA7FC3" w:rsidRDefault="00D44804" w:rsidP="000247FE">
            <w:pPr>
              <w:rPr>
                <w:rFonts w:ascii="Calibri" w:hAnsi="Calibri" w:cs="Calibri"/>
                <w:color w:val="000000"/>
              </w:rPr>
            </w:pPr>
            <w:r>
              <w:rPr>
                <w:rFonts w:ascii="Calibri" w:hAnsi="Calibri" w:cs="Calibri"/>
                <w:color w:val="000000"/>
              </w:rPr>
              <w:t>95.17%</w:t>
            </w:r>
          </w:p>
        </w:tc>
        <w:tc>
          <w:tcPr>
            <w:tcW w:w="2325" w:type="dxa"/>
          </w:tcPr>
          <w:p w14:paraId="069FB8CC" w14:textId="77777777" w:rsidR="00D44804" w:rsidRPr="00CA7FC3" w:rsidRDefault="00D44804" w:rsidP="000247FE">
            <w:pPr>
              <w:rPr>
                <w:rFonts w:ascii="Calibri" w:hAnsi="Calibri" w:cs="Calibri"/>
                <w:color w:val="000000"/>
              </w:rPr>
            </w:pPr>
            <w:r>
              <w:rPr>
                <w:rFonts w:ascii="Calibri" w:hAnsi="Calibri" w:cs="Calibri"/>
                <w:color w:val="000000"/>
              </w:rPr>
              <w:t>97.08%</w:t>
            </w:r>
          </w:p>
        </w:tc>
      </w:tr>
      <w:tr w:rsidR="00D44804" w14:paraId="28426CF0" w14:textId="77777777" w:rsidTr="000247FE">
        <w:trPr>
          <w:trHeight w:val="473"/>
        </w:trPr>
        <w:tc>
          <w:tcPr>
            <w:tcW w:w="2324" w:type="dxa"/>
          </w:tcPr>
          <w:p w14:paraId="4A8A09FC" w14:textId="77777777" w:rsidR="00D44804" w:rsidRDefault="00D44804" w:rsidP="000247FE">
            <w:r>
              <w:t>Keywords Based</w:t>
            </w:r>
          </w:p>
        </w:tc>
        <w:tc>
          <w:tcPr>
            <w:tcW w:w="2324" w:type="dxa"/>
          </w:tcPr>
          <w:p w14:paraId="2CADED41" w14:textId="77777777" w:rsidR="00D44804" w:rsidRPr="00CA7FC3" w:rsidRDefault="00D44804" w:rsidP="000247FE">
            <w:pPr>
              <w:rPr>
                <w:rFonts w:ascii="Calibri" w:hAnsi="Calibri" w:cs="Calibri"/>
                <w:color w:val="000000"/>
              </w:rPr>
            </w:pPr>
            <w:r>
              <w:rPr>
                <w:rFonts w:ascii="Calibri" w:hAnsi="Calibri" w:cs="Calibri"/>
                <w:color w:val="000000"/>
              </w:rPr>
              <w:t>31.61%</w:t>
            </w:r>
          </w:p>
        </w:tc>
        <w:tc>
          <w:tcPr>
            <w:tcW w:w="2325" w:type="dxa"/>
          </w:tcPr>
          <w:p w14:paraId="27738EE3" w14:textId="77777777" w:rsidR="00D44804" w:rsidRPr="00CA7FC3" w:rsidRDefault="00D44804" w:rsidP="000247FE">
            <w:pPr>
              <w:rPr>
                <w:rFonts w:ascii="Calibri" w:hAnsi="Calibri" w:cs="Calibri"/>
                <w:color w:val="000000"/>
              </w:rPr>
            </w:pPr>
            <w:r>
              <w:rPr>
                <w:rFonts w:ascii="Calibri" w:hAnsi="Calibri" w:cs="Calibri"/>
                <w:color w:val="000000"/>
              </w:rPr>
              <w:t>35.32%</w:t>
            </w:r>
          </w:p>
        </w:tc>
        <w:tc>
          <w:tcPr>
            <w:tcW w:w="2325" w:type="dxa"/>
          </w:tcPr>
          <w:p w14:paraId="173D5DC1" w14:textId="77777777" w:rsidR="00D44804" w:rsidRPr="00CA7FC3" w:rsidRDefault="00D44804" w:rsidP="000247FE">
            <w:pPr>
              <w:rPr>
                <w:rFonts w:ascii="Calibri" w:hAnsi="Calibri" w:cs="Calibri"/>
                <w:color w:val="000000"/>
              </w:rPr>
            </w:pPr>
            <w:r>
              <w:rPr>
                <w:rFonts w:ascii="Calibri" w:hAnsi="Calibri" w:cs="Calibri"/>
                <w:color w:val="000000"/>
              </w:rPr>
              <w:t>35.88%</w:t>
            </w:r>
          </w:p>
        </w:tc>
      </w:tr>
      <w:tr w:rsidR="00D44804" w14:paraId="3C78951D" w14:textId="77777777" w:rsidTr="000247FE">
        <w:trPr>
          <w:trHeight w:val="452"/>
        </w:trPr>
        <w:tc>
          <w:tcPr>
            <w:tcW w:w="2324" w:type="dxa"/>
          </w:tcPr>
          <w:p w14:paraId="1759F307" w14:textId="77777777" w:rsidR="00D44804" w:rsidRDefault="00D44804" w:rsidP="000247FE">
            <w:r>
              <w:t>Deep Learning</w:t>
            </w:r>
          </w:p>
        </w:tc>
        <w:tc>
          <w:tcPr>
            <w:tcW w:w="2324" w:type="dxa"/>
          </w:tcPr>
          <w:p w14:paraId="70CD2417" w14:textId="77777777" w:rsidR="00D44804" w:rsidRPr="00CA7FC3" w:rsidRDefault="00D44804" w:rsidP="000247FE">
            <w:pPr>
              <w:rPr>
                <w:rFonts w:ascii="Calibri" w:hAnsi="Calibri" w:cs="Calibri"/>
                <w:color w:val="000000"/>
              </w:rPr>
            </w:pPr>
            <w:r>
              <w:rPr>
                <w:rFonts w:ascii="Calibri" w:hAnsi="Calibri" w:cs="Calibri"/>
                <w:color w:val="000000"/>
              </w:rPr>
              <w:t>98.90%</w:t>
            </w:r>
          </w:p>
        </w:tc>
        <w:tc>
          <w:tcPr>
            <w:tcW w:w="2325" w:type="dxa"/>
          </w:tcPr>
          <w:p w14:paraId="08EE6A50" w14:textId="77777777" w:rsidR="00D44804" w:rsidRPr="00CA7FC3" w:rsidRDefault="00D44804" w:rsidP="000247FE">
            <w:pPr>
              <w:rPr>
                <w:rFonts w:ascii="Calibri" w:hAnsi="Calibri" w:cs="Calibri"/>
                <w:color w:val="000000"/>
              </w:rPr>
            </w:pPr>
            <w:r>
              <w:rPr>
                <w:rFonts w:ascii="Calibri" w:hAnsi="Calibri" w:cs="Calibri"/>
                <w:color w:val="000000"/>
              </w:rPr>
              <w:t>98.60%</w:t>
            </w:r>
          </w:p>
        </w:tc>
        <w:tc>
          <w:tcPr>
            <w:tcW w:w="2325" w:type="dxa"/>
          </w:tcPr>
          <w:p w14:paraId="3D713E87" w14:textId="77777777" w:rsidR="00D44804" w:rsidRPr="00CA7FC3" w:rsidRDefault="00D44804" w:rsidP="000247FE">
            <w:pPr>
              <w:rPr>
                <w:rFonts w:ascii="Calibri" w:hAnsi="Calibri" w:cs="Calibri"/>
                <w:color w:val="000000"/>
              </w:rPr>
            </w:pPr>
            <w:r>
              <w:rPr>
                <w:rFonts w:ascii="Calibri" w:hAnsi="Calibri" w:cs="Calibri"/>
                <w:color w:val="000000"/>
              </w:rPr>
              <w:t>99.69%</w:t>
            </w:r>
          </w:p>
        </w:tc>
      </w:tr>
    </w:tbl>
    <w:p w14:paraId="12AC56E3" w14:textId="77777777" w:rsidR="00D44804" w:rsidRDefault="00D44804" w:rsidP="00D44804"/>
    <w:p w14:paraId="66BCB200" w14:textId="77777777" w:rsidR="00D44804" w:rsidRDefault="00D44804">
      <w:r>
        <w:br w:type="page"/>
      </w:r>
    </w:p>
    <w:p w14:paraId="273B2EF4" w14:textId="3EC6ABE1" w:rsidR="00D44804" w:rsidRDefault="00D44804" w:rsidP="00D44804">
      <w:r>
        <w:lastRenderedPageBreak/>
        <w:t>The evaluation process involved the following steps:</w:t>
      </w:r>
    </w:p>
    <w:p w14:paraId="24850FB3" w14:textId="77777777" w:rsidR="00D44804" w:rsidRDefault="00D44804" w:rsidP="00D44804"/>
    <w:p w14:paraId="1FB7FD54" w14:textId="77777777" w:rsidR="00D44804" w:rsidRDefault="00D44804" w:rsidP="00D44804">
      <w: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07E34F0" w14:textId="77777777" w:rsidR="00D44804" w:rsidRDefault="00D44804" w:rsidP="00D44804"/>
    <w:p w14:paraId="34C1C895" w14:textId="77777777" w:rsidR="00D44804" w:rsidRDefault="00D44804" w:rsidP="00D44804">
      <w:r>
        <w:t>File Comparison: The contents of both files were read and stored as strings.</w:t>
      </w:r>
    </w:p>
    <w:p w14:paraId="0938DD77" w14:textId="77777777" w:rsidR="00D44804" w:rsidRDefault="00D44804" w:rsidP="00D44804"/>
    <w:p w14:paraId="6594CFD5" w14:textId="77777777" w:rsidR="00D44804" w:rsidRDefault="00D44804" w:rsidP="00D44804">
      <w:r>
        <w:t xml:space="preserve">Sentence Tokenization: The text from both files was tokenized into sentences using the </w:t>
      </w:r>
      <w:proofErr w:type="spellStart"/>
      <w:r>
        <w:t>sent_tokenize</w:t>
      </w:r>
      <w:proofErr w:type="spellEnd"/>
      <w:r>
        <w:t xml:space="preserve"> function from the </w:t>
      </w:r>
      <w:proofErr w:type="spellStart"/>
      <w:proofErr w:type="gramStart"/>
      <w:r>
        <w:t>nltk.tokenize</w:t>
      </w:r>
      <w:proofErr w:type="spellEnd"/>
      <w:proofErr w:type="gramEnd"/>
      <w:r>
        <w:t xml:space="preserve"> module. This step ensured that the sentences from both files were broken down into individual units for comparison.</w:t>
      </w:r>
    </w:p>
    <w:p w14:paraId="18F601A9" w14:textId="77777777" w:rsidR="00D44804" w:rsidRDefault="00D44804" w:rsidP="00D44804"/>
    <w:p w14:paraId="30AA7DB9" w14:textId="77777777" w:rsidR="00D44804" w:rsidRDefault="00D44804" w:rsidP="00D44804">
      <w:r>
        <w:t>Vocabulary Creation: A set of all unique sentences from both the pure cancer-related file and the extracted file was created to establish the vocabulary.</w:t>
      </w:r>
    </w:p>
    <w:p w14:paraId="17A5E712" w14:textId="77777777" w:rsidR="00D44804" w:rsidRDefault="00D44804" w:rsidP="00D44804"/>
    <w:p w14:paraId="529E4E3E" w14:textId="77777777" w:rsidR="00D44804" w:rsidRDefault="00D44804" w:rsidP="00D44804">
      <w:r>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1E2C7CEA" w14:textId="77777777" w:rsidR="00D44804" w:rsidRDefault="00D44804" w:rsidP="00D44804"/>
    <w:p w14:paraId="2BC0CF10" w14:textId="77777777" w:rsidR="00D44804" w:rsidRDefault="00D44804" w:rsidP="00D44804">
      <w:r>
        <w:t>Frequency Counting: The sentences in both files were iterated over, and the corresponding counts were incremented in the respective dictionaries.</w:t>
      </w:r>
    </w:p>
    <w:p w14:paraId="1ED4592E" w14:textId="77777777" w:rsidR="00D44804" w:rsidRDefault="00D44804" w:rsidP="00D44804"/>
    <w:p w14:paraId="536DEE4F" w14:textId="77777777" w:rsidR="00D44804" w:rsidRDefault="00D44804" w:rsidP="00D44804">
      <w:r>
        <w:t>Bag-of-Words Representation: Each dictionary was converted into a bag-of-words representation, where the frequency of each sentence was stored in a list.</w:t>
      </w:r>
    </w:p>
    <w:p w14:paraId="3B5C3A2C" w14:textId="77777777" w:rsidR="00D44804" w:rsidRDefault="00D44804" w:rsidP="00D44804"/>
    <w:p w14:paraId="5C306BEB" w14:textId="77777777" w:rsidR="00D44804" w:rsidRDefault="00D44804" w:rsidP="00D44804">
      <w:r>
        <w:t xml:space="preserve">Cosine Similarity Calculation: A </w:t>
      </w:r>
      <w:proofErr w:type="spellStart"/>
      <w:r>
        <w:t>numpy</w:t>
      </w:r>
      <w:proofErr w:type="spellEnd"/>
      <w:r>
        <w:t xml:space="preserve"> array X was created, containing the two bag-of-words representations. The cosine similarity between these representations was then calculated using the </w:t>
      </w:r>
      <w:proofErr w:type="spellStart"/>
      <w:r>
        <w:t>cosine_similarity</w:t>
      </w:r>
      <w:proofErr w:type="spellEnd"/>
      <w:r>
        <w:t xml:space="preserve"> function from the </w:t>
      </w:r>
      <w:proofErr w:type="spellStart"/>
      <w:proofErr w:type="gramStart"/>
      <w:r>
        <w:t>sklearn.metrics</w:t>
      </w:r>
      <w:proofErr w:type="gramEnd"/>
      <w:r>
        <w:t>.pairwise</w:t>
      </w:r>
      <w:proofErr w:type="spellEnd"/>
      <w:r>
        <w:t xml:space="preserve"> module.</w:t>
      </w:r>
    </w:p>
    <w:p w14:paraId="48A91094" w14:textId="77777777" w:rsidR="00D44804" w:rsidRDefault="00D44804" w:rsidP="00D44804"/>
    <w:p w14:paraId="18EDE16C" w14:textId="77777777" w:rsidR="00D44804" w:rsidRDefault="00D44804" w:rsidP="00D44804">
      <w: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78EDB609" w14:textId="77777777" w:rsidR="00D44804" w:rsidRDefault="00D44804" w:rsidP="00D44804"/>
    <w:p w14:paraId="18169506" w14:textId="526D7440" w:rsidR="00D44804" w:rsidRDefault="00D44804" w:rsidP="00D44804">
      <w:r>
        <w:lastRenderedPageBreak/>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532C8960" w14:textId="77777777" w:rsidR="007525DB" w:rsidRDefault="007525DB" w:rsidP="00D44804">
      <w:pPr>
        <w:rPr>
          <w:b/>
          <w:bCs/>
        </w:rPr>
      </w:pPr>
    </w:p>
    <w:p w14:paraId="1CAFCD9C" w14:textId="03E71565" w:rsidR="00D44804" w:rsidRPr="007525DB" w:rsidRDefault="00D44804" w:rsidP="00D44804">
      <w:pPr>
        <w:rPr>
          <w:b/>
          <w:bCs/>
          <w:sz w:val="40"/>
          <w:szCs w:val="40"/>
        </w:rPr>
      </w:pPr>
      <w:r w:rsidRPr="007525DB">
        <w:rPr>
          <w:b/>
          <w:bCs/>
          <w:sz w:val="40"/>
          <w:szCs w:val="40"/>
        </w:rPr>
        <w:t>Results and Analysis</w:t>
      </w:r>
    </w:p>
    <w:p w14:paraId="1F6FA700" w14:textId="77777777" w:rsidR="00D44804" w:rsidRDefault="00D44804" w:rsidP="00D44804"/>
    <w:p w14:paraId="19666FDD" w14:textId="77777777" w:rsidR="00D44804" w:rsidRDefault="00D44804" w:rsidP="00D44804">
      <w:r>
        <w:t>The analysis of different techniques for extracting cancer-related information from unstructured text data yielded valuable insights 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09DE21FE" w14:textId="77777777" w:rsidR="00D44804" w:rsidRDefault="00D44804" w:rsidP="00D44804"/>
    <w:p w14:paraId="29CAC34C" w14:textId="77777777" w:rsidR="00D44804" w:rsidRDefault="00D44804" w:rsidP="00D44804">
      <w:r>
        <w:t>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cancer-related keywords posed challenges in accurately capturing their context and meaning. Despite these limitations, the keyword-based approach served as a preliminary exploration into data extraction from unstructured text.</w:t>
      </w:r>
    </w:p>
    <w:p w14:paraId="62B31306" w14:textId="77777777" w:rsidR="00D44804" w:rsidRDefault="00D44804" w:rsidP="00D44804"/>
    <w:p w14:paraId="0AEDB3E9" w14:textId="77777777" w:rsidR="00D44804" w:rsidRDefault="00D44804" w:rsidP="00D44804">
      <w: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5C1BA63E" w14:textId="77777777" w:rsidR="00D44804" w:rsidRDefault="00D44804" w:rsidP="00D44804"/>
    <w:p w14:paraId="2BC585FF" w14:textId="77777777" w:rsidR="00D44804" w:rsidRDefault="00D44804" w:rsidP="00D44804">
      <w: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53B24993" w14:textId="77777777" w:rsidR="00D44804" w:rsidRDefault="00D44804" w:rsidP="00D44804"/>
    <w:p w14:paraId="79BD603E" w14:textId="77777777" w:rsidR="00D44804" w:rsidRDefault="00D44804" w:rsidP="00D44804">
      <w:r>
        <w:t xml:space="preserve">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w:t>
      </w:r>
      <w:r>
        <w:lastRenderedPageBreak/>
        <w:t>heavily relies on assumptions about paragraph separation. The deep learning model's exceptional accuracy underscores its ability to learn intricate patterns and comprehend the semantic context of the text.</w:t>
      </w:r>
    </w:p>
    <w:p w14:paraId="7122348A" w14:textId="77777777" w:rsidR="00D44804" w:rsidRDefault="00D44804" w:rsidP="00D44804"/>
    <w:p w14:paraId="48468273" w14:textId="77777777" w:rsidR="00D44804" w:rsidRDefault="00D44804" w:rsidP="00D44804">
      <w:r>
        <w:t xml:space="preserve">Future research directions can build upon these findings to enhance the extraction of cancer-related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t>labeled</w:t>
      </w:r>
      <w:proofErr w:type="spellEnd"/>
      <w: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54075A68" w14:textId="77777777" w:rsidR="00D44804" w:rsidRDefault="00D44804" w:rsidP="00D44804"/>
    <w:p w14:paraId="596EE694" w14:textId="39241F73" w:rsidR="00D44804" w:rsidRDefault="00D44804" w:rsidP="00D44804">
      <w: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1545B22D" w14:textId="77777777" w:rsidR="00D44804" w:rsidRPr="00D44804" w:rsidRDefault="00D44804" w:rsidP="00D44804"/>
    <w:sectPr w:rsidR="00D44804" w:rsidRPr="00D44804" w:rsidSect="005F18C7">
      <w:pgSz w:w="12240" w:h="15840"/>
      <w:pgMar w:top="1440" w:right="1440" w:bottom="1440" w:left="1440" w:header="765"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3A"/>
    <w:rsid w:val="004150CF"/>
    <w:rsid w:val="00497E3A"/>
    <w:rsid w:val="005F18C7"/>
    <w:rsid w:val="007525DB"/>
    <w:rsid w:val="00D44804"/>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5D5D"/>
  <w15:chartTrackingRefBased/>
  <w15:docId w15:val="{C428E869-D64D-40AB-A89E-F733C6B9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65F7-40F6-928B-CAB6DD082F22}"/>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65F7-40F6-928B-CAB6DD082F22}"/>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65F7-40F6-928B-CAB6DD082F22}"/>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1717926" y="1351229"/>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90008" y="1394976"/>
        <a:ext cx="19724" cy="3944"/>
      </dsp:txXfrm>
    </dsp:sp>
    <dsp:sp modelId="{83EEE0EA-0A8B-4DA6-9DE9-B87C8905D310}">
      <dsp:nvSpPr>
        <dsp:cNvPr id="0" name=""/>
        <dsp:cNvSpPr/>
      </dsp:nvSpPr>
      <dsp:spPr>
        <a:xfrm>
          <a:off x="4556" y="882398"/>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Data Acquisition and Storage</a:t>
          </a:r>
        </a:p>
      </dsp:txBody>
      <dsp:txXfrm>
        <a:off x="4556" y="882398"/>
        <a:ext cx="1715169" cy="1029101"/>
      </dsp:txXfrm>
    </dsp:sp>
    <dsp:sp modelId="{590DBFAF-9D02-430F-A565-7DD1AAC9C6AC}">
      <dsp:nvSpPr>
        <dsp:cNvPr id="0" name=""/>
        <dsp:cNvSpPr/>
      </dsp:nvSpPr>
      <dsp:spPr>
        <a:xfrm>
          <a:off x="3827584" y="1351229"/>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99667" y="1394976"/>
        <a:ext cx="19724" cy="3944"/>
      </dsp:txXfrm>
    </dsp:sp>
    <dsp:sp modelId="{3490F011-C35C-4376-8B05-E4FD15BD7B1E}">
      <dsp:nvSpPr>
        <dsp:cNvPr id="0" name=""/>
        <dsp:cNvSpPr/>
      </dsp:nvSpPr>
      <dsp:spPr>
        <a:xfrm>
          <a:off x="2114215" y="882398"/>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Split Data</a:t>
          </a:r>
        </a:p>
      </dsp:txBody>
      <dsp:txXfrm>
        <a:off x="2114215" y="882398"/>
        <a:ext cx="1715169" cy="1029101"/>
      </dsp:txXfrm>
    </dsp:sp>
    <dsp:sp modelId="{DF5B6002-2DA3-4FAB-B8F1-0E9A1D9C3D5E}">
      <dsp:nvSpPr>
        <dsp:cNvPr id="0" name=""/>
        <dsp:cNvSpPr/>
      </dsp:nvSpPr>
      <dsp:spPr>
        <a:xfrm>
          <a:off x="862141" y="1909700"/>
          <a:ext cx="4219317" cy="363889"/>
        </a:xfrm>
        <a:custGeom>
          <a:avLst/>
          <a:gdLst/>
          <a:ahLst/>
          <a:cxnLst/>
          <a:rect l="0" t="0" r="0" b="0"/>
          <a:pathLst>
            <a:path>
              <a:moveTo>
                <a:pt x="4219317" y="0"/>
              </a:moveTo>
              <a:lnTo>
                <a:pt x="4219317" y="199044"/>
              </a:lnTo>
              <a:lnTo>
                <a:pt x="0" y="199044"/>
              </a:lnTo>
              <a:lnTo>
                <a:pt x="0" y="36388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65857" y="2089672"/>
        <a:ext cx="211885" cy="3944"/>
      </dsp:txXfrm>
    </dsp:sp>
    <dsp:sp modelId="{810DFF2F-4DDA-4321-9E51-A91CACD96B50}">
      <dsp:nvSpPr>
        <dsp:cNvPr id="0" name=""/>
        <dsp:cNvSpPr/>
      </dsp:nvSpPr>
      <dsp:spPr>
        <a:xfrm>
          <a:off x="4223873" y="882398"/>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Preprocess Data</a:t>
          </a:r>
        </a:p>
      </dsp:txBody>
      <dsp:txXfrm>
        <a:off x="4223873" y="882398"/>
        <a:ext cx="1715169" cy="1029101"/>
      </dsp:txXfrm>
    </dsp:sp>
    <dsp:sp modelId="{E7EB358E-7B0F-441D-B8A4-99DE9DD6D45E}">
      <dsp:nvSpPr>
        <dsp:cNvPr id="0" name=""/>
        <dsp:cNvSpPr/>
      </dsp:nvSpPr>
      <dsp:spPr>
        <a:xfrm>
          <a:off x="1717926" y="2774820"/>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90008" y="2818567"/>
        <a:ext cx="19724" cy="3944"/>
      </dsp:txXfrm>
    </dsp:sp>
    <dsp:sp modelId="{7B246C7F-31F5-46F3-84A8-58BC9EC5D819}">
      <dsp:nvSpPr>
        <dsp:cNvPr id="0" name=""/>
        <dsp:cNvSpPr/>
      </dsp:nvSpPr>
      <dsp:spPr>
        <a:xfrm>
          <a:off x="4556" y="2305989"/>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Tokenization and Padding</a:t>
          </a:r>
        </a:p>
      </dsp:txBody>
      <dsp:txXfrm>
        <a:off x="4556" y="2305989"/>
        <a:ext cx="1715169" cy="1029101"/>
      </dsp:txXfrm>
    </dsp:sp>
    <dsp:sp modelId="{EBF90534-8D33-4889-9250-F66770199308}">
      <dsp:nvSpPr>
        <dsp:cNvPr id="0" name=""/>
        <dsp:cNvSpPr/>
      </dsp:nvSpPr>
      <dsp:spPr>
        <a:xfrm>
          <a:off x="3827584" y="2774820"/>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99667" y="2818567"/>
        <a:ext cx="19724" cy="3944"/>
      </dsp:txXfrm>
    </dsp:sp>
    <dsp:sp modelId="{22462C1C-F96E-4044-B6FD-72AC996EEEAC}">
      <dsp:nvSpPr>
        <dsp:cNvPr id="0" name=""/>
        <dsp:cNvSpPr/>
      </dsp:nvSpPr>
      <dsp:spPr>
        <a:xfrm>
          <a:off x="2114215" y="2305989"/>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Model Definition</a:t>
          </a:r>
        </a:p>
      </dsp:txBody>
      <dsp:txXfrm>
        <a:off x="2114215" y="2305989"/>
        <a:ext cx="1715169" cy="1029101"/>
      </dsp:txXfrm>
    </dsp:sp>
    <dsp:sp modelId="{D0F8483A-7F27-4F77-8D0E-20A6DCA97AA9}">
      <dsp:nvSpPr>
        <dsp:cNvPr id="0" name=""/>
        <dsp:cNvSpPr/>
      </dsp:nvSpPr>
      <dsp:spPr>
        <a:xfrm>
          <a:off x="862141" y="3333290"/>
          <a:ext cx="4219317" cy="363889"/>
        </a:xfrm>
        <a:custGeom>
          <a:avLst/>
          <a:gdLst/>
          <a:ahLst/>
          <a:cxnLst/>
          <a:rect l="0" t="0" r="0" b="0"/>
          <a:pathLst>
            <a:path>
              <a:moveTo>
                <a:pt x="4219317" y="0"/>
              </a:moveTo>
              <a:lnTo>
                <a:pt x="4219317" y="199044"/>
              </a:lnTo>
              <a:lnTo>
                <a:pt x="0" y="199044"/>
              </a:lnTo>
              <a:lnTo>
                <a:pt x="0" y="36388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65857" y="3513263"/>
        <a:ext cx="211885" cy="3944"/>
      </dsp:txXfrm>
    </dsp:sp>
    <dsp:sp modelId="{F5C34C0D-9348-4674-92BE-AC2D93C0794E}">
      <dsp:nvSpPr>
        <dsp:cNvPr id="0" name=""/>
        <dsp:cNvSpPr/>
      </dsp:nvSpPr>
      <dsp:spPr>
        <a:xfrm>
          <a:off x="4223873" y="2305989"/>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Compile Data</a:t>
          </a:r>
        </a:p>
      </dsp:txBody>
      <dsp:txXfrm>
        <a:off x="4223873" y="2305989"/>
        <a:ext cx="1715169" cy="1029101"/>
      </dsp:txXfrm>
    </dsp:sp>
    <dsp:sp modelId="{B2476253-C16D-4454-944B-A7C098C620AC}">
      <dsp:nvSpPr>
        <dsp:cNvPr id="0" name=""/>
        <dsp:cNvSpPr/>
      </dsp:nvSpPr>
      <dsp:spPr>
        <a:xfrm>
          <a:off x="1717926" y="4198410"/>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90008" y="4242158"/>
        <a:ext cx="19724" cy="3944"/>
      </dsp:txXfrm>
    </dsp:sp>
    <dsp:sp modelId="{66721644-0D70-434D-93AD-1368F708350E}">
      <dsp:nvSpPr>
        <dsp:cNvPr id="0" name=""/>
        <dsp:cNvSpPr/>
      </dsp:nvSpPr>
      <dsp:spPr>
        <a:xfrm>
          <a:off x="4556" y="3729580"/>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Train Data</a:t>
          </a:r>
        </a:p>
      </dsp:txBody>
      <dsp:txXfrm>
        <a:off x="4556" y="3729580"/>
        <a:ext cx="1715169" cy="1029101"/>
      </dsp:txXfrm>
    </dsp:sp>
    <dsp:sp modelId="{20D0397C-1717-41FB-80ED-3B948F82668F}">
      <dsp:nvSpPr>
        <dsp:cNvPr id="0" name=""/>
        <dsp:cNvSpPr/>
      </dsp:nvSpPr>
      <dsp:spPr>
        <a:xfrm>
          <a:off x="3827584" y="4198410"/>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99667" y="4242158"/>
        <a:ext cx="19724" cy="3944"/>
      </dsp:txXfrm>
    </dsp:sp>
    <dsp:sp modelId="{9B6F442D-F9B1-4939-A533-4576C1180A81}">
      <dsp:nvSpPr>
        <dsp:cNvPr id="0" name=""/>
        <dsp:cNvSpPr/>
      </dsp:nvSpPr>
      <dsp:spPr>
        <a:xfrm>
          <a:off x="2114215" y="3729580"/>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Load New Data</a:t>
          </a:r>
        </a:p>
      </dsp:txBody>
      <dsp:txXfrm>
        <a:off x="2114215" y="3729580"/>
        <a:ext cx="1715169" cy="1029101"/>
      </dsp:txXfrm>
    </dsp:sp>
    <dsp:sp modelId="{CCD90306-8AD1-4B32-9845-2DCFF86CEBED}">
      <dsp:nvSpPr>
        <dsp:cNvPr id="0" name=""/>
        <dsp:cNvSpPr/>
      </dsp:nvSpPr>
      <dsp:spPr>
        <a:xfrm>
          <a:off x="862141" y="4756881"/>
          <a:ext cx="4219317" cy="363889"/>
        </a:xfrm>
        <a:custGeom>
          <a:avLst/>
          <a:gdLst/>
          <a:ahLst/>
          <a:cxnLst/>
          <a:rect l="0" t="0" r="0" b="0"/>
          <a:pathLst>
            <a:path>
              <a:moveTo>
                <a:pt x="4219317" y="0"/>
              </a:moveTo>
              <a:lnTo>
                <a:pt x="4219317" y="199044"/>
              </a:lnTo>
              <a:lnTo>
                <a:pt x="0" y="199044"/>
              </a:lnTo>
              <a:lnTo>
                <a:pt x="0" y="36388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65857" y="4936853"/>
        <a:ext cx="211885" cy="3944"/>
      </dsp:txXfrm>
    </dsp:sp>
    <dsp:sp modelId="{F5F03473-169F-454C-B437-B89DD5E66049}">
      <dsp:nvSpPr>
        <dsp:cNvPr id="0" name=""/>
        <dsp:cNvSpPr/>
      </dsp:nvSpPr>
      <dsp:spPr>
        <a:xfrm>
          <a:off x="4223873" y="3729580"/>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Preprocess New Data</a:t>
          </a:r>
        </a:p>
      </dsp:txBody>
      <dsp:txXfrm>
        <a:off x="4223873" y="3729580"/>
        <a:ext cx="1715169" cy="1029101"/>
      </dsp:txXfrm>
    </dsp:sp>
    <dsp:sp modelId="{F88D0147-DB2D-40E5-9E16-7A6F50A8728F}">
      <dsp:nvSpPr>
        <dsp:cNvPr id="0" name=""/>
        <dsp:cNvSpPr/>
      </dsp:nvSpPr>
      <dsp:spPr>
        <a:xfrm>
          <a:off x="1717926" y="5622001"/>
          <a:ext cx="363889" cy="91440"/>
        </a:xfrm>
        <a:custGeom>
          <a:avLst/>
          <a:gdLst/>
          <a:ahLst/>
          <a:cxnLst/>
          <a:rect l="0" t="0" r="0" b="0"/>
          <a:pathLst>
            <a:path>
              <a:moveTo>
                <a:pt x="0" y="45720"/>
              </a:moveTo>
              <a:lnTo>
                <a:pt x="36388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90008" y="5665749"/>
        <a:ext cx="19724" cy="3944"/>
      </dsp:txXfrm>
    </dsp:sp>
    <dsp:sp modelId="{A2B8BF96-33CC-40F1-9267-D960F5B72EEB}">
      <dsp:nvSpPr>
        <dsp:cNvPr id="0" name=""/>
        <dsp:cNvSpPr/>
      </dsp:nvSpPr>
      <dsp:spPr>
        <a:xfrm>
          <a:off x="4556" y="5153170"/>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Make Predictions</a:t>
          </a:r>
        </a:p>
      </dsp:txBody>
      <dsp:txXfrm>
        <a:off x="4556" y="5153170"/>
        <a:ext cx="1715169" cy="1029101"/>
      </dsp:txXfrm>
    </dsp:sp>
    <dsp:sp modelId="{454DC96C-8E57-491F-889D-9D8818DE6971}">
      <dsp:nvSpPr>
        <dsp:cNvPr id="0" name=""/>
        <dsp:cNvSpPr/>
      </dsp:nvSpPr>
      <dsp:spPr>
        <a:xfrm>
          <a:off x="2114215" y="5153170"/>
          <a:ext cx="1715169" cy="1029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Save Output</a:t>
          </a:r>
        </a:p>
      </dsp:txBody>
      <dsp:txXfrm>
        <a:off x="2114215" y="5153170"/>
        <a:ext cx="1715169" cy="102910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cp:revision>
  <dcterms:created xsi:type="dcterms:W3CDTF">2023-05-30T14:51:00Z</dcterms:created>
  <dcterms:modified xsi:type="dcterms:W3CDTF">2023-05-30T16:04:00Z</dcterms:modified>
</cp:coreProperties>
</file>