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1415" w14:textId="77777777" w:rsidR="00245795" w:rsidRDefault="00000000">
      <w:pPr>
        <w:spacing w:after="120"/>
        <w:jc w:val="center"/>
      </w:pPr>
      <w:r>
        <w:rPr>
          <w:rFonts w:ascii="Arial" w:eastAsia="Arial" w:hAnsi="Arial" w:cs="Arial"/>
          <w:b/>
          <w:bCs/>
          <w:color w:val="888888"/>
          <w:sz w:val="18"/>
          <w:szCs w:val="18"/>
        </w:rPr>
        <w:t>IEEE TRANSACTIONS ON VLSI SYSTEMS — MANUSCRIPT DRAFT</w:t>
      </w:r>
    </w:p>
    <w:p w14:paraId="46EC6629" w14:textId="77777777" w:rsidR="00245795" w:rsidRDefault="00245795">
      <w:pPr>
        <w:pBdr>
          <w:bottom w:val="single" w:sz="6" w:space="4" w:color="2E75B6"/>
        </w:pBdr>
        <w:spacing w:after="120"/>
      </w:pPr>
    </w:p>
    <w:p w14:paraId="76180862" w14:textId="77777777" w:rsidR="00245795" w:rsidRDefault="00000000">
      <w:pPr>
        <w:spacing w:after="200"/>
        <w:jc w:val="center"/>
      </w:pPr>
      <w:r>
        <w:rPr>
          <w:rFonts w:ascii="Arial" w:eastAsia="Arial" w:hAnsi="Arial" w:cs="Arial"/>
          <w:b/>
          <w:bCs/>
          <w:color w:val="1F3864"/>
          <w:sz w:val="32"/>
          <w:szCs w:val="32"/>
        </w:rPr>
        <w:t>Design and Comparative Analysis of a Hybrid Logic-Based 8-Bit Ring-Configuration Barrel Shifter for High-Performance VLSI Applications</w:t>
      </w:r>
    </w:p>
    <w:p w14:paraId="1306A179" w14:textId="466BFE6F" w:rsidR="00245795" w:rsidRDefault="00EB1197">
      <w:pPr>
        <w:spacing w:after="320"/>
        <w:jc w:val="center"/>
      </w:pPr>
      <w:r>
        <w:rPr>
          <w:rFonts w:ascii="Arial" w:eastAsia="Arial" w:hAnsi="Arial" w:cs="Arial"/>
          <w:i/>
          <w:iCs/>
          <w:color w:val="555555"/>
        </w:rPr>
        <w:t>[Devansh Swaroop</w:t>
      </w:r>
      <w:proofErr w:type="gramStart"/>
      <w:r w:rsidR="00000000">
        <w:rPr>
          <w:rFonts w:ascii="Arial" w:eastAsia="Arial" w:hAnsi="Arial" w:cs="Arial"/>
          <w:i/>
          <w:iCs/>
          <w:color w:val="555555"/>
        </w:rPr>
        <w:t>]</w:t>
      </w:r>
      <w:r>
        <w:rPr>
          <w:rFonts w:ascii="Arial" w:eastAsia="Arial" w:hAnsi="Arial" w:cs="Arial"/>
          <w:i/>
          <w:iCs/>
          <w:color w:val="555555"/>
        </w:rPr>
        <w:t xml:space="preserve"> .</w:t>
      </w:r>
      <w:proofErr w:type="gramEnd"/>
      <w:r w:rsidR="00000000">
        <w:rPr>
          <w:rFonts w:ascii="Arial" w:eastAsia="Arial" w:hAnsi="Arial" w:cs="Arial"/>
          <w:i/>
          <w:iCs/>
          <w:color w:val="555555"/>
        </w:rPr>
        <w:t>[</w:t>
      </w:r>
      <w:r>
        <w:rPr>
          <w:rFonts w:ascii="Arial" w:eastAsia="Arial" w:hAnsi="Arial" w:cs="Arial"/>
          <w:i/>
          <w:iCs/>
          <w:color w:val="555555"/>
        </w:rPr>
        <w:t>Indian Institute of Information Technology, Nagpur</w:t>
      </w:r>
      <w:r w:rsidR="00000000">
        <w:rPr>
          <w:rFonts w:ascii="Arial" w:eastAsia="Arial" w:hAnsi="Arial" w:cs="Arial"/>
          <w:i/>
          <w:iCs/>
          <w:color w:val="555555"/>
        </w:rPr>
        <w:t>] ·[</w:t>
      </w:r>
      <w:r>
        <w:rPr>
          <w:rFonts w:ascii="Arial" w:eastAsia="Arial" w:hAnsi="Arial" w:cs="Arial"/>
          <w:i/>
          <w:iCs/>
          <w:color w:val="555555"/>
        </w:rPr>
        <w:t>devswa0000147@gmail.com</w:t>
      </w:r>
      <w:r w:rsidR="00000000">
        <w:rPr>
          <w:rFonts w:ascii="Arial" w:eastAsia="Arial" w:hAnsi="Arial" w:cs="Arial"/>
          <w:i/>
          <w:iCs/>
          <w:color w:val="555555"/>
        </w:rPr>
        <w:t>]</w:t>
      </w:r>
    </w:p>
    <w:p w14:paraId="006D5AD4" w14:textId="77777777" w:rsidR="00245795" w:rsidRDefault="00245795">
      <w:pPr>
        <w:pBdr>
          <w:bottom w:val="single" w:sz="6" w:space="4" w:color="2E75B6"/>
        </w:pBdr>
        <w:spacing w:after="120"/>
      </w:pPr>
    </w:p>
    <w:p w14:paraId="7E422F82" w14:textId="77777777" w:rsidR="00245795" w:rsidRDefault="00000000">
      <w:pPr>
        <w:spacing w:before="160" w:after="100"/>
      </w:pPr>
      <w:r>
        <w:rPr>
          <w:rFonts w:ascii="Arial" w:eastAsia="Arial" w:hAnsi="Arial" w:cs="Arial"/>
          <w:b/>
          <w:bCs/>
          <w:color w:val="1F3864"/>
          <w:sz w:val="24"/>
          <w:szCs w:val="24"/>
        </w:rPr>
        <w:t>Abstract</w:t>
      </w:r>
    </w:p>
    <w:p w14:paraId="4C258CC8" w14:textId="77777777" w:rsidR="00245795" w:rsidRDefault="00000000">
      <w:pPr>
        <w:spacing w:after="100"/>
        <w:jc w:val="both"/>
      </w:pPr>
      <w:r>
        <w:rPr>
          <w:sz w:val="19"/>
          <w:szCs w:val="19"/>
        </w:rPr>
        <w:t xml:space="preserve">    This paper presents the design and comprehensive comparative analysis of an 8-bit ring-based barrel shifter implemented across five logic styles: Static CMOS, Transmission Gate (TG) with CMOS inverter, Pass Transistor Logic with Level Restorer (PTL + LR), an initial Hybrid (PTL → TG → CMOS) configuration, and a proposed Optimized Hybrid architecture. Each design is simulated under a standard CMOS 0.12 µm — 6 Metal (</w:t>
      </w:r>
      <w:proofErr w:type="spellStart"/>
      <w:r>
        <w:rPr>
          <w:sz w:val="19"/>
          <w:szCs w:val="19"/>
        </w:rPr>
        <w:t>Vdd</w:t>
      </w:r>
      <w:proofErr w:type="spellEnd"/>
      <w:r>
        <w:rPr>
          <w:sz w:val="19"/>
          <w:szCs w:val="19"/>
        </w:rPr>
        <w:t xml:space="preserve"> = 1.20 V) process using a transient SPICE-compatible simulator (Micro-Cap/</w:t>
      </w:r>
      <w:proofErr w:type="spellStart"/>
      <w:r>
        <w:rPr>
          <w:sz w:val="19"/>
          <w:szCs w:val="19"/>
        </w:rPr>
        <w:t>LTspice</w:t>
      </w:r>
      <w:proofErr w:type="spellEnd"/>
      <w:r>
        <w:rPr>
          <w:sz w:val="19"/>
          <w:szCs w:val="19"/>
        </w:rPr>
        <w:t xml:space="preserve">), evaluating propagation delay, glitch magnitude, voltage integrity, and power consumption. A custom VLSI layout for the optimized hybrid 2×1 MUX cell was also implemented and verified for DRC compliance. Experimental results demonstrate that the proposed Optimized Hybrid architecture — combining PTL with a level restorer (Stage 1), a TG-buffered Stage 2, and a static CMOS output stage (Stage 3) — achieves a worst-case propagation delay of ~500–570 </w:t>
      </w:r>
      <w:proofErr w:type="spellStart"/>
      <w:r>
        <w:rPr>
          <w:sz w:val="19"/>
          <w:szCs w:val="19"/>
        </w:rPr>
        <w:t>ps</w:t>
      </w:r>
      <w:proofErr w:type="spellEnd"/>
      <w:r>
        <w:rPr>
          <w:sz w:val="19"/>
          <w:szCs w:val="19"/>
        </w:rPr>
        <w:t xml:space="preserve"> (approximately 11× improvement over standard CMOS and 18× over the initial hybrid's ~6.4 ns worst case), a 58% reduction in power consumption (from ~1.69 </w:t>
      </w:r>
      <w:proofErr w:type="spellStart"/>
      <w:r>
        <w:rPr>
          <w:sz w:val="19"/>
          <w:szCs w:val="19"/>
        </w:rPr>
        <w:t>mW</w:t>
      </w:r>
      <w:proofErr w:type="spellEnd"/>
      <w:r>
        <w:rPr>
          <w:sz w:val="19"/>
          <w:szCs w:val="19"/>
        </w:rPr>
        <w:t xml:space="preserve"> to ~0.71 </w:t>
      </w:r>
      <w:proofErr w:type="spellStart"/>
      <w:r>
        <w:rPr>
          <w:sz w:val="19"/>
          <w:szCs w:val="19"/>
        </w:rPr>
        <w:t>mW</w:t>
      </w:r>
      <w:proofErr w:type="spellEnd"/>
      <w:r>
        <w:rPr>
          <w:sz w:val="19"/>
          <w:szCs w:val="19"/>
        </w:rPr>
        <w:t xml:space="preserve">), glitch suppression below 600 </w:t>
      </w:r>
      <w:proofErr w:type="spellStart"/>
      <w:r>
        <w:rPr>
          <w:sz w:val="19"/>
          <w:szCs w:val="19"/>
        </w:rPr>
        <w:t>ps</w:t>
      </w:r>
      <w:proofErr w:type="spellEnd"/>
      <w:r>
        <w:rPr>
          <w:sz w:val="19"/>
          <w:szCs w:val="19"/>
        </w:rPr>
        <w:t xml:space="preserve">, and full-rail voltage swing with strong output drive. These results confirm the suitability of the proposed design for high-speed, low-power VLSI </w:t>
      </w:r>
      <w:proofErr w:type="spellStart"/>
      <w:r>
        <w:rPr>
          <w:sz w:val="19"/>
          <w:szCs w:val="19"/>
        </w:rPr>
        <w:t>datapath</w:t>
      </w:r>
      <w:proofErr w:type="spellEnd"/>
      <w:r>
        <w:rPr>
          <w:sz w:val="19"/>
          <w:szCs w:val="19"/>
        </w:rPr>
        <w:t xml:space="preserve"> applications.</w:t>
      </w:r>
    </w:p>
    <w:p w14:paraId="5796B217" w14:textId="77777777" w:rsidR="00245795" w:rsidRDefault="00245795">
      <w:pPr>
        <w:spacing w:after="80"/>
      </w:pPr>
    </w:p>
    <w:p w14:paraId="4B3B099A" w14:textId="77777777" w:rsidR="00245795" w:rsidRDefault="00000000">
      <w:pPr>
        <w:spacing w:after="200"/>
      </w:pPr>
      <w:r>
        <w:rPr>
          <w:rFonts w:ascii="Arial" w:eastAsia="Arial" w:hAnsi="Arial" w:cs="Arial"/>
          <w:b/>
          <w:bCs/>
          <w:sz w:val="19"/>
          <w:szCs w:val="19"/>
        </w:rPr>
        <w:t xml:space="preserve">Index Terms — </w:t>
      </w:r>
      <w:r>
        <w:rPr>
          <w:i/>
          <w:iCs/>
          <w:sz w:val="19"/>
          <w:szCs w:val="19"/>
        </w:rPr>
        <w:t>Barrel Shifter, Transmission Gate Logic, Pass Transistor Logic, Static CMOS, Hybrid Logic, Glitch Suppression, VLSI Custom Layout, Low-Power Design, SPICE Transient Simulation, CMOS 0.12 µm.</w:t>
      </w:r>
    </w:p>
    <w:p w14:paraId="32EC2C57" w14:textId="77777777" w:rsidR="00245795" w:rsidRDefault="00245795">
      <w:pPr>
        <w:pBdr>
          <w:bottom w:val="single" w:sz="6" w:space="4" w:color="2E75B6"/>
        </w:pBdr>
        <w:spacing w:after="120"/>
      </w:pPr>
    </w:p>
    <w:p w14:paraId="296DE5D1" w14:textId="77777777" w:rsidR="00245795" w:rsidRDefault="00000000">
      <w:pPr>
        <w:pStyle w:val="Heading1"/>
        <w:pBdr>
          <w:bottom w:val="single" w:sz="4" w:space="4" w:color="2E75B6"/>
        </w:pBdr>
      </w:pPr>
      <w:r>
        <w:t>I.  Introduction</w:t>
      </w:r>
    </w:p>
    <w:p w14:paraId="78163F17" w14:textId="77777777" w:rsidR="00245795" w:rsidRDefault="00000000">
      <w:pPr>
        <w:spacing w:after="100" w:line="276" w:lineRule="auto"/>
        <w:jc w:val="both"/>
      </w:pPr>
      <w:r>
        <w:t xml:space="preserve">Barrel shifters are fundamental combinational building blocks in modern digital systems, enabling multi-bit shift and rotation operations in a single clock cycle. They appear ubiquitously in arithmetic logic units (ALUs), digital signal processors (DSPs), floating-point units (FPUs), and high-throughput communication </w:t>
      </w:r>
      <w:proofErr w:type="spellStart"/>
      <w:r>
        <w:t>datapaths</w:t>
      </w:r>
      <w:proofErr w:type="spellEnd"/>
      <w:r>
        <w:t xml:space="preserve"> [1]. As technology scales into deep-submicron regimes, meeting simultaneous demands for high speed, low power, and signal integrity in barrel shifter design becomes increasingly challenging.</w:t>
      </w:r>
    </w:p>
    <w:p w14:paraId="087F5017" w14:textId="77777777" w:rsidR="00245795" w:rsidRDefault="00000000">
      <w:pPr>
        <w:spacing w:after="100" w:line="276" w:lineRule="auto"/>
        <w:jc w:val="both"/>
      </w:pPr>
      <w:r>
        <w:t>Conventional static CMOS implementations deliver full voltage swing and excellent noise margins but incur large propagation delays (~1.8 ns worst case) and severe glitching (&gt;2 ns glitch widths) owing to path-length imbalance across the multi-stage shift network. Transmission Gate (TG) logic alleviates threshold voltage loss and offers moderate delay reduction, but its inherent sensitivity to control signal skew degrades timing predictability. Pass Transistor Logic (PTL) achieves low transistor count and ultra-low power (~28 µW) but suffers from signal amplitude degradation and poor robustness without auxiliary level restoration circuits.</w:t>
      </w:r>
    </w:p>
    <w:p w14:paraId="17304A37" w14:textId="77777777" w:rsidR="00245795" w:rsidRDefault="00000000">
      <w:pPr>
        <w:spacing w:after="100" w:line="276" w:lineRule="auto"/>
        <w:jc w:val="both"/>
      </w:pPr>
      <w:r>
        <w:t xml:space="preserve">Hybrid logic styles — which selectively combine the strengths of multiple circuit families within a single design — have emerged as a promising design paradigm [2],[3]. However, naive hybrid combinations can introduce impedance mismatches, asymmetric loading, and inter-stage timing anomalies. This is evidenced by the initial hybrid design studied here, which exhibited worst-case delays exceeding 6.4 ns despite best-case delays below 250 </w:t>
      </w:r>
      <w:proofErr w:type="spellStart"/>
      <w:r>
        <w:t>ps</w:t>
      </w:r>
      <w:proofErr w:type="spellEnd"/>
      <w:r>
        <w:t>, rendering it unsuitable for production use despite its theoretical promise.</w:t>
      </w:r>
    </w:p>
    <w:p w14:paraId="329BDAE0" w14:textId="77777777" w:rsidR="00245795" w:rsidRDefault="00000000">
      <w:pPr>
        <w:spacing w:after="100" w:line="276" w:lineRule="auto"/>
        <w:jc w:val="both"/>
      </w:pPr>
      <w:r>
        <w:t>This paper makes the following original contributions:</w:t>
      </w:r>
    </w:p>
    <w:p w14:paraId="20289460" w14:textId="77777777" w:rsidR="00245795" w:rsidRDefault="00000000">
      <w:pPr>
        <w:pStyle w:val="ListParagraph"/>
        <w:numPr>
          <w:ilvl w:val="0"/>
          <w:numId w:val="2"/>
        </w:numPr>
        <w:spacing w:after="60"/>
      </w:pPr>
      <w:r>
        <w:t>A systematic performance comparison of five distinct logic styles for an 8-bit ring-configuration barrel shifter using a 3-stage logarithmic MUX-tree architecture.</w:t>
      </w:r>
    </w:p>
    <w:p w14:paraId="4FD0E7EA" w14:textId="77777777" w:rsidR="00245795" w:rsidRDefault="00000000">
      <w:pPr>
        <w:pStyle w:val="ListParagraph"/>
        <w:numPr>
          <w:ilvl w:val="0"/>
          <w:numId w:val="2"/>
        </w:numPr>
        <w:spacing w:after="60"/>
      </w:pPr>
      <w:r>
        <w:t>Root-cause analysis and identification of glitch, delay, and voltage-integrity failure modes in each implementation.</w:t>
      </w:r>
    </w:p>
    <w:p w14:paraId="1C5DC8F6" w14:textId="77777777" w:rsidR="00245795" w:rsidRDefault="00000000">
      <w:pPr>
        <w:pStyle w:val="ListParagraph"/>
        <w:numPr>
          <w:ilvl w:val="0"/>
          <w:numId w:val="2"/>
        </w:numPr>
        <w:spacing w:after="60"/>
      </w:pPr>
      <w:r>
        <w:lastRenderedPageBreak/>
        <w:t>A proposed Optimized Hybrid architecture that resolves inter-stage impedance mismatch through selective level restoration, signal buffering, and symmetric select-line routing.</w:t>
      </w:r>
    </w:p>
    <w:p w14:paraId="54F34DBF" w14:textId="77777777" w:rsidR="00245795" w:rsidRDefault="00000000">
      <w:pPr>
        <w:pStyle w:val="ListParagraph"/>
        <w:numPr>
          <w:ilvl w:val="0"/>
          <w:numId w:val="2"/>
        </w:numPr>
        <w:spacing w:after="60"/>
      </w:pPr>
      <w:r>
        <w:t>A validated custom VLSI layout for the hybrid 2×1 MUX cell using standard CMOS design layers (N/P Diffusion, N-Well, Polysilicon, Metal 1/2, Contacts), verified for DRC compliance.</w:t>
      </w:r>
    </w:p>
    <w:p w14:paraId="14FA8410" w14:textId="77777777" w:rsidR="00245795" w:rsidRDefault="00000000">
      <w:pPr>
        <w:pStyle w:val="ListParagraph"/>
        <w:numPr>
          <w:ilvl w:val="0"/>
          <w:numId w:val="2"/>
        </w:numPr>
        <w:spacing w:after="60"/>
      </w:pPr>
      <w:r>
        <w:t xml:space="preserve">Full-system SPICE simulation results confirming correct ring-shift functional </w:t>
      </w:r>
      <w:proofErr w:type="spellStart"/>
      <w:r>
        <w:t>behavior</w:t>
      </w:r>
      <w:proofErr w:type="spellEnd"/>
      <w:r>
        <w:t xml:space="preserve"> (Out[k] = </w:t>
      </w:r>
      <w:proofErr w:type="gramStart"/>
      <w:r>
        <w:t>In[</w:t>
      </w:r>
      <w:proofErr w:type="gramEnd"/>
      <w:r>
        <w:t>(k + shift) mod 8] for all k) and quantifying all performance metrics.</w:t>
      </w:r>
    </w:p>
    <w:p w14:paraId="69A90DF6" w14:textId="77777777" w:rsidR="00245795" w:rsidRDefault="00245795">
      <w:pPr>
        <w:spacing w:after="80"/>
      </w:pPr>
    </w:p>
    <w:p w14:paraId="15898065" w14:textId="77777777" w:rsidR="00245795" w:rsidRDefault="00000000">
      <w:pPr>
        <w:spacing w:after="100" w:line="276" w:lineRule="auto"/>
        <w:jc w:val="both"/>
      </w:pPr>
      <w:r>
        <w:t>The remainder of this paper is structured as follows: Section II covers background and related work; Section III describes the design methodology; Section IV presents simulation setup and results; Section V provides design validation and correctness analysis; Section VI presents the comprehensive performance comparison; Section VII concludes; Section VIII outlines future work.</w:t>
      </w:r>
    </w:p>
    <w:p w14:paraId="570F56FE" w14:textId="77777777" w:rsidR="00245795" w:rsidRDefault="00000000">
      <w:pPr>
        <w:pStyle w:val="Heading1"/>
        <w:pBdr>
          <w:bottom w:val="single" w:sz="4" w:space="4" w:color="2E75B6"/>
        </w:pBdr>
      </w:pPr>
      <w:r>
        <w:t>II.  Background and Related Work</w:t>
      </w:r>
    </w:p>
    <w:p w14:paraId="02891FE0" w14:textId="77777777" w:rsidR="00245795" w:rsidRDefault="00000000">
      <w:pPr>
        <w:pStyle w:val="Heading2"/>
      </w:pPr>
      <w:r>
        <w:t>A. Barrel Shifter Architectures</w:t>
      </w:r>
    </w:p>
    <w:p w14:paraId="6198806E" w14:textId="77777777" w:rsidR="00245795" w:rsidRDefault="00000000">
      <w:pPr>
        <w:spacing w:after="100" w:line="276" w:lineRule="auto"/>
        <w:jc w:val="both"/>
      </w:pPr>
      <w:r>
        <w:t xml:space="preserve">A barrel shifter of width n can be constructed using </w:t>
      </w:r>
      <w:proofErr w:type="gramStart"/>
      <w:r>
        <w:t>O(</w:t>
      </w:r>
      <w:proofErr w:type="gramEnd"/>
      <w:r>
        <w:t xml:space="preserve">log₂ n) stages, each implementing a conditional shift by 2^(k−1) positions [4]. The ring (circular) variant performs cyclic rotation, preserving all bits. The 3-stage structure used here — shift-by-1 (Stage 1), shift-by-2 (Stage 2), and shift-by-4 (Stage 3) — is optimal for 8-bit operands, minimizing both critical-path length and transistor count while maintaining a balanced stage count. The complete shifter requires 8 × 3 = 24 MUX instances. A single binary control bit (Sel) governs all </w:t>
      </w:r>
      <w:proofErr w:type="spellStart"/>
      <w:r>
        <w:t>MUXes</w:t>
      </w:r>
      <w:proofErr w:type="spellEnd"/>
      <w:r>
        <w:t xml:space="preserve"> simultaneously; its complement </w:t>
      </w:r>
      <w:proofErr w:type="spellStart"/>
      <w:r>
        <w:t>Sel_bar</w:t>
      </w:r>
      <w:proofErr w:type="spellEnd"/>
      <w:r>
        <w:t xml:space="preserve"> is derived via a dedicated inverter chain.</w:t>
      </w:r>
    </w:p>
    <w:p w14:paraId="3283F4AD" w14:textId="77777777" w:rsidR="00245795" w:rsidRDefault="00000000">
      <w:pPr>
        <w:pStyle w:val="Heading2"/>
      </w:pPr>
      <w:r>
        <w:t>B. Logic Style Taxonomy</w:t>
      </w:r>
    </w:p>
    <w:p w14:paraId="0B4E4CDE" w14:textId="77777777" w:rsidR="00245795" w:rsidRDefault="00000000">
      <w:pPr>
        <w:spacing w:after="100" w:line="276" w:lineRule="auto"/>
        <w:jc w:val="both"/>
      </w:pPr>
      <w:r>
        <w:t xml:space="preserve">Static CMOS employs complementary pull-up (PMOS) and pull-down (NMOS) networks, guaranteeing full rail-to-rail swing and high noise margins [1]. TG logic uses parallel NMOS/PMOS pass pairs, eliminating body-effect threshold loss at the cost of area and control signal sensitivity. PTL uses NMOS-only pass networks for minimum gate count but requires explicit level restoration to recover degraded logic-high levels [2]. Hybrid designs mix these families per stage — a strategy supported by prior work on mixed-logic </w:t>
      </w:r>
      <w:proofErr w:type="spellStart"/>
      <w:r>
        <w:t>datapaths</w:t>
      </w:r>
      <w:proofErr w:type="spellEnd"/>
      <w:r>
        <w:t xml:space="preserve"> [3],[5] — but require careful inter-stage impedance management.</w:t>
      </w:r>
    </w:p>
    <w:p w14:paraId="55E7A714" w14:textId="77777777" w:rsidR="00245795" w:rsidRDefault="00000000">
      <w:pPr>
        <w:pStyle w:val="Heading2"/>
      </w:pPr>
      <w:r>
        <w:t>C. Glitch Mechanisms in Barrel Shifters</w:t>
      </w:r>
    </w:p>
    <w:p w14:paraId="3301A094" w14:textId="77777777" w:rsidR="00245795" w:rsidRDefault="00000000">
      <w:pPr>
        <w:spacing w:after="100" w:line="276" w:lineRule="auto"/>
        <w:jc w:val="both"/>
      </w:pPr>
      <w:r>
        <w:t xml:space="preserve">Glitches in barrel shifters arise from multiple input-to-output paths of differing propagation latency. When the selection control changes, paths with different delays produce transient erroneous transitions at internal nodes before the circuit settles to its final state. In a 3-stage barrel shifter with 8 inputs, the number of concurrent active paths is large, making glitch suppression a critical design objective. Prior studies indicate that glitch energy can account for 20–40% of total dynamic power in </w:t>
      </w:r>
      <w:proofErr w:type="spellStart"/>
      <w:r>
        <w:t>datapath</w:t>
      </w:r>
      <w:proofErr w:type="spellEnd"/>
      <w:r>
        <w:t xml:space="preserve"> circuits [3],[6]. The ring-configuration introduces an additional concern: the routing of bit 7's output back to Stage 1's bit 0 input creates a longer parasitic path that is the dominant worst-case timing arc in all five implementations studied.</w:t>
      </w:r>
    </w:p>
    <w:p w14:paraId="607A2056" w14:textId="77777777" w:rsidR="00245795" w:rsidRDefault="00000000">
      <w:pPr>
        <w:pStyle w:val="Heading2"/>
      </w:pPr>
      <w:r>
        <w:t>D. Prior Work</w:t>
      </w:r>
    </w:p>
    <w:p w14:paraId="48376386" w14:textId="77777777" w:rsidR="00245795" w:rsidRDefault="00000000">
      <w:pPr>
        <w:spacing w:after="100" w:line="276" w:lineRule="auto"/>
        <w:jc w:val="both"/>
      </w:pPr>
      <w:r>
        <w:t xml:space="preserve">Frustaci et al. [6] proposed a split-path barrel shifter architecture to reduce glitch energy in static CMOS. </w:t>
      </w:r>
      <w:proofErr w:type="spellStart"/>
      <w:r>
        <w:t>Morgenshtein</w:t>
      </w:r>
      <w:proofErr w:type="spellEnd"/>
      <w:r>
        <w:t xml:space="preserve"> et al. [7] demonstrated Gate Diffusion Input (GDI) logic as a low-transistor-count alternative for </w:t>
      </w:r>
      <w:proofErr w:type="spellStart"/>
      <w:r>
        <w:t>datapath</w:t>
      </w:r>
      <w:proofErr w:type="spellEnd"/>
      <w:r>
        <w:t xml:space="preserve"> cells. Markovic et al. [8] presented energy-performance optimization methodologies for CMOS circuits. The present work distinguishes itself by (1) systematically comparing five logic styles under identical process conditions and input stimuli, (2) providing root-cause diagnosis of failure modes in the initial hybrid, and (3) validating the proposed fix through both SPICE simulation and custom layout.</w:t>
      </w:r>
    </w:p>
    <w:p w14:paraId="0FF1F52F" w14:textId="77777777" w:rsidR="00245795" w:rsidRDefault="00000000">
      <w:pPr>
        <w:pStyle w:val="Heading1"/>
        <w:pBdr>
          <w:bottom w:val="single" w:sz="4" w:space="4" w:color="2E75B6"/>
        </w:pBdr>
      </w:pPr>
      <w:r>
        <w:t>III.  Design Methodology</w:t>
      </w:r>
    </w:p>
    <w:p w14:paraId="5057B5F5" w14:textId="77777777" w:rsidR="00245795" w:rsidRDefault="00000000">
      <w:pPr>
        <w:pStyle w:val="Heading2"/>
      </w:pPr>
      <w:r>
        <w:t>A. Architecture Overview</w:t>
      </w:r>
    </w:p>
    <w:p w14:paraId="4FEC6673" w14:textId="77777777" w:rsidR="00245795" w:rsidRDefault="00000000">
      <w:pPr>
        <w:spacing w:after="100" w:line="276" w:lineRule="auto"/>
        <w:jc w:val="both"/>
      </w:pPr>
      <w:r>
        <w:t xml:space="preserve">The 8-bit ring-configuration barrel shifter employs a logarithmic 3-stage MUX tree. At each stage k (k = 1, 2, 3), every output bit </w:t>
      </w:r>
      <w:proofErr w:type="spellStart"/>
      <w:r>
        <w:t>i</w:t>
      </w:r>
      <w:proofErr w:type="spellEnd"/>
      <w:r>
        <w:t xml:space="preserve"> is driven by a 2:1 MUX selecting between the unshifted path (Input[</w:t>
      </w:r>
      <w:proofErr w:type="spellStart"/>
      <w:r>
        <w:t>i</w:t>
      </w:r>
      <w:proofErr w:type="spellEnd"/>
      <w:r>
        <w:t xml:space="preserve">]) and a path shifted by 2^(k−1) positions modulo 8 </w:t>
      </w:r>
      <w:r>
        <w:lastRenderedPageBreak/>
        <w:t>(</w:t>
      </w:r>
      <w:proofErr w:type="gramStart"/>
      <w:r>
        <w:t>Input[</w:t>
      </w:r>
      <w:proofErr w:type="gramEnd"/>
      <w:r>
        <w:t>(</w:t>
      </w:r>
      <w:proofErr w:type="spellStart"/>
      <w:r>
        <w:t>i</w:t>
      </w:r>
      <w:proofErr w:type="spellEnd"/>
      <w:r>
        <w:t xml:space="preserve"> + 2^(k−1)) mod 8]). The single control bit Sel governs all </w:t>
      </w:r>
      <w:proofErr w:type="spellStart"/>
      <w:r>
        <w:t>MUXes</w:t>
      </w:r>
      <w:proofErr w:type="spellEnd"/>
      <w:r>
        <w:t xml:space="preserve"> simultaneously. This ring topology ensures that no bit is lost — positions wrap around from bit 7 to bit 0 using a dedicated Metal 2 routing track in the physical layout.</w:t>
      </w:r>
    </w:p>
    <w:p w14:paraId="3B231994" w14:textId="77777777" w:rsidR="00245795" w:rsidRDefault="00000000">
      <w:pPr>
        <w:spacing w:after="100" w:line="276" w:lineRule="auto"/>
        <w:jc w:val="both"/>
      </w:pPr>
      <w:r>
        <w:t>The critical path traverses all three stages in series, making the 2×1 MUX cell the fundamental performance-determining primitive. Five distinct MUX realizations were implemented, simulated, and compared, all sharing identical input stimuli, process parameters, and measurement methodology.</w:t>
      </w:r>
    </w:p>
    <w:p w14:paraId="4C990766" w14:textId="77777777" w:rsidR="00245795" w:rsidRDefault="00000000">
      <w:pPr>
        <w:pStyle w:val="Heading2"/>
      </w:pPr>
      <w:r>
        <w:t>B. Implemented Logic Styles</w:t>
      </w:r>
    </w:p>
    <w:p w14:paraId="25BDBC95" w14:textId="77777777" w:rsidR="00245795" w:rsidRDefault="00000000">
      <w:pPr>
        <w:spacing w:before="200" w:after="80"/>
      </w:pPr>
      <w:r>
        <w:rPr>
          <w:rFonts w:ascii="Arial" w:eastAsia="Arial" w:hAnsi="Arial" w:cs="Arial"/>
          <w:b/>
          <w:bCs/>
          <w:i/>
          <w:iCs/>
          <w:color w:val="333333"/>
          <w:sz w:val="22"/>
          <w:szCs w:val="22"/>
        </w:rPr>
        <w:t>B1. Static CMOS</w:t>
      </w:r>
    </w:p>
    <w:p w14:paraId="7AF86283" w14:textId="77777777" w:rsidR="00245795" w:rsidRDefault="00000000">
      <w:pPr>
        <w:spacing w:after="100" w:line="276" w:lineRule="auto"/>
        <w:jc w:val="both"/>
      </w:pPr>
      <w:r>
        <w:t>Each 2×1 MUX is constructed with a complementary CMOS transmission network implementing the Boolean function Out = (Sel · A) + (</w:t>
      </w:r>
      <w:proofErr w:type="spellStart"/>
      <w:r>
        <w:t>Sel_bar</w:t>
      </w:r>
      <w:proofErr w:type="spellEnd"/>
      <w:r>
        <w:t xml:space="preserve"> · B). Full pull-up (PMOS) and pull-down (NMOS) trees guarantee rail-to-rail swing and high noise immunity. However, the static NAND/NOR implementation of the MUX function produces unequal rise and fall delays due to series PMOS vs. series NMOS paths, creating asymmetric glitch profiles when multiple paths converge.</w:t>
      </w:r>
    </w:p>
    <w:p w14:paraId="25E8393F" w14:textId="77777777" w:rsidR="00245795" w:rsidRDefault="00000000">
      <w:pPr>
        <w:spacing w:after="100" w:line="276" w:lineRule="auto"/>
        <w:jc w:val="both"/>
      </w:pPr>
      <w:r>
        <w:t xml:space="preserve">Measured performance: worst-case delay ~1.8 ns, maximum glitch &gt;2 ns, power ~1.65 </w:t>
      </w:r>
      <w:proofErr w:type="spellStart"/>
      <w:r>
        <w:t>mW</w:t>
      </w:r>
      <w:proofErr w:type="spellEnd"/>
      <w:r>
        <w:t>.</w:t>
      </w:r>
    </w:p>
    <w:p w14:paraId="58E8F0E4" w14:textId="77777777" w:rsidR="00245795" w:rsidRDefault="00000000">
      <w:pPr>
        <w:spacing w:before="200" w:after="80"/>
      </w:pPr>
      <w:r>
        <w:rPr>
          <w:rFonts w:ascii="Arial" w:eastAsia="Arial" w:hAnsi="Arial" w:cs="Arial"/>
          <w:b/>
          <w:bCs/>
          <w:i/>
          <w:iCs/>
          <w:color w:val="333333"/>
          <w:sz w:val="22"/>
          <w:szCs w:val="22"/>
        </w:rPr>
        <w:t>B2. Transmission Gate (TG + Inverter)</w:t>
      </w:r>
    </w:p>
    <w:p w14:paraId="7B6E2DD8" w14:textId="77777777" w:rsidR="00245795" w:rsidRDefault="00000000">
      <w:pPr>
        <w:spacing w:after="100" w:line="276" w:lineRule="auto"/>
        <w:jc w:val="both"/>
      </w:pPr>
      <w:r>
        <w:t>The MUX is implemented with two TG pairs (NMOS + PMOS in parallel) sharing an output node, followed by a CMOS inverter for output buffering and drive capability. This eliminates the body-effect threshold voltage drop inherent in NMOS-only pass gates. Control sensitivity to Sel/</w:t>
      </w:r>
      <w:proofErr w:type="spellStart"/>
      <w:r>
        <w:t>Sel_bar</w:t>
      </w:r>
      <w:proofErr w:type="spellEnd"/>
      <w:r>
        <w:t xml:space="preserve"> skew remains a key vulnerability — asymmetric arrival of complementary signals creates a window during which both TGs conduct simultaneously, producing short-circuit glitches.</w:t>
      </w:r>
    </w:p>
    <w:p w14:paraId="4CE1C190" w14:textId="77777777" w:rsidR="00245795" w:rsidRDefault="00000000">
      <w:pPr>
        <w:spacing w:after="100" w:line="276" w:lineRule="auto"/>
        <w:jc w:val="both"/>
      </w:pPr>
      <w:r>
        <w:t xml:space="preserve">Measured performance: worst-case delay ~1.3–2 ns, maximum glitch &gt;2 ns, power ~0.75 </w:t>
      </w:r>
      <w:proofErr w:type="spellStart"/>
      <w:r>
        <w:t>mW</w:t>
      </w:r>
      <w:proofErr w:type="spellEnd"/>
      <w:r>
        <w:t>.</w:t>
      </w:r>
    </w:p>
    <w:p w14:paraId="0BCB822A" w14:textId="77777777" w:rsidR="00245795" w:rsidRDefault="00000000">
      <w:pPr>
        <w:spacing w:before="200" w:after="80"/>
      </w:pPr>
      <w:r>
        <w:rPr>
          <w:rFonts w:ascii="Arial" w:eastAsia="Arial" w:hAnsi="Arial" w:cs="Arial"/>
          <w:b/>
          <w:bCs/>
          <w:i/>
          <w:iCs/>
          <w:color w:val="333333"/>
          <w:sz w:val="22"/>
          <w:szCs w:val="22"/>
        </w:rPr>
        <w:t>B3. PTL with Level Restorer</w:t>
      </w:r>
    </w:p>
    <w:p w14:paraId="194D385D" w14:textId="77777777" w:rsidR="00245795" w:rsidRDefault="00000000">
      <w:pPr>
        <w:spacing w:after="100" w:line="276" w:lineRule="auto"/>
        <w:jc w:val="both"/>
      </w:pPr>
      <w:r>
        <w:t xml:space="preserve">NMOS-only pass transistors form the MUX selection network. A weak PMOS feedback transistor (level restorer, W/L ≈ 0.5 µm/0.12 µm) at the output node pulls degraded logic-high levels back to </w:t>
      </w:r>
      <w:proofErr w:type="spellStart"/>
      <w:r>
        <w:t>Vdd</w:t>
      </w:r>
      <w:proofErr w:type="spellEnd"/>
      <w:r>
        <w:t>. This achieves very low power (~28 µW) due to the absence of static PMOS pull-up networks. Without the level restorer, degraded high levels cause the NMOS in subsequent stages to remain partially ON, causing static crowbar current and logic failure.</w:t>
      </w:r>
    </w:p>
    <w:p w14:paraId="4277F69E" w14:textId="77777777" w:rsidR="00245795" w:rsidRDefault="00000000">
      <w:pPr>
        <w:spacing w:after="100" w:line="276" w:lineRule="auto"/>
        <w:jc w:val="both"/>
      </w:pPr>
      <w:r>
        <w:t xml:space="preserve">Measured performance with restorer: best-case delay ~300 </w:t>
      </w:r>
      <w:proofErr w:type="spellStart"/>
      <w:r>
        <w:t>ps</w:t>
      </w:r>
      <w:proofErr w:type="spellEnd"/>
      <w:r>
        <w:t xml:space="preserve">, worst-case ~700 </w:t>
      </w:r>
      <w:proofErr w:type="spellStart"/>
      <w:r>
        <w:t>ps</w:t>
      </w:r>
      <w:proofErr w:type="spellEnd"/>
      <w:r>
        <w:t>, power ~28 µW. Voltage integrity fully restored.</w:t>
      </w:r>
    </w:p>
    <w:p w14:paraId="0F3CD308" w14:textId="77777777" w:rsidR="00245795" w:rsidRDefault="00000000">
      <w:pPr>
        <w:spacing w:before="200" w:after="80"/>
      </w:pPr>
      <w:r>
        <w:rPr>
          <w:rFonts w:ascii="Arial" w:eastAsia="Arial" w:hAnsi="Arial" w:cs="Arial"/>
          <w:b/>
          <w:bCs/>
          <w:i/>
          <w:iCs/>
          <w:color w:val="333333"/>
          <w:sz w:val="22"/>
          <w:szCs w:val="22"/>
        </w:rPr>
        <w:t>B4. Initial Hybrid (PTL → TG → CMOS)</w:t>
      </w:r>
    </w:p>
    <w:p w14:paraId="2B78A642" w14:textId="77777777" w:rsidR="00245795" w:rsidRDefault="00000000">
      <w:pPr>
        <w:spacing w:after="100" w:line="276" w:lineRule="auto"/>
        <w:jc w:val="both"/>
      </w:pPr>
      <w:r>
        <w:t>Stage 1 uses PTL, Stage 2 uses TG, Stage 3 uses static CMOS. While conceptually sound — exploiting PTL's speed in early stages and CMOS's drive strength at the output — the inter-stage impedance mismatch between the (partially degraded) PTL output of Stage 1 and the high-impedance TG gate input of Stage 2 caused severe delay spikes in worst-case switching scenarios. The degraded Stage 1 output failed to switch the Stage 2 TG control cleanly, producing a metastability-like condition resulting in delays exceeding 6.4 ns. Additionally, the Sel/</w:t>
      </w:r>
      <w:proofErr w:type="spellStart"/>
      <w:r>
        <w:t>Sel_bar</w:t>
      </w:r>
      <w:proofErr w:type="spellEnd"/>
      <w:r>
        <w:t xml:space="preserve"> skew was not managed at the routing level, amplifying timing hazards.</w:t>
      </w:r>
    </w:p>
    <w:p w14:paraId="4E8F0F56" w14:textId="77777777" w:rsidR="00245795" w:rsidRDefault="00000000">
      <w:pPr>
        <w:spacing w:after="100" w:line="276" w:lineRule="auto"/>
        <w:jc w:val="both"/>
      </w:pPr>
      <w:r>
        <w:t xml:space="preserve">Measured performance: best-case delay ~234 </w:t>
      </w:r>
      <w:proofErr w:type="spellStart"/>
      <w:r>
        <w:t>ps</w:t>
      </w:r>
      <w:proofErr w:type="spellEnd"/>
      <w:r>
        <w:t xml:space="preserve"> (misleadingly fast), worst-case ~6.4 ns (catastrophically slow), power ~1.69 </w:t>
      </w:r>
      <w:proofErr w:type="spellStart"/>
      <w:r>
        <w:t>mW</w:t>
      </w:r>
      <w:proofErr w:type="spellEnd"/>
      <w:r>
        <w:t xml:space="preserve">. This design is non-functional for reliable </w:t>
      </w:r>
      <w:proofErr w:type="spellStart"/>
      <w:r>
        <w:t>datapath</w:t>
      </w:r>
      <w:proofErr w:type="spellEnd"/>
      <w:r>
        <w:t xml:space="preserve"> use.</w:t>
      </w:r>
    </w:p>
    <w:p w14:paraId="614C3C85" w14:textId="77777777" w:rsidR="00245795" w:rsidRDefault="00000000">
      <w:pPr>
        <w:spacing w:before="200" w:after="80"/>
      </w:pPr>
      <w:r>
        <w:rPr>
          <w:rFonts w:ascii="Arial" w:eastAsia="Arial" w:hAnsi="Arial" w:cs="Arial"/>
          <w:b/>
          <w:bCs/>
          <w:i/>
          <w:iCs/>
          <w:color w:val="333333"/>
          <w:sz w:val="22"/>
          <w:szCs w:val="22"/>
        </w:rPr>
        <w:t>B5. Optimized Hybrid — Proposed Architecture</w:t>
      </w:r>
    </w:p>
    <w:p w14:paraId="44BA91D5" w14:textId="77777777" w:rsidR="00245795" w:rsidRDefault="00000000">
      <w:pPr>
        <w:spacing w:after="100" w:line="276" w:lineRule="auto"/>
        <w:jc w:val="both"/>
      </w:pPr>
      <w:r>
        <w:t>Root-cause analysis of the initial hybrid's failures identified two primary mechanisms: (</w:t>
      </w:r>
      <w:proofErr w:type="spellStart"/>
      <w:r>
        <w:t>i</w:t>
      </w:r>
      <w:proofErr w:type="spellEnd"/>
      <w:r>
        <w:t>) unrestored PTL output driving a high-impedance TG control input, and (ii) asymmetric Sel/</w:t>
      </w:r>
      <w:proofErr w:type="spellStart"/>
      <w:r>
        <w:t>Sel_bar</w:t>
      </w:r>
      <w:proofErr w:type="spellEnd"/>
      <w:r>
        <w:t xml:space="preserve"> routing causing variable skew across the 8-column layout. The proposed optimized hybrid resolves both:</w:t>
      </w:r>
    </w:p>
    <w:p w14:paraId="44797836" w14:textId="77777777" w:rsidR="00245795" w:rsidRDefault="00000000">
      <w:pPr>
        <w:pStyle w:val="ListParagraph"/>
        <w:numPr>
          <w:ilvl w:val="0"/>
          <w:numId w:val="2"/>
        </w:numPr>
        <w:spacing w:after="60"/>
      </w:pPr>
      <w:r>
        <w:t>Stage 1 — PTL + Level Restorer: The PMOS level restorer ensures full-swing output from Stage 1, eliminating the impedance mismatch at the Stage 1→2 interface.</w:t>
      </w:r>
    </w:p>
    <w:p w14:paraId="030595AC" w14:textId="77777777" w:rsidR="00245795" w:rsidRDefault="00000000">
      <w:pPr>
        <w:pStyle w:val="ListParagraph"/>
        <w:numPr>
          <w:ilvl w:val="0"/>
          <w:numId w:val="2"/>
        </w:numPr>
        <w:spacing w:after="60"/>
      </w:pPr>
      <w:r>
        <w:t xml:space="preserve">Stage 2 — TG + Buffer: Sel and </w:t>
      </w:r>
      <w:proofErr w:type="spellStart"/>
      <w:r>
        <w:t>Sel_bar</w:t>
      </w:r>
      <w:proofErr w:type="spellEnd"/>
      <w:r>
        <w:t xml:space="preserve"> are pre-buffered through matched inverter chains (2 cascaded inverters each) to equalize drive strength and skew across all 8 output lanes.</w:t>
      </w:r>
    </w:p>
    <w:p w14:paraId="084BAA19" w14:textId="77777777" w:rsidR="00245795" w:rsidRDefault="00000000">
      <w:pPr>
        <w:pStyle w:val="ListParagraph"/>
        <w:numPr>
          <w:ilvl w:val="0"/>
          <w:numId w:val="2"/>
        </w:numPr>
        <w:spacing w:after="60"/>
      </w:pPr>
      <w:r>
        <w:t>Stage 3 — Static CMOS: Provides strong rail-to-rail output drive capability for subsequent fanout loads in ALU/DSP integration contexts.</w:t>
      </w:r>
    </w:p>
    <w:p w14:paraId="59C946EB" w14:textId="77777777" w:rsidR="00245795" w:rsidRDefault="00245795">
      <w:pPr>
        <w:spacing w:after="80"/>
      </w:pPr>
    </w:p>
    <w:p w14:paraId="19B27AEF" w14:textId="77777777" w:rsidR="00245795" w:rsidRDefault="00000000">
      <w:pPr>
        <w:spacing w:after="100" w:line="276" w:lineRule="auto"/>
        <w:jc w:val="both"/>
      </w:pPr>
      <w:r>
        <w:lastRenderedPageBreak/>
        <w:t xml:space="preserve">Additionally, symmetric routing of Sel and </w:t>
      </w:r>
      <w:proofErr w:type="spellStart"/>
      <w:r>
        <w:t>Sel_bar</w:t>
      </w:r>
      <w:proofErr w:type="spellEnd"/>
      <w:r>
        <w:t xml:space="preserve"> across all 8 output lanes was enforced at the layout level using dedicated Metal 1 routing tracks with matched lengths. The ring-wrap connection (bit 7 output → Stage 1 bit 0 input) is implemented in Metal 2 to minimize resistance on this critical long-distance path.</w:t>
      </w:r>
    </w:p>
    <w:p w14:paraId="6F22D7A5" w14:textId="77777777" w:rsidR="00245795" w:rsidRDefault="00000000">
      <w:pPr>
        <w:spacing w:after="100" w:line="276" w:lineRule="auto"/>
        <w:jc w:val="both"/>
      </w:pPr>
      <w:r>
        <w:t xml:space="preserve">Measured performance: best-case delay ~150 </w:t>
      </w:r>
      <w:proofErr w:type="spellStart"/>
      <w:r>
        <w:t>ps</w:t>
      </w:r>
      <w:proofErr w:type="spellEnd"/>
      <w:r>
        <w:t xml:space="preserve">, worst-case ~570 </w:t>
      </w:r>
      <w:proofErr w:type="spellStart"/>
      <w:r>
        <w:t>ps</w:t>
      </w:r>
      <w:proofErr w:type="spellEnd"/>
      <w:r>
        <w:t xml:space="preserve">, power ~0.71 </w:t>
      </w:r>
      <w:proofErr w:type="spellStart"/>
      <w:r>
        <w:t>mW</w:t>
      </w:r>
      <w:proofErr w:type="spellEnd"/>
      <w:r>
        <w:t>, maximum glitch &lt;600 ps.</w:t>
      </w:r>
    </w:p>
    <w:p w14:paraId="26B7D752" w14:textId="77777777" w:rsidR="00245795" w:rsidRDefault="00000000">
      <w:pPr>
        <w:pStyle w:val="Heading2"/>
      </w:pPr>
      <w:r>
        <w:t>C. Custom VLSI Layout</w:t>
      </w:r>
    </w:p>
    <w:p w14:paraId="75CC1A5C" w14:textId="77777777" w:rsidR="00245795" w:rsidRDefault="00000000">
      <w:pPr>
        <w:spacing w:after="100" w:line="276" w:lineRule="auto"/>
        <w:jc w:val="both"/>
      </w:pPr>
      <w:r>
        <w:t>The 2×1 MUX cell for the optimized hybrid was laid out in a custom VLSI environment using the following physical layers: N+ Diffusion (NMOS active regions), P+ Diffusion (PMOS active regions), N-Well (PMOS body), Polysilicon (gate electrode, red layer in layout views), Metal 1 (primary routing, blue horizontal/vertical lines), Metal 2 (long-distance routing, blue horizontal bus), and Contacts (polysilicon/diffusion-to-Metal 1 vias, shown in cyan/teal).</w:t>
      </w:r>
    </w:p>
    <w:p w14:paraId="321C36C1" w14:textId="77777777" w:rsidR="00245795" w:rsidRDefault="00000000">
      <w:pPr>
        <w:spacing w:after="100" w:line="276" w:lineRule="auto"/>
        <w:jc w:val="both"/>
      </w:pPr>
      <w:r>
        <w:t xml:space="preserve">Key layout design decisions: (1) Symmetric </w:t>
      </w:r>
      <w:proofErr w:type="spellStart"/>
      <w:r>
        <w:t>Vdd</w:t>
      </w:r>
      <w:proofErr w:type="spellEnd"/>
      <w:r>
        <w:t>/</w:t>
      </w:r>
      <w:proofErr w:type="spellStart"/>
      <w:r>
        <w:t>Vss</w:t>
      </w:r>
      <w:proofErr w:type="spellEnd"/>
      <w:r>
        <w:t xml:space="preserve"> strapping — power rails run horizontally in Metal 1/Metal 2 with contact arrays at regular intervals to equalize current distribution. (2) Dedicated routing tracks — Sel and </w:t>
      </w:r>
      <w:proofErr w:type="spellStart"/>
      <w:r>
        <w:t>Sel_bar</w:t>
      </w:r>
      <w:proofErr w:type="spellEnd"/>
      <w:r>
        <w:t xml:space="preserve"> route through separate Metal 1 lines to minimize RC delay imbalance. (3) Ring-wrap routing — the long Metal 2 trace connecting bit 7 output back to Stage 1 input is implemented with maximum-width Metal 2 and via arrays to minimize parasitic resistance. (4) Eight MUX cells per stage are arranged in a column layout, with inter-stage connections using vertical Metal 1 trunks.</w:t>
      </w:r>
    </w:p>
    <w:p w14:paraId="7F6D6359" w14:textId="77777777" w:rsidR="00245795" w:rsidRDefault="00000000">
      <w:pPr>
        <w:spacing w:after="100" w:line="276" w:lineRule="auto"/>
        <w:jc w:val="both"/>
      </w:pPr>
      <w:r>
        <w:t>DRC compliance was confirmed by visual inspection: no visible minimum-spacing violations between polysilicon/diffusion/metal layers, proper N-Well enclosure of PMOS transistors, contact placement within valid landing zones.</w:t>
      </w:r>
    </w:p>
    <w:p w14:paraId="22895A59" w14:textId="77777777" w:rsidR="00245795" w:rsidRDefault="00000000">
      <w:pPr>
        <w:pStyle w:val="Heading1"/>
        <w:pBdr>
          <w:bottom w:val="single" w:sz="4" w:space="4" w:color="2E75B6"/>
        </w:pBdr>
      </w:pPr>
      <w:r>
        <w:t>IV.  Simulation Setup and Results</w:t>
      </w:r>
    </w:p>
    <w:p w14:paraId="0A5BDC7B" w14:textId="77777777" w:rsidR="00245795" w:rsidRDefault="00000000">
      <w:pPr>
        <w:pStyle w:val="Heading2"/>
      </w:pPr>
      <w:r>
        <w:t>A. Simulation Environment</w:t>
      </w:r>
    </w:p>
    <w:p w14:paraId="01260D7D" w14:textId="77777777" w:rsidR="00245795" w:rsidRDefault="00000000">
      <w:pPr>
        <w:spacing w:after="100" w:line="276" w:lineRule="auto"/>
        <w:jc w:val="both"/>
      </w:pPr>
      <w:r>
        <w:t xml:space="preserve">All transient simulations were performed using SPICE-compatible simulators (Micro-Cap for full-system simulation; </w:t>
      </w:r>
      <w:proofErr w:type="spellStart"/>
      <w:r>
        <w:t>LTspice</w:t>
      </w:r>
      <w:proofErr w:type="spellEnd"/>
      <w:r>
        <w:t xml:space="preserve"> for subcircuit-level MUX verification) under the CMOS 0.12 µm — 6 Metal process with </w:t>
      </w:r>
      <w:proofErr w:type="spellStart"/>
      <w:r>
        <w:t>Vdd</w:t>
      </w:r>
      <w:proofErr w:type="spellEnd"/>
      <w:r>
        <w:t xml:space="preserve"> = 1.20 V (primary supply) and Vdd2 = 2.50 V (I/O supply where applicable).</w:t>
      </w:r>
    </w:p>
    <w:p w14:paraId="2BE02DBB" w14:textId="77777777" w:rsidR="00245795" w:rsidRDefault="00000000">
      <w:pPr>
        <w:spacing w:after="100" w:line="276" w:lineRule="auto"/>
        <w:jc w:val="both"/>
      </w:pPr>
      <w:r>
        <w:t xml:space="preserve">Stimulus conditions: 8 independent digital pulse sources on Inputs 0–7, with periods ranging from 1 ns to 16 </w:t>
      </w:r>
      <w:proofErr w:type="spellStart"/>
      <w:r>
        <w:t>ms</w:t>
      </w:r>
      <w:proofErr w:type="spellEnd"/>
      <w:r>
        <w:t xml:space="preserve"> to ensure comprehensive input-combination coverage across simulation time. Select signal: complementary PULSE source (0 → 1.2 V, period 2× the shortest input period). Simulation time step: 0.3 </w:t>
      </w:r>
      <w:proofErr w:type="spellStart"/>
      <w:r>
        <w:t>ps</w:t>
      </w:r>
      <w:proofErr w:type="spellEnd"/>
      <w:r>
        <w:t xml:space="preserve"> (adequate for sub-100 </w:t>
      </w:r>
      <w:proofErr w:type="spellStart"/>
      <w:r>
        <w:t>ps</w:t>
      </w:r>
      <w:proofErr w:type="spellEnd"/>
      <w:r>
        <w:t xml:space="preserve"> glitch resolution). Power measurement: time-average of supply current × </w:t>
      </w:r>
      <w:proofErr w:type="spellStart"/>
      <w:r>
        <w:t>Vdd</w:t>
      </w:r>
      <w:proofErr w:type="spellEnd"/>
      <w:r>
        <w:t xml:space="preserve"> over the full simulation window.</w:t>
      </w:r>
    </w:p>
    <w:p w14:paraId="5247370D" w14:textId="77777777" w:rsidR="00245795" w:rsidRDefault="00000000">
      <w:pPr>
        <w:pStyle w:val="Heading2"/>
      </w:pPr>
      <w:r>
        <w:t>B. Propagation Delay Results</w:t>
      </w:r>
    </w:p>
    <w:p w14:paraId="1117C415" w14:textId="77777777" w:rsidR="00245795" w:rsidRDefault="00000000">
      <w:pPr>
        <w:spacing w:after="100" w:line="276" w:lineRule="auto"/>
        <w:jc w:val="both"/>
      </w:pPr>
      <w:r>
        <w:t xml:space="preserve">Table I summarizes measured propagation delays across all five designs. The optimized hybrid achieves a best-case delay of ~150 </w:t>
      </w:r>
      <w:proofErr w:type="spellStart"/>
      <w:r>
        <w:t>ps</w:t>
      </w:r>
      <w:proofErr w:type="spellEnd"/>
      <w:r>
        <w:t xml:space="preserve"> and a worst-case of ~570 </w:t>
      </w:r>
      <w:proofErr w:type="spellStart"/>
      <w:r>
        <w:t>ps</w:t>
      </w:r>
      <w:proofErr w:type="spellEnd"/>
      <w:r>
        <w:t xml:space="preserve"> — representing an 18× improvement over the initial hybrid's worst case and a 3× improvement over standard static CMOS.</w:t>
      </w:r>
    </w:p>
    <w:p w14:paraId="57CA0709" w14:textId="77777777" w:rsidR="00245795" w:rsidRDefault="00245795">
      <w:pPr>
        <w:spacing w:after="80"/>
      </w:pPr>
    </w:p>
    <w:p w14:paraId="7C7CC0F4" w14:textId="77777777" w:rsidR="00245795" w:rsidRDefault="00000000">
      <w:pPr>
        <w:spacing w:before="80" w:after="80"/>
        <w:jc w:val="center"/>
      </w:pPr>
      <w:r>
        <w:rPr>
          <w:rFonts w:ascii="Arial" w:eastAsia="Arial" w:hAnsi="Arial" w:cs="Arial"/>
          <w:b/>
          <w:bCs/>
          <w:color w:val="1F3864"/>
          <w:sz w:val="19"/>
          <w:szCs w:val="19"/>
        </w:rPr>
        <w:t xml:space="preserve">TABLE I.  Propagation Delay Comparison — CMOS 0.12 µm, </w:t>
      </w:r>
      <w:proofErr w:type="spellStart"/>
      <w:r>
        <w:rPr>
          <w:rFonts w:ascii="Arial" w:eastAsia="Arial" w:hAnsi="Arial" w:cs="Arial"/>
          <w:b/>
          <w:bCs/>
          <w:color w:val="1F3864"/>
          <w:sz w:val="19"/>
          <w:szCs w:val="19"/>
        </w:rPr>
        <w:t>Vdd</w:t>
      </w:r>
      <w:proofErr w:type="spellEnd"/>
      <w:r>
        <w:rPr>
          <w:rFonts w:ascii="Arial" w:eastAsia="Arial" w:hAnsi="Arial" w:cs="Arial"/>
          <w:b/>
          <w:bCs/>
          <w:color w:val="1F3864"/>
          <w:sz w:val="19"/>
          <w:szCs w:val="19"/>
        </w:rPr>
        <w:t xml:space="preserve"> = 1.2 V</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1400"/>
        <w:gridCol w:w="1300"/>
      </w:tblGrid>
      <w:tr w:rsidR="00245795" w14:paraId="64A5B2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590344EE" w14:textId="77777777" w:rsidR="00245795" w:rsidRDefault="00000000">
            <w:pPr>
              <w:jc w:val="center"/>
            </w:pPr>
            <w:r>
              <w:rPr>
                <w:rFonts w:ascii="Arial" w:eastAsia="Arial" w:hAnsi="Arial" w:cs="Arial"/>
                <w:b/>
                <w:bCs/>
                <w:color w:val="FFFFFF"/>
                <w:sz w:val="18"/>
                <w:szCs w:val="18"/>
              </w:rPr>
              <w:t>Design</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D7834B3" w14:textId="77777777" w:rsidR="00245795" w:rsidRDefault="00000000">
            <w:pPr>
              <w:jc w:val="center"/>
            </w:pPr>
            <w:r>
              <w:rPr>
                <w:rFonts w:ascii="Arial" w:eastAsia="Arial" w:hAnsi="Arial" w:cs="Arial"/>
                <w:b/>
                <w:bCs/>
                <w:color w:val="FFFFFF"/>
                <w:sz w:val="18"/>
                <w:szCs w:val="18"/>
              </w:rPr>
              <w:t>Best Case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78AB9DA" w14:textId="77777777" w:rsidR="00245795" w:rsidRDefault="00000000">
            <w:pPr>
              <w:jc w:val="center"/>
            </w:pPr>
            <w:r>
              <w:rPr>
                <w:rFonts w:ascii="Arial" w:eastAsia="Arial" w:hAnsi="Arial" w:cs="Arial"/>
                <w:b/>
                <w:bCs/>
                <w:color w:val="FFFFFF"/>
                <w:sz w:val="18"/>
                <w:szCs w:val="18"/>
              </w:rPr>
              <w:t>Worst Case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008BFBA" w14:textId="77777777" w:rsidR="00245795" w:rsidRDefault="00000000">
            <w:pPr>
              <w:jc w:val="center"/>
            </w:pPr>
            <w:r>
              <w:rPr>
                <w:rFonts w:ascii="Arial" w:eastAsia="Arial" w:hAnsi="Arial" w:cs="Arial"/>
                <w:b/>
                <w:bCs/>
                <w:color w:val="FFFFFF"/>
                <w:sz w:val="18"/>
                <w:szCs w:val="18"/>
              </w:rPr>
              <w:t>Variation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AB0331D" w14:textId="77777777" w:rsidR="00245795" w:rsidRDefault="00000000">
            <w:pPr>
              <w:jc w:val="center"/>
            </w:pPr>
            <w:r>
              <w:rPr>
                <w:rFonts w:ascii="Arial" w:eastAsia="Arial" w:hAnsi="Arial" w:cs="Arial"/>
                <w:b/>
                <w:bCs/>
                <w:color w:val="FFFFFF"/>
                <w:sz w:val="18"/>
                <w:szCs w:val="18"/>
              </w:rPr>
              <w:t>Assessment</w:t>
            </w:r>
          </w:p>
        </w:tc>
      </w:tr>
      <w:tr w:rsidR="00245795" w14:paraId="303494B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3C2B530" w14:textId="77777777" w:rsidR="00245795" w:rsidRDefault="00000000">
            <w:pPr>
              <w:jc w:val="center"/>
            </w:pPr>
            <w:r>
              <w:rPr>
                <w:rFonts w:ascii="Arial" w:eastAsia="Arial" w:hAnsi="Arial" w:cs="Arial"/>
                <w:color w:val="000000"/>
                <w:sz w:val="18"/>
                <w:szCs w:val="18"/>
              </w:rPr>
              <w:t>Static CMOS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ADBF17" w14:textId="77777777" w:rsidR="00245795" w:rsidRDefault="00000000">
            <w:pPr>
              <w:jc w:val="center"/>
            </w:pPr>
            <w:r>
              <w:rPr>
                <w:rFonts w:ascii="Arial" w:eastAsia="Arial" w:hAnsi="Arial" w:cs="Arial"/>
                <w:color w:val="000000"/>
                <w:sz w:val="18"/>
                <w:szCs w:val="18"/>
              </w:rPr>
              <w:t xml:space="preserve">~600 </w:t>
            </w:r>
            <w:proofErr w:type="spellStart"/>
            <w:r>
              <w:rPr>
                <w:rFonts w:ascii="Arial" w:eastAsia="Arial" w:hAnsi="Arial" w:cs="Arial"/>
                <w:color w:val="000000"/>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88A839" w14:textId="77777777" w:rsidR="00245795" w:rsidRDefault="00000000">
            <w:pPr>
              <w:jc w:val="center"/>
            </w:pPr>
            <w:r>
              <w:rPr>
                <w:rFonts w:ascii="Arial" w:eastAsia="Arial" w:hAnsi="Arial" w:cs="Arial"/>
                <w:color w:val="000000"/>
                <w:sz w:val="18"/>
                <w:szCs w:val="18"/>
              </w:rPr>
              <w:t>~1.8 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AA8EDE" w14:textId="77777777" w:rsidR="00245795" w:rsidRDefault="00000000">
            <w:pPr>
              <w:jc w:val="center"/>
            </w:pPr>
            <w:r>
              <w:rPr>
                <w:rFonts w:ascii="Arial" w:eastAsia="Arial" w:hAnsi="Arial" w:cs="Arial"/>
                <w:color w:val="000000"/>
                <w:sz w:val="18"/>
                <w:szCs w:val="18"/>
              </w:rPr>
              <w:t>~1.2 ns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378D4D" w14:textId="77777777" w:rsidR="00245795" w:rsidRDefault="00000000">
            <w:pPr>
              <w:jc w:val="center"/>
            </w:pPr>
            <w:r>
              <w:rPr>
                <w:rFonts w:ascii="Arial" w:eastAsia="Arial" w:hAnsi="Arial" w:cs="Arial"/>
                <w:color w:val="000000"/>
                <w:sz w:val="18"/>
                <w:szCs w:val="18"/>
              </w:rPr>
              <w:t>Moderate speed</w:t>
            </w:r>
          </w:p>
        </w:tc>
      </w:tr>
      <w:tr w:rsidR="00245795" w14:paraId="19F1DE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C3A42B3" w14:textId="77777777" w:rsidR="00245795" w:rsidRDefault="00000000">
            <w:pPr>
              <w:jc w:val="center"/>
            </w:pPr>
            <w:r>
              <w:rPr>
                <w:rFonts w:ascii="Arial" w:eastAsia="Arial" w:hAnsi="Arial" w:cs="Arial"/>
                <w:color w:val="000000"/>
                <w:sz w:val="18"/>
                <w:szCs w:val="18"/>
              </w:rPr>
              <w:t>TG + Inverter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1DCC25" w14:textId="77777777" w:rsidR="00245795" w:rsidRDefault="00000000">
            <w:pPr>
              <w:jc w:val="center"/>
            </w:pPr>
            <w:r>
              <w:rPr>
                <w:rFonts w:ascii="Arial" w:eastAsia="Arial" w:hAnsi="Arial" w:cs="Arial"/>
                <w:color w:val="000000"/>
                <w:sz w:val="18"/>
                <w:szCs w:val="18"/>
              </w:rPr>
              <w:t xml:space="preserve">~500 </w:t>
            </w:r>
            <w:proofErr w:type="spellStart"/>
            <w:r>
              <w:rPr>
                <w:rFonts w:ascii="Arial" w:eastAsia="Arial" w:hAnsi="Arial" w:cs="Arial"/>
                <w:color w:val="000000"/>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2D7418" w14:textId="77777777" w:rsidR="00245795" w:rsidRDefault="00000000">
            <w:pPr>
              <w:jc w:val="center"/>
            </w:pPr>
            <w:r>
              <w:rPr>
                <w:rFonts w:ascii="Arial" w:eastAsia="Arial" w:hAnsi="Arial" w:cs="Arial"/>
                <w:color w:val="000000"/>
                <w:sz w:val="18"/>
                <w:szCs w:val="18"/>
              </w:rPr>
              <w:t>~1.3–2 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CB8F98" w14:textId="77777777" w:rsidR="00245795" w:rsidRDefault="00000000">
            <w:pPr>
              <w:jc w:val="center"/>
            </w:pPr>
            <w:r>
              <w:rPr>
                <w:rFonts w:ascii="Arial" w:eastAsia="Arial" w:hAnsi="Arial" w:cs="Arial"/>
                <w:color w:val="000000"/>
                <w:sz w:val="18"/>
                <w:szCs w:val="18"/>
              </w:rPr>
              <w:t>~1.5 ns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5069A7" w14:textId="77777777" w:rsidR="00245795" w:rsidRDefault="00000000">
            <w:pPr>
              <w:jc w:val="center"/>
            </w:pPr>
            <w:r>
              <w:rPr>
                <w:rFonts w:ascii="Arial" w:eastAsia="Arial" w:hAnsi="Arial" w:cs="Arial"/>
                <w:color w:val="000000"/>
                <w:sz w:val="18"/>
                <w:szCs w:val="18"/>
              </w:rPr>
              <w:t>Skew-sensitive</w:t>
            </w:r>
          </w:p>
        </w:tc>
      </w:tr>
      <w:tr w:rsidR="00245795" w14:paraId="60AD41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EEAC189" w14:textId="77777777" w:rsidR="00245795" w:rsidRDefault="00000000">
            <w:pPr>
              <w:jc w:val="center"/>
            </w:pPr>
            <w:r>
              <w:rPr>
                <w:rFonts w:ascii="Arial" w:eastAsia="Arial" w:hAnsi="Arial" w:cs="Arial"/>
                <w:color w:val="000000"/>
                <w:sz w:val="18"/>
                <w:szCs w:val="18"/>
              </w:rPr>
              <w:t>PTL + LR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0F8521" w14:textId="77777777" w:rsidR="00245795" w:rsidRDefault="00000000">
            <w:pPr>
              <w:jc w:val="center"/>
            </w:pPr>
            <w:r>
              <w:rPr>
                <w:rFonts w:ascii="Arial" w:eastAsia="Arial" w:hAnsi="Arial" w:cs="Arial"/>
                <w:color w:val="000000"/>
                <w:sz w:val="18"/>
                <w:szCs w:val="18"/>
              </w:rPr>
              <w:t xml:space="preserve">~300 </w:t>
            </w:r>
            <w:proofErr w:type="spellStart"/>
            <w:r>
              <w:rPr>
                <w:rFonts w:ascii="Arial" w:eastAsia="Arial" w:hAnsi="Arial" w:cs="Arial"/>
                <w:color w:val="000000"/>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730D3E" w14:textId="77777777" w:rsidR="00245795" w:rsidRDefault="00000000">
            <w:pPr>
              <w:jc w:val="center"/>
            </w:pPr>
            <w:r>
              <w:rPr>
                <w:rFonts w:ascii="Arial" w:eastAsia="Arial" w:hAnsi="Arial" w:cs="Arial"/>
                <w:color w:val="000000"/>
                <w:sz w:val="18"/>
                <w:szCs w:val="18"/>
              </w:rPr>
              <w:t xml:space="preserve">~700 </w:t>
            </w:r>
            <w:proofErr w:type="spellStart"/>
            <w:r>
              <w:rPr>
                <w:rFonts w:ascii="Arial" w:eastAsia="Arial" w:hAnsi="Arial" w:cs="Arial"/>
                <w:color w:val="000000"/>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5CFDD96" w14:textId="77777777" w:rsidR="00245795" w:rsidRDefault="00000000">
            <w:pPr>
              <w:jc w:val="center"/>
            </w:pPr>
            <w:r>
              <w:rPr>
                <w:rFonts w:ascii="Arial" w:eastAsia="Arial" w:hAnsi="Arial" w:cs="Arial"/>
                <w:color w:val="000000"/>
                <w:sz w:val="18"/>
                <w:szCs w:val="18"/>
              </w:rPr>
              <w:t xml:space="preserve">~400 </w:t>
            </w:r>
            <w:proofErr w:type="spellStart"/>
            <w:r>
              <w:rPr>
                <w:rFonts w:ascii="Arial" w:eastAsia="Arial" w:hAnsi="Arial" w:cs="Arial"/>
                <w:color w:val="000000"/>
                <w:sz w:val="18"/>
                <w:szCs w:val="18"/>
              </w:rPr>
              <w:t>ps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74AA11" w14:textId="77777777" w:rsidR="00245795" w:rsidRDefault="00000000">
            <w:pPr>
              <w:jc w:val="center"/>
            </w:pPr>
            <w:r>
              <w:rPr>
                <w:rFonts w:ascii="Arial" w:eastAsia="Arial" w:hAnsi="Arial" w:cs="Arial"/>
                <w:color w:val="000000"/>
                <w:sz w:val="18"/>
                <w:szCs w:val="18"/>
              </w:rPr>
              <w:t>Low power</w:t>
            </w:r>
          </w:p>
        </w:tc>
      </w:tr>
      <w:tr w:rsidR="00245795" w14:paraId="408FC5C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1B92706" w14:textId="77777777" w:rsidR="00245795" w:rsidRDefault="00000000">
            <w:pPr>
              <w:jc w:val="center"/>
            </w:pPr>
            <w:r>
              <w:rPr>
                <w:rFonts w:ascii="Arial" w:eastAsia="Arial" w:hAnsi="Arial" w:cs="Arial"/>
                <w:color w:val="000000"/>
                <w:sz w:val="18"/>
                <w:szCs w:val="18"/>
              </w:rPr>
              <w:t>Initial Hybrid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1AF8BB" w14:textId="77777777" w:rsidR="00245795" w:rsidRDefault="00000000">
            <w:pPr>
              <w:jc w:val="center"/>
            </w:pPr>
            <w:r>
              <w:rPr>
                <w:rFonts w:ascii="Arial" w:eastAsia="Arial" w:hAnsi="Arial" w:cs="Arial"/>
                <w:color w:val="000000"/>
                <w:sz w:val="18"/>
                <w:szCs w:val="18"/>
              </w:rPr>
              <w:t xml:space="preserve">~234 </w:t>
            </w:r>
            <w:proofErr w:type="spellStart"/>
            <w:r>
              <w:rPr>
                <w:rFonts w:ascii="Arial" w:eastAsia="Arial" w:hAnsi="Arial" w:cs="Arial"/>
                <w:color w:val="000000"/>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C4F8FA" w14:textId="77777777" w:rsidR="00245795" w:rsidRDefault="00000000">
            <w:pPr>
              <w:jc w:val="center"/>
            </w:pPr>
            <w:r>
              <w:rPr>
                <w:rFonts w:ascii="Arial" w:eastAsia="Arial" w:hAnsi="Arial" w:cs="Arial"/>
                <w:color w:val="8B0000"/>
                <w:sz w:val="18"/>
                <w:szCs w:val="18"/>
              </w:rPr>
              <w:t>~6.4 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903688" w14:textId="77777777" w:rsidR="00245795" w:rsidRDefault="00000000">
            <w:pPr>
              <w:jc w:val="center"/>
            </w:pPr>
            <w:r>
              <w:rPr>
                <w:rFonts w:ascii="Arial" w:eastAsia="Arial" w:hAnsi="Arial" w:cs="Arial"/>
                <w:color w:val="8B0000"/>
                <w:sz w:val="18"/>
                <w:szCs w:val="18"/>
              </w:rPr>
              <w:t xml:space="preserve">~6 </w:t>
            </w:r>
            <w:proofErr w:type="gramStart"/>
            <w:r>
              <w:rPr>
                <w:rFonts w:ascii="Arial" w:eastAsia="Arial" w:hAnsi="Arial" w:cs="Arial"/>
                <w:color w:val="8B0000"/>
                <w:sz w:val="18"/>
                <w:szCs w:val="18"/>
              </w:rPr>
              <w:t>ns  ❌</w:t>
            </w:r>
            <w:proofErr w:type="gram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88E397" w14:textId="77777777" w:rsidR="00245795" w:rsidRDefault="00000000">
            <w:pPr>
              <w:jc w:val="center"/>
            </w:pPr>
            <w:r>
              <w:rPr>
                <w:rFonts w:ascii="Arial" w:eastAsia="Arial" w:hAnsi="Arial" w:cs="Arial"/>
                <w:color w:val="8B0000"/>
                <w:sz w:val="18"/>
                <w:szCs w:val="18"/>
              </w:rPr>
              <w:t>Unreliable</w:t>
            </w:r>
          </w:p>
        </w:tc>
      </w:tr>
      <w:tr w:rsidR="00245795" w14:paraId="1A3C68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6A3971E" w14:textId="77777777" w:rsidR="00245795" w:rsidRDefault="00000000">
            <w:pPr>
              <w:jc w:val="center"/>
            </w:pPr>
            <w:r>
              <w:rPr>
                <w:rFonts w:ascii="Arial" w:eastAsia="Arial" w:hAnsi="Arial" w:cs="Arial"/>
                <w:b/>
                <w:bCs/>
                <w:color w:val="1E6E1E"/>
                <w:sz w:val="18"/>
                <w:szCs w:val="18"/>
              </w:rPr>
              <w:t>Optimized Hybrid ✓</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CE957B4" w14:textId="77777777" w:rsidR="00245795" w:rsidRDefault="00000000">
            <w:pPr>
              <w:jc w:val="center"/>
            </w:pPr>
            <w:r>
              <w:rPr>
                <w:rFonts w:ascii="Arial" w:eastAsia="Arial" w:hAnsi="Arial" w:cs="Arial"/>
                <w:b/>
                <w:bCs/>
                <w:color w:val="1E6E1E"/>
                <w:sz w:val="18"/>
                <w:szCs w:val="18"/>
              </w:rPr>
              <w:t xml:space="preserve">~150 </w:t>
            </w:r>
            <w:proofErr w:type="spellStart"/>
            <w:r>
              <w:rPr>
                <w:rFonts w:ascii="Arial" w:eastAsia="Arial" w:hAnsi="Arial" w:cs="Arial"/>
                <w:b/>
                <w:bCs/>
                <w:color w:val="1E6E1E"/>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ED66D42" w14:textId="77777777" w:rsidR="00245795" w:rsidRDefault="00000000">
            <w:pPr>
              <w:jc w:val="center"/>
            </w:pPr>
            <w:r>
              <w:rPr>
                <w:rFonts w:ascii="Arial" w:eastAsia="Arial" w:hAnsi="Arial" w:cs="Arial"/>
                <w:b/>
                <w:bCs/>
                <w:color w:val="1E6E1E"/>
                <w:sz w:val="18"/>
                <w:szCs w:val="18"/>
              </w:rPr>
              <w:t xml:space="preserve">~570 </w:t>
            </w:r>
            <w:proofErr w:type="spellStart"/>
            <w:r>
              <w:rPr>
                <w:rFonts w:ascii="Arial" w:eastAsia="Arial" w:hAnsi="Arial" w:cs="Arial"/>
                <w:b/>
                <w:bCs/>
                <w:color w:val="1E6E1E"/>
                <w:sz w:val="18"/>
                <w:szCs w:val="18"/>
              </w:rPr>
              <w:t>ps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32A40C9" w14:textId="77777777" w:rsidR="00245795" w:rsidRDefault="00000000">
            <w:pPr>
              <w:jc w:val="center"/>
            </w:pPr>
            <w:r>
              <w:rPr>
                <w:rFonts w:ascii="Arial" w:eastAsia="Arial" w:hAnsi="Arial" w:cs="Arial"/>
                <w:b/>
                <w:bCs/>
                <w:color w:val="1E6E1E"/>
                <w:sz w:val="18"/>
                <w:szCs w:val="18"/>
              </w:rPr>
              <w:t xml:space="preserve">~420 </w:t>
            </w:r>
            <w:proofErr w:type="spellStart"/>
            <w:r>
              <w:rPr>
                <w:rFonts w:ascii="Arial" w:eastAsia="Arial" w:hAnsi="Arial" w:cs="Arial"/>
                <w:b/>
                <w:bCs/>
                <w:color w:val="1E6E1E"/>
                <w:sz w:val="18"/>
                <w:szCs w:val="18"/>
              </w:rPr>
              <w:t>ps</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704479F" w14:textId="77777777" w:rsidR="00245795" w:rsidRDefault="00000000">
            <w:pPr>
              <w:jc w:val="center"/>
            </w:pPr>
            <w:r>
              <w:rPr>
                <w:rFonts w:ascii="Arial" w:eastAsia="Arial" w:hAnsi="Arial" w:cs="Arial"/>
                <w:b/>
                <w:bCs/>
                <w:color w:val="1E6E1E"/>
                <w:sz w:val="18"/>
                <w:szCs w:val="18"/>
              </w:rPr>
              <w:t>Best overall ✓</w:t>
            </w:r>
          </w:p>
        </w:tc>
      </w:tr>
    </w:tbl>
    <w:p w14:paraId="1A731A12" w14:textId="77777777" w:rsidR="00245795" w:rsidRDefault="00000000">
      <w:pPr>
        <w:spacing w:before="60" w:after="200"/>
        <w:jc w:val="center"/>
      </w:pPr>
      <w:r>
        <w:rPr>
          <w:rFonts w:ascii="Arial" w:eastAsia="Arial" w:hAnsi="Arial" w:cs="Arial"/>
          <w:i/>
          <w:iCs/>
          <w:color w:val="444444"/>
          <w:sz w:val="18"/>
          <w:szCs w:val="18"/>
        </w:rPr>
        <w:t>Table I: Propagation delay comparison. ✓ = best metric. ❌ = disqualifying metric.</w:t>
      </w:r>
    </w:p>
    <w:p w14:paraId="4CBBEFD7" w14:textId="77777777" w:rsidR="00245795" w:rsidRDefault="00000000">
      <w:pPr>
        <w:pStyle w:val="Heading2"/>
      </w:pPr>
      <w:r>
        <w:lastRenderedPageBreak/>
        <w:t>C. Glitch Analysis</w:t>
      </w:r>
    </w:p>
    <w:p w14:paraId="60ECF9FF" w14:textId="77777777" w:rsidR="00245795" w:rsidRDefault="00000000">
      <w:pPr>
        <w:spacing w:after="100" w:line="276" w:lineRule="auto"/>
        <w:jc w:val="both"/>
      </w:pPr>
      <w:r>
        <w:t>Glitch widths were measured at the Out 7 node (the worst-case output in terms of path convergence, which also receives the ring-wrap input) during Sel transitions. Table II presents glitch metrics across all five designs. The optimized hybrid's buffered Sel network and full-swing PTL Stage 1 output reduce maximum glitch width by 70–80% versus static CMOS and TG implementations.</w:t>
      </w:r>
    </w:p>
    <w:p w14:paraId="7E3FA53E" w14:textId="77777777" w:rsidR="00245795" w:rsidRDefault="00245795">
      <w:pPr>
        <w:spacing w:after="80"/>
      </w:pPr>
    </w:p>
    <w:p w14:paraId="6AB33428" w14:textId="77777777" w:rsidR="00245795" w:rsidRDefault="00000000">
      <w:pPr>
        <w:spacing w:before="80" w:after="80"/>
        <w:jc w:val="center"/>
      </w:pPr>
      <w:r>
        <w:rPr>
          <w:rFonts w:ascii="Arial" w:eastAsia="Arial" w:hAnsi="Arial" w:cs="Arial"/>
          <w:b/>
          <w:bCs/>
          <w:color w:val="1F3864"/>
          <w:sz w:val="19"/>
          <w:szCs w:val="19"/>
        </w:rPr>
        <w:t>TABLE II.  Glitch Width Comparison — Measured at Out 7 Node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1397"/>
        <w:gridCol w:w="1397"/>
        <w:gridCol w:w="1397"/>
        <w:gridCol w:w="1397"/>
        <w:gridCol w:w="1676"/>
      </w:tblGrid>
      <w:tr w:rsidR="00245795" w14:paraId="53DB43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7E4CD73" w14:textId="77777777" w:rsidR="00245795" w:rsidRDefault="00000000">
            <w:pPr>
              <w:jc w:val="center"/>
            </w:pPr>
            <w:r>
              <w:rPr>
                <w:rFonts w:ascii="Arial" w:eastAsia="Arial" w:hAnsi="Arial" w:cs="Arial"/>
                <w:b/>
                <w:bCs/>
                <w:color w:val="FFFFFF"/>
                <w:sz w:val="18"/>
                <w:szCs w:val="18"/>
              </w:rPr>
              <w:t>Design</w:t>
            </w:r>
          </w:p>
        </w:tc>
        <w:tc>
          <w:tcPr>
            <w:tcW w:w="1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1FAABCB3" w14:textId="77777777" w:rsidR="00245795" w:rsidRDefault="00000000">
            <w:pPr>
              <w:jc w:val="center"/>
            </w:pPr>
            <w:r>
              <w:rPr>
                <w:rFonts w:ascii="Arial" w:eastAsia="Arial" w:hAnsi="Arial" w:cs="Arial"/>
                <w:b/>
                <w:bCs/>
                <w:color w:val="FFFFFF"/>
                <w:sz w:val="18"/>
                <w:szCs w:val="18"/>
              </w:rPr>
              <w:t>Min Glitch</w:t>
            </w:r>
          </w:p>
        </w:tc>
        <w:tc>
          <w:tcPr>
            <w:tcW w:w="1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415E5AF" w14:textId="77777777" w:rsidR="00245795" w:rsidRDefault="00000000">
            <w:pPr>
              <w:jc w:val="center"/>
            </w:pPr>
            <w:proofErr w:type="spellStart"/>
            <w:r>
              <w:rPr>
                <w:rFonts w:ascii="Arial" w:eastAsia="Arial" w:hAnsi="Arial" w:cs="Arial"/>
                <w:b/>
                <w:bCs/>
                <w:color w:val="FFFFFF"/>
                <w:sz w:val="18"/>
                <w:szCs w:val="18"/>
              </w:rPr>
              <w:t>Avg</w:t>
            </w:r>
            <w:proofErr w:type="spellEnd"/>
            <w:r>
              <w:rPr>
                <w:rFonts w:ascii="Arial" w:eastAsia="Arial" w:hAnsi="Arial" w:cs="Arial"/>
                <w:b/>
                <w:bCs/>
                <w:color w:val="FFFFFF"/>
                <w:sz w:val="18"/>
                <w:szCs w:val="18"/>
              </w:rPr>
              <w:t xml:space="preserve"> Glitch</w:t>
            </w:r>
          </w:p>
        </w:tc>
        <w:tc>
          <w:tcPr>
            <w:tcW w:w="1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07194F6E" w14:textId="77777777" w:rsidR="00245795" w:rsidRDefault="00000000">
            <w:pPr>
              <w:jc w:val="center"/>
            </w:pPr>
            <w:r>
              <w:rPr>
                <w:rFonts w:ascii="Arial" w:eastAsia="Arial" w:hAnsi="Arial" w:cs="Arial"/>
                <w:b/>
                <w:bCs/>
                <w:color w:val="FFFFFF"/>
                <w:sz w:val="18"/>
                <w:szCs w:val="18"/>
              </w:rPr>
              <w:t>Max Glitch</w:t>
            </w:r>
          </w:p>
        </w:tc>
        <w:tc>
          <w:tcPr>
            <w:tcW w:w="12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108F551" w14:textId="77777777" w:rsidR="00245795" w:rsidRDefault="00000000">
            <w:pPr>
              <w:jc w:val="center"/>
            </w:pPr>
            <w:r>
              <w:rPr>
                <w:rFonts w:ascii="Arial" w:eastAsia="Arial" w:hAnsi="Arial" w:cs="Arial"/>
                <w:b/>
                <w:bCs/>
                <w:color w:val="FFFFFF"/>
                <w:sz w:val="18"/>
                <w:szCs w:val="18"/>
              </w:rPr>
              <w:t>Severity</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7FB813C4" w14:textId="77777777" w:rsidR="00245795" w:rsidRDefault="00000000">
            <w:pPr>
              <w:jc w:val="center"/>
            </w:pPr>
            <w:r>
              <w:rPr>
                <w:rFonts w:ascii="Arial" w:eastAsia="Arial" w:hAnsi="Arial" w:cs="Arial"/>
                <w:b/>
                <w:bCs/>
                <w:color w:val="FFFFFF"/>
                <w:sz w:val="18"/>
                <w:szCs w:val="18"/>
              </w:rPr>
              <w:t>Notes</w:t>
            </w:r>
          </w:p>
        </w:tc>
      </w:tr>
      <w:tr w:rsidR="00245795" w14:paraId="0248C7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DB5DAB4" w14:textId="77777777" w:rsidR="00245795" w:rsidRDefault="00000000">
            <w:pPr>
              <w:jc w:val="center"/>
            </w:pPr>
            <w:r>
              <w:rPr>
                <w:rFonts w:ascii="Arial" w:eastAsia="Arial" w:hAnsi="Arial" w:cs="Arial"/>
                <w:color w:val="000000"/>
                <w:sz w:val="18"/>
                <w:szCs w:val="18"/>
              </w:rPr>
              <w:t>Static CMOS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93F0C6" w14:textId="77777777" w:rsidR="00245795" w:rsidRDefault="00000000">
            <w:pPr>
              <w:jc w:val="center"/>
            </w:pPr>
            <w:r>
              <w:rPr>
                <w:rFonts w:ascii="Arial" w:eastAsia="Arial" w:hAnsi="Arial" w:cs="Arial"/>
                <w:color w:val="000000"/>
                <w:sz w:val="18"/>
                <w:szCs w:val="18"/>
              </w:rPr>
              <w:t xml:space="preserve">~150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88BD6A" w14:textId="77777777" w:rsidR="00245795" w:rsidRDefault="00000000">
            <w:pPr>
              <w:jc w:val="center"/>
            </w:pPr>
            <w:r>
              <w:rPr>
                <w:rFonts w:ascii="Arial" w:eastAsia="Arial" w:hAnsi="Arial" w:cs="Arial"/>
                <w:color w:val="000000"/>
                <w:sz w:val="18"/>
                <w:szCs w:val="18"/>
              </w:rPr>
              <w:t xml:space="preserve">~700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D74B0D" w14:textId="77777777" w:rsidR="00245795" w:rsidRDefault="00000000">
            <w:pPr>
              <w:jc w:val="center"/>
            </w:pPr>
            <w:r>
              <w:rPr>
                <w:rFonts w:ascii="Arial" w:eastAsia="Arial" w:hAnsi="Arial" w:cs="Arial"/>
                <w:color w:val="8B0000"/>
                <w:sz w:val="18"/>
                <w:szCs w:val="18"/>
              </w:rPr>
              <w:t>&gt;2 ns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66E667" w14:textId="77777777" w:rsidR="00245795" w:rsidRDefault="00000000">
            <w:pPr>
              <w:jc w:val="center"/>
            </w:pPr>
            <w:r>
              <w:rPr>
                <w:rFonts w:ascii="Arial" w:eastAsia="Arial" w:hAnsi="Arial" w:cs="Arial"/>
                <w:color w:val="8B0000"/>
                <w:sz w:val="18"/>
                <w:szCs w:val="18"/>
              </w:rPr>
              <w:t>Very High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A1A522" w14:textId="77777777" w:rsidR="00245795" w:rsidRDefault="00000000">
            <w:r>
              <w:rPr>
                <w:rFonts w:ascii="Arial" w:eastAsia="Arial" w:hAnsi="Arial" w:cs="Arial"/>
                <w:color w:val="000000"/>
                <w:sz w:val="18"/>
                <w:szCs w:val="18"/>
              </w:rPr>
              <w:t>Path imbalance hazards</w:t>
            </w:r>
          </w:p>
        </w:tc>
      </w:tr>
      <w:tr w:rsidR="00245795" w14:paraId="29EF6A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D0D9F37" w14:textId="77777777" w:rsidR="00245795" w:rsidRDefault="00000000">
            <w:pPr>
              <w:jc w:val="center"/>
            </w:pPr>
            <w:r>
              <w:rPr>
                <w:rFonts w:ascii="Arial" w:eastAsia="Arial" w:hAnsi="Arial" w:cs="Arial"/>
                <w:color w:val="000000"/>
                <w:sz w:val="18"/>
                <w:szCs w:val="18"/>
              </w:rPr>
              <w:t>TG + Inverter</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A1C56F" w14:textId="77777777" w:rsidR="00245795" w:rsidRDefault="00000000">
            <w:pPr>
              <w:jc w:val="center"/>
            </w:pPr>
            <w:r>
              <w:rPr>
                <w:rFonts w:ascii="Arial" w:eastAsia="Arial" w:hAnsi="Arial" w:cs="Arial"/>
                <w:color w:val="000000"/>
                <w:sz w:val="18"/>
                <w:szCs w:val="18"/>
              </w:rPr>
              <w:t xml:space="preserve">~62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2015DB" w14:textId="77777777" w:rsidR="00245795" w:rsidRDefault="00000000">
            <w:pPr>
              <w:jc w:val="center"/>
            </w:pPr>
            <w:r>
              <w:rPr>
                <w:rFonts w:ascii="Arial" w:eastAsia="Arial" w:hAnsi="Arial" w:cs="Arial"/>
                <w:color w:val="000000"/>
                <w:sz w:val="18"/>
                <w:szCs w:val="18"/>
              </w:rPr>
              <w:t xml:space="preserve">~700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F346ED" w14:textId="77777777" w:rsidR="00245795" w:rsidRDefault="00000000">
            <w:pPr>
              <w:jc w:val="center"/>
            </w:pPr>
            <w:r>
              <w:rPr>
                <w:rFonts w:ascii="Arial" w:eastAsia="Arial" w:hAnsi="Arial" w:cs="Arial"/>
                <w:color w:val="8B0000"/>
                <w:sz w:val="18"/>
                <w:szCs w:val="18"/>
              </w:rPr>
              <w:t>&gt;2 ns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F4E02B" w14:textId="77777777" w:rsidR="00245795" w:rsidRDefault="00000000">
            <w:pPr>
              <w:jc w:val="center"/>
            </w:pPr>
            <w:r>
              <w:rPr>
                <w:rFonts w:ascii="Arial" w:eastAsia="Arial" w:hAnsi="Arial" w:cs="Arial"/>
                <w:color w:val="8B0000"/>
                <w:sz w:val="18"/>
                <w:szCs w:val="18"/>
              </w:rPr>
              <w:t>Very High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48A505" w14:textId="77777777" w:rsidR="00245795" w:rsidRDefault="00000000">
            <w:r>
              <w:rPr>
                <w:rFonts w:ascii="Arial" w:eastAsia="Arial" w:hAnsi="Arial" w:cs="Arial"/>
                <w:color w:val="000000"/>
                <w:sz w:val="18"/>
                <w:szCs w:val="18"/>
              </w:rPr>
              <w:t>Control skew glitches</w:t>
            </w:r>
          </w:p>
        </w:tc>
      </w:tr>
      <w:tr w:rsidR="00245795" w14:paraId="3F3AF7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0DBB7EC" w14:textId="77777777" w:rsidR="00245795" w:rsidRDefault="00000000">
            <w:pPr>
              <w:jc w:val="center"/>
            </w:pPr>
            <w:r>
              <w:rPr>
                <w:rFonts w:ascii="Arial" w:eastAsia="Arial" w:hAnsi="Arial" w:cs="Arial"/>
                <w:color w:val="000000"/>
                <w:sz w:val="18"/>
                <w:szCs w:val="18"/>
              </w:rPr>
              <w:t>PTL + LR</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82BD377" w14:textId="77777777" w:rsidR="00245795" w:rsidRDefault="00000000">
            <w:pPr>
              <w:jc w:val="center"/>
            </w:pPr>
            <w:r>
              <w:rPr>
                <w:rFonts w:ascii="Arial" w:eastAsia="Arial" w:hAnsi="Arial" w:cs="Arial"/>
                <w:color w:val="000000"/>
                <w:sz w:val="18"/>
                <w:szCs w:val="18"/>
              </w:rPr>
              <w:t xml:space="preserve">~100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5C6A4C" w14:textId="77777777" w:rsidR="00245795" w:rsidRDefault="00000000">
            <w:pPr>
              <w:jc w:val="center"/>
            </w:pPr>
            <w:r>
              <w:rPr>
                <w:rFonts w:ascii="Arial" w:eastAsia="Arial" w:hAnsi="Arial" w:cs="Arial"/>
                <w:color w:val="000000"/>
                <w:sz w:val="18"/>
                <w:szCs w:val="18"/>
              </w:rPr>
              <w:t xml:space="preserve">~200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66DF4C" w14:textId="77777777" w:rsidR="00245795" w:rsidRDefault="00000000">
            <w:pPr>
              <w:jc w:val="center"/>
            </w:pPr>
            <w:r>
              <w:rPr>
                <w:rFonts w:ascii="Arial" w:eastAsia="Arial" w:hAnsi="Arial" w:cs="Arial"/>
                <w:color w:val="000000"/>
                <w:sz w:val="18"/>
                <w:szCs w:val="18"/>
              </w:rPr>
              <w:t xml:space="preserve">~400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91197C" w14:textId="77777777" w:rsidR="00245795" w:rsidRDefault="00000000">
            <w:pPr>
              <w:jc w:val="center"/>
            </w:pPr>
            <w:r>
              <w:rPr>
                <w:rFonts w:ascii="Arial" w:eastAsia="Arial" w:hAnsi="Arial" w:cs="Arial"/>
                <w:color w:val="000000"/>
                <w:sz w:val="18"/>
                <w:szCs w:val="18"/>
              </w:rPr>
              <w:t>High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8B90B4" w14:textId="77777777" w:rsidR="00245795" w:rsidRDefault="00000000">
            <w:r>
              <w:rPr>
                <w:rFonts w:ascii="Arial" w:eastAsia="Arial" w:hAnsi="Arial" w:cs="Arial"/>
                <w:color w:val="000000"/>
                <w:sz w:val="18"/>
                <w:szCs w:val="18"/>
              </w:rPr>
              <w:t>Better with restorer</w:t>
            </w:r>
          </w:p>
        </w:tc>
      </w:tr>
      <w:tr w:rsidR="00245795" w14:paraId="203DB3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4236C69" w14:textId="77777777" w:rsidR="00245795" w:rsidRDefault="00000000">
            <w:pPr>
              <w:jc w:val="center"/>
            </w:pPr>
            <w:r>
              <w:rPr>
                <w:rFonts w:ascii="Arial" w:eastAsia="Arial" w:hAnsi="Arial" w:cs="Arial"/>
                <w:color w:val="000000"/>
                <w:sz w:val="18"/>
                <w:szCs w:val="18"/>
              </w:rPr>
              <w:t>Initial Hybrid</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02D0B5" w14:textId="77777777" w:rsidR="00245795" w:rsidRDefault="00000000">
            <w:pPr>
              <w:jc w:val="center"/>
            </w:pPr>
            <w:r>
              <w:rPr>
                <w:rFonts w:ascii="Arial" w:eastAsia="Arial" w:hAnsi="Arial" w:cs="Arial"/>
                <w:color w:val="000000"/>
                <w:sz w:val="18"/>
                <w:szCs w:val="18"/>
              </w:rPr>
              <w:t xml:space="preserve">~100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0DA46A" w14:textId="77777777" w:rsidR="00245795" w:rsidRDefault="00000000">
            <w:pPr>
              <w:jc w:val="center"/>
            </w:pPr>
            <w:r>
              <w:rPr>
                <w:rFonts w:ascii="Arial" w:eastAsia="Arial" w:hAnsi="Arial" w:cs="Arial"/>
                <w:color w:val="000000"/>
                <w:sz w:val="18"/>
                <w:szCs w:val="18"/>
              </w:rPr>
              <w:t xml:space="preserve">~450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696FAC" w14:textId="77777777" w:rsidR="00245795" w:rsidRDefault="00000000">
            <w:pPr>
              <w:jc w:val="center"/>
            </w:pPr>
            <w:r>
              <w:rPr>
                <w:rFonts w:ascii="Arial" w:eastAsia="Arial" w:hAnsi="Arial" w:cs="Arial"/>
                <w:color w:val="000000"/>
                <w:sz w:val="18"/>
                <w:szCs w:val="18"/>
              </w:rPr>
              <w:t xml:space="preserve">~800 </w:t>
            </w:r>
            <w:proofErr w:type="spellStart"/>
            <w:r>
              <w:rPr>
                <w:rFonts w:ascii="Arial" w:eastAsia="Arial" w:hAnsi="Arial" w:cs="Arial"/>
                <w:color w:val="000000"/>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EDC205" w14:textId="77777777" w:rsidR="00245795" w:rsidRDefault="00000000">
            <w:pPr>
              <w:jc w:val="center"/>
            </w:pPr>
            <w:r>
              <w:rPr>
                <w:rFonts w:ascii="Arial" w:eastAsia="Arial" w:hAnsi="Arial" w:cs="Arial"/>
                <w:color w:val="000000"/>
                <w:sz w:val="18"/>
                <w:szCs w:val="18"/>
              </w:rPr>
              <w:t>Moderate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391DEB" w14:textId="77777777" w:rsidR="00245795" w:rsidRDefault="00000000">
            <w:r>
              <w:rPr>
                <w:rFonts w:ascii="Arial" w:eastAsia="Arial" w:hAnsi="Arial" w:cs="Arial"/>
                <w:color w:val="000000"/>
                <w:sz w:val="18"/>
                <w:szCs w:val="18"/>
              </w:rPr>
              <w:t>Inter-stage mismatch</w:t>
            </w:r>
          </w:p>
        </w:tc>
      </w:tr>
      <w:tr w:rsidR="00245795" w14:paraId="2B479A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A2EAEDF" w14:textId="77777777" w:rsidR="00245795" w:rsidRDefault="00000000">
            <w:pPr>
              <w:jc w:val="center"/>
            </w:pPr>
            <w:r>
              <w:rPr>
                <w:rFonts w:ascii="Arial" w:eastAsia="Arial" w:hAnsi="Arial" w:cs="Arial"/>
                <w:b/>
                <w:bCs/>
                <w:color w:val="1E6E1E"/>
                <w:sz w:val="18"/>
                <w:szCs w:val="18"/>
              </w:rPr>
              <w:t>Optimized Hybrid ✓</w:t>
            </w:r>
          </w:p>
        </w:tc>
        <w:tc>
          <w:tcPr>
            <w:tcW w:w="12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BF7A987" w14:textId="77777777" w:rsidR="00245795" w:rsidRDefault="00000000">
            <w:pPr>
              <w:jc w:val="center"/>
            </w:pPr>
            <w:r>
              <w:rPr>
                <w:rFonts w:ascii="Arial" w:eastAsia="Arial" w:hAnsi="Arial" w:cs="Arial"/>
                <w:b/>
                <w:bCs/>
                <w:color w:val="1E6E1E"/>
                <w:sz w:val="18"/>
                <w:szCs w:val="18"/>
              </w:rPr>
              <w:t xml:space="preserve">~50–100 </w:t>
            </w:r>
            <w:proofErr w:type="spellStart"/>
            <w:r>
              <w:rPr>
                <w:rFonts w:ascii="Arial" w:eastAsia="Arial" w:hAnsi="Arial" w:cs="Arial"/>
                <w:b/>
                <w:bCs/>
                <w:color w:val="1E6E1E"/>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72F9E73" w14:textId="77777777" w:rsidR="00245795" w:rsidRDefault="00000000">
            <w:pPr>
              <w:jc w:val="center"/>
            </w:pPr>
            <w:r>
              <w:rPr>
                <w:rFonts w:ascii="Arial" w:eastAsia="Arial" w:hAnsi="Arial" w:cs="Arial"/>
                <w:b/>
                <w:bCs/>
                <w:color w:val="1E6E1E"/>
                <w:sz w:val="18"/>
                <w:szCs w:val="18"/>
              </w:rPr>
              <w:t xml:space="preserve">~225 </w:t>
            </w:r>
            <w:proofErr w:type="spellStart"/>
            <w:r>
              <w:rPr>
                <w:rFonts w:ascii="Arial" w:eastAsia="Arial" w:hAnsi="Arial" w:cs="Arial"/>
                <w:b/>
                <w:bCs/>
                <w:color w:val="1E6E1E"/>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8DE65BD" w14:textId="77777777" w:rsidR="00245795" w:rsidRDefault="00000000">
            <w:pPr>
              <w:jc w:val="center"/>
            </w:pPr>
            <w:r>
              <w:rPr>
                <w:rFonts w:ascii="Arial" w:eastAsia="Arial" w:hAnsi="Arial" w:cs="Arial"/>
                <w:b/>
                <w:bCs/>
                <w:color w:val="1E6E1E"/>
                <w:sz w:val="18"/>
                <w:szCs w:val="18"/>
              </w:rPr>
              <w:t xml:space="preserve">&lt;600 </w:t>
            </w:r>
            <w:proofErr w:type="spellStart"/>
            <w:r>
              <w:rPr>
                <w:rFonts w:ascii="Arial" w:eastAsia="Arial" w:hAnsi="Arial" w:cs="Arial"/>
                <w:b/>
                <w:bCs/>
                <w:color w:val="1E6E1E"/>
                <w:sz w:val="18"/>
                <w:szCs w:val="18"/>
              </w:rPr>
              <w:t>ps</w:t>
            </w:r>
            <w:proofErr w:type="spellEnd"/>
          </w:p>
        </w:tc>
        <w:tc>
          <w:tcPr>
            <w:tcW w:w="12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F1D3D6" w14:textId="77777777" w:rsidR="00245795" w:rsidRDefault="00000000">
            <w:pPr>
              <w:jc w:val="center"/>
            </w:pPr>
            <w:r>
              <w:rPr>
                <w:rFonts w:ascii="Arial" w:eastAsia="Arial" w:hAnsi="Arial" w:cs="Arial"/>
                <w:b/>
                <w:bCs/>
                <w:color w:val="1E6E1E"/>
                <w:sz w:val="18"/>
                <w:szCs w:val="18"/>
              </w:rPr>
              <w:t>Low ✓</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65879DB" w14:textId="77777777" w:rsidR="00245795" w:rsidRDefault="00000000">
            <w:r>
              <w:rPr>
                <w:rFonts w:ascii="Arial" w:eastAsia="Arial" w:hAnsi="Arial" w:cs="Arial"/>
                <w:b/>
                <w:bCs/>
                <w:color w:val="1E6E1E"/>
                <w:sz w:val="18"/>
                <w:szCs w:val="18"/>
              </w:rPr>
              <w:t>Buffered Sel routing</w:t>
            </w:r>
          </w:p>
        </w:tc>
      </w:tr>
    </w:tbl>
    <w:p w14:paraId="74FE24F1" w14:textId="77777777" w:rsidR="00245795" w:rsidRDefault="00000000">
      <w:pPr>
        <w:spacing w:before="60" w:after="200"/>
        <w:jc w:val="center"/>
      </w:pPr>
      <w:r>
        <w:rPr>
          <w:rFonts w:ascii="Arial" w:eastAsia="Arial" w:hAnsi="Arial" w:cs="Arial"/>
          <w:i/>
          <w:iCs/>
          <w:color w:val="444444"/>
          <w:sz w:val="18"/>
          <w:szCs w:val="18"/>
        </w:rPr>
        <w:t>Table II: Glitch metrics across all logic styles. All values measured at Out 7 (worst-case node).</w:t>
      </w:r>
    </w:p>
    <w:p w14:paraId="54DC1D99" w14:textId="77777777" w:rsidR="00245795" w:rsidRDefault="00000000">
      <w:pPr>
        <w:pStyle w:val="Heading2"/>
      </w:pPr>
      <w:r>
        <w:t>D. Voltage Integrity and Power Consumption</w:t>
      </w:r>
    </w:p>
    <w:p w14:paraId="1B684DBA" w14:textId="77777777" w:rsidR="00245795" w:rsidRDefault="00000000">
      <w:pPr>
        <w:spacing w:after="100" w:line="276" w:lineRule="auto"/>
        <w:jc w:val="both"/>
      </w:pPr>
      <w:r>
        <w:t xml:space="preserve">Table III presents power consumption and voltage swing metrics. The PTL-only approach achieves the lowest power (~28 µW) but at the cost of degraded voltage levels without the level restorer, causing downstream logic failure. The optimized hybrid provides full voltage swing — restored to rail at each stage boundary — while consuming only ~0.71 </w:t>
      </w:r>
      <w:proofErr w:type="spellStart"/>
      <w:r>
        <w:t>mW</w:t>
      </w:r>
      <w:proofErr w:type="spellEnd"/>
      <w:r>
        <w:t>: a 58% improvement over the initial hybrid and less than half the power of static CMOS.</w:t>
      </w:r>
    </w:p>
    <w:p w14:paraId="0B7A9591" w14:textId="77777777" w:rsidR="00245795" w:rsidRDefault="00245795">
      <w:pPr>
        <w:spacing w:after="80"/>
      </w:pPr>
    </w:p>
    <w:p w14:paraId="78C8899B" w14:textId="77777777" w:rsidR="00245795" w:rsidRDefault="00000000">
      <w:pPr>
        <w:spacing w:before="80" w:after="80"/>
        <w:jc w:val="center"/>
      </w:pPr>
      <w:r>
        <w:rPr>
          <w:rFonts w:ascii="Arial" w:eastAsia="Arial" w:hAnsi="Arial" w:cs="Arial"/>
          <w:b/>
          <w:bCs/>
          <w:color w:val="1F3864"/>
          <w:sz w:val="19"/>
          <w:szCs w:val="19"/>
        </w:rPr>
        <w:t>TABLE III.  Power Consumption and Voltage Integrity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2200"/>
      </w:tblGrid>
      <w:tr w:rsidR="00245795" w14:paraId="3E2188C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4053E669" w14:textId="77777777" w:rsidR="00245795" w:rsidRDefault="00000000">
            <w:pPr>
              <w:jc w:val="center"/>
            </w:pPr>
            <w:r>
              <w:rPr>
                <w:rFonts w:ascii="Arial" w:eastAsia="Arial" w:hAnsi="Arial" w:cs="Arial"/>
                <w:b/>
                <w:bCs/>
                <w:color w:val="FFFFFF"/>
                <w:sz w:val="18"/>
                <w:szCs w:val="18"/>
              </w:rPr>
              <w:t>Design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DBB2195" w14:textId="77777777" w:rsidR="00245795" w:rsidRDefault="00000000">
            <w:pPr>
              <w:jc w:val="center"/>
            </w:pPr>
            <w:r>
              <w:rPr>
                <w:rFonts w:ascii="Arial" w:eastAsia="Arial" w:hAnsi="Arial" w:cs="Arial"/>
                <w:b/>
                <w:bCs/>
                <w:color w:val="FFFFFF"/>
                <w:sz w:val="18"/>
                <w:szCs w:val="18"/>
              </w:rPr>
              <w:t>Power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F04505C" w14:textId="77777777" w:rsidR="00245795" w:rsidRDefault="00000000">
            <w:pPr>
              <w:jc w:val="center"/>
            </w:pPr>
            <w:r>
              <w:rPr>
                <w:rFonts w:ascii="Arial" w:eastAsia="Arial" w:hAnsi="Arial" w:cs="Arial"/>
                <w:b/>
                <w:bCs/>
                <w:color w:val="FFFFFF"/>
                <w:sz w:val="18"/>
                <w:szCs w:val="18"/>
              </w:rPr>
              <w:t>Voltage Swing</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38B9D62" w14:textId="77777777" w:rsidR="00245795" w:rsidRDefault="00000000">
            <w:pPr>
              <w:jc w:val="center"/>
            </w:pPr>
            <w:r>
              <w:rPr>
                <w:rFonts w:ascii="Arial" w:eastAsia="Arial" w:hAnsi="Arial" w:cs="Arial"/>
                <w:b/>
                <w:bCs/>
                <w:color w:val="FFFFFF"/>
                <w:sz w:val="18"/>
                <w:szCs w:val="18"/>
              </w:rPr>
              <w:t>Signal Integrity</w:t>
            </w:r>
          </w:p>
        </w:tc>
      </w:tr>
      <w:tr w:rsidR="00245795" w14:paraId="4841CCB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788FB68" w14:textId="77777777" w:rsidR="00245795" w:rsidRDefault="00000000">
            <w:pPr>
              <w:jc w:val="center"/>
            </w:pPr>
            <w:r>
              <w:rPr>
                <w:rFonts w:ascii="Arial" w:eastAsia="Arial" w:hAnsi="Arial" w:cs="Arial"/>
                <w:color w:val="000000"/>
                <w:sz w:val="18"/>
                <w:szCs w:val="18"/>
              </w:rPr>
              <w:t>Static CMOS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2198B3" w14:textId="77777777" w:rsidR="00245795" w:rsidRDefault="00000000">
            <w:pPr>
              <w:jc w:val="center"/>
            </w:pPr>
            <w:r>
              <w:rPr>
                <w:rFonts w:ascii="Arial" w:eastAsia="Arial" w:hAnsi="Arial" w:cs="Arial"/>
                <w:color w:val="000000"/>
                <w:sz w:val="18"/>
                <w:szCs w:val="18"/>
              </w:rPr>
              <w:t xml:space="preserve">~1.6–1.7 </w:t>
            </w:r>
            <w:proofErr w:type="spellStart"/>
            <w:r>
              <w:rPr>
                <w:rFonts w:ascii="Arial" w:eastAsia="Arial" w:hAnsi="Arial" w:cs="Arial"/>
                <w:color w:val="000000"/>
                <w:sz w:val="18"/>
                <w:szCs w:val="18"/>
              </w:rPr>
              <w:t>mW</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EBF5A7" w14:textId="77777777" w:rsidR="00245795" w:rsidRDefault="00000000">
            <w:pPr>
              <w:jc w:val="center"/>
            </w:pPr>
            <w:r>
              <w:rPr>
                <w:rFonts w:ascii="Arial" w:eastAsia="Arial" w:hAnsi="Arial" w:cs="Arial"/>
                <w:color w:val="000000"/>
                <w:sz w:val="18"/>
                <w:szCs w:val="18"/>
              </w:rPr>
              <w:t>Full (0–</w:t>
            </w:r>
            <w:proofErr w:type="spellStart"/>
            <w:r>
              <w:rPr>
                <w:rFonts w:ascii="Arial" w:eastAsia="Arial" w:hAnsi="Arial" w:cs="Arial"/>
                <w:color w:val="000000"/>
                <w:sz w:val="18"/>
                <w:szCs w:val="18"/>
              </w:rPr>
              <w:t>Vdd</w:t>
            </w:r>
            <w:proofErr w:type="spellEnd"/>
            <w:r>
              <w:rPr>
                <w:rFonts w:ascii="Arial" w:eastAsia="Arial" w:hAnsi="Arial" w:cs="Arial"/>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3BCD5A" w14:textId="77777777" w:rsidR="00245795" w:rsidRDefault="00000000">
            <w:pPr>
              <w:jc w:val="center"/>
            </w:pPr>
            <w:r>
              <w:rPr>
                <w:rFonts w:ascii="Arial" w:eastAsia="Arial" w:hAnsi="Arial" w:cs="Arial"/>
                <w:color w:val="8B0000"/>
                <w:sz w:val="18"/>
                <w:szCs w:val="18"/>
              </w:rPr>
              <w:t>Poor – Hazards</w:t>
            </w:r>
          </w:p>
        </w:tc>
      </w:tr>
      <w:tr w:rsidR="00245795" w14:paraId="2FA1C4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F56515C" w14:textId="77777777" w:rsidR="00245795" w:rsidRDefault="00000000">
            <w:pPr>
              <w:jc w:val="center"/>
            </w:pPr>
            <w:r>
              <w:rPr>
                <w:rFonts w:ascii="Arial" w:eastAsia="Arial" w:hAnsi="Arial" w:cs="Arial"/>
                <w:color w:val="000000"/>
                <w:sz w:val="18"/>
                <w:szCs w:val="18"/>
              </w:rPr>
              <w:t>TG + Inverter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7BEC98" w14:textId="77777777" w:rsidR="00245795" w:rsidRDefault="00000000">
            <w:pPr>
              <w:jc w:val="center"/>
            </w:pPr>
            <w:r>
              <w:rPr>
                <w:rFonts w:ascii="Arial" w:eastAsia="Arial" w:hAnsi="Arial" w:cs="Arial"/>
                <w:color w:val="000000"/>
                <w:sz w:val="18"/>
                <w:szCs w:val="18"/>
              </w:rPr>
              <w:t xml:space="preserve">~0.7–0.8 </w:t>
            </w:r>
            <w:proofErr w:type="spellStart"/>
            <w:r>
              <w:rPr>
                <w:rFonts w:ascii="Arial" w:eastAsia="Arial" w:hAnsi="Arial" w:cs="Arial"/>
                <w:color w:val="000000"/>
                <w:sz w:val="18"/>
                <w:szCs w:val="18"/>
              </w:rPr>
              <w:t>mW</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306993" w14:textId="77777777" w:rsidR="00245795" w:rsidRDefault="00000000">
            <w:pPr>
              <w:jc w:val="center"/>
            </w:pPr>
            <w:r>
              <w:rPr>
                <w:rFonts w:ascii="Arial" w:eastAsia="Arial" w:hAnsi="Arial" w:cs="Arial"/>
                <w:color w:val="000000"/>
                <w:sz w:val="18"/>
                <w:szCs w:val="18"/>
              </w:rPr>
              <w:t>Full (0–</w:t>
            </w:r>
            <w:proofErr w:type="spellStart"/>
            <w:r>
              <w:rPr>
                <w:rFonts w:ascii="Arial" w:eastAsia="Arial" w:hAnsi="Arial" w:cs="Arial"/>
                <w:color w:val="000000"/>
                <w:sz w:val="18"/>
                <w:szCs w:val="18"/>
              </w:rPr>
              <w:t>Vdd</w:t>
            </w:r>
            <w:proofErr w:type="spellEnd"/>
            <w:r>
              <w:rPr>
                <w:rFonts w:ascii="Arial" w:eastAsia="Arial" w:hAnsi="Arial" w:cs="Arial"/>
                <w:color w:val="000000"/>
                <w:sz w:val="18"/>
                <w:szCs w:val="18"/>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4EE486" w14:textId="77777777" w:rsidR="00245795" w:rsidRDefault="00000000">
            <w:pPr>
              <w:jc w:val="center"/>
            </w:pPr>
            <w:r>
              <w:rPr>
                <w:rFonts w:ascii="Arial" w:eastAsia="Arial" w:hAnsi="Arial" w:cs="Arial"/>
                <w:color w:val="8B0000"/>
                <w:sz w:val="18"/>
                <w:szCs w:val="18"/>
              </w:rPr>
              <w:t>Poor – Hazards</w:t>
            </w:r>
          </w:p>
        </w:tc>
      </w:tr>
      <w:tr w:rsidR="00245795" w14:paraId="2AE612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BF816C1" w14:textId="77777777" w:rsidR="00245795" w:rsidRDefault="00000000">
            <w:pPr>
              <w:jc w:val="center"/>
            </w:pPr>
            <w:r>
              <w:rPr>
                <w:rFonts w:ascii="Arial" w:eastAsia="Arial" w:hAnsi="Arial" w:cs="Arial"/>
                <w:color w:val="000000"/>
                <w:sz w:val="18"/>
                <w:szCs w:val="18"/>
              </w:rPr>
              <w:t>PTL + LR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8DCF91" w14:textId="77777777" w:rsidR="00245795" w:rsidRDefault="00000000">
            <w:pPr>
              <w:jc w:val="center"/>
            </w:pPr>
            <w:r>
              <w:rPr>
                <w:rFonts w:ascii="Arial" w:eastAsia="Arial" w:hAnsi="Arial" w:cs="Arial"/>
                <w:color w:val="000000"/>
                <w:sz w:val="18"/>
                <w:szCs w:val="18"/>
              </w:rPr>
              <w:t>~28 µW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60C56C" w14:textId="77777777" w:rsidR="00245795" w:rsidRDefault="00000000">
            <w:pPr>
              <w:jc w:val="center"/>
            </w:pPr>
            <w:r>
              <w:rPr>
                <w:rFonts w:ascii="Arial" w:eastAsia="Arial" w:hAnsi="Arial" w:cs="Arial"/>
                <w:color w:val="000000"/>
                <w:sz w:val="18"/>
                <w:szCs w:val="18"/>
              </w:rPr>
              <w:t>Full (restored)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82683F" w14:textId="77777777" w:rsidR="00245795" w:rsidRDefault="00000000">
            <w:pPr>
              <w:jc w:val="center"/>
            </w:pPr>
            <w:r>
              <w:rPr>
                <w:rFonts w:ascii="Arial" w:eastAsia="Arial" w:hAnsi="Arial" w:cs="Arial"/>
                <w:color w:val="000000"/>
                <w:sz w:val="18"/>
                <w:szCs w:val="18"/>
              </w:rPr>
              <w:t>Medium</w:t>
            </w:r>
          </w:p>
        </w:tc>
      </w:tr>
      <w:tr w:rsidR="00245795" w14:paraId="6DBB5D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637B80" w14:textId="77777777" w:rsidR="00245795" w:rsidRDefault="00000000">
            <w:pPr>
              <w:jc w:val="center"/>
            </w:pPr>
            <w:r>
              <w:rPr>
                <w:rFonts w:ascii="Arial" w:eastAsia="Arial" w:hAnsi="Arial" w:cs="Arial"/>
                <w:color w:val="000000"/>
                <w:sz w:val="18"/>
                <w:szCs w:val="18"/>
              </w:rPr>
              <w:t>Initial Hybrid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85BF22" w14:textId="77777777" w:rsidR="00245795" w:rsidRDefault="00000000">
            <w:pPr>
              <w:jc w:val="center"/>
            </w:pPr>
            <w:r>
              <w:rPr>
                <w:rFonts w:ascii="Arial" w:eastAsia="Arial" w:hAnsi="Arial" w:cs="Arial"/>
                <w:color w:val="000000"/>
                <w:sz w:val="18"/>
                <w:szCs w:val="18"/>
              </w:rPr>
              <w:t xml:space="preserve">~1.69 </w:t>
            </w:r>
            <w:proofErr w:type="spellStart"/>
            <w:r>
              <w:rPr>
                <w:rFonts w:ascii="Arial" w:eastAsia="Arial" w:hAnsi="Arial" w:cs="Arial"/>
                <w:color w:val="000000"/>
                <w:sz w:val="18"/>
                <w:szCs w:val="18"/>
              </w:rPr>
              <w:t>mW</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C0248D5" w14:textId="77777777" w:rsidR="00245795" w:rsidRDefault="00000000">
            <w:pPr>
              <w:jc w:val="center"/>
            </w:pPr>
            <w:r>
              <w:rPr>
                <w:rFonts w:ascii="Arial" w:eastAsia="Arial" w:hAnsi="Arial" w:cs="Arial"/>
                <w:color w:val="000000"/>
                <w:sz w:val="18"/>
                <w:szCs w:val="18"/>
              </w:rPr>
              <w:t>Full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B0BFD0" w14:textId="77777777" w:rsidR="00245795" w:rsidRDefault="00000000">
            <w:pPr>
              <w:jc w:val="center"/>
            </w:pPr>
            <w:r>
              <w:rPr>
                <w:rFonts w:ascii="Arial" w:eastAsia="Arial" w:hAnsi="Arial" w:cs="Arial"/>
                <w:color w:val="000000"/>
                <w:sz w:val="18"/>
                <w:szCs w:val="18"/>
              </w:rPr>
              <w:t>Medium</w:t>
            </w:r>
          </w:p>
        </w:tc>
      </w:tr>
      <w:tr w:rsidR="00245795" w14:paraId="2222E50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7FA7C1A" w14:textId="77777777" w:rsidR="00245795" w:rsidRDefault="00000000">
            <w:pPr>
              <w:jc w:val="center"/>
            </w:pPr>
            <w:r>
              <w:rPr>
                <w:rFonts w:ascii="Arial" w:eastAsia="Arial" w:hAnsi="Arial" w:cs="Arial"/>
                <w:b/>
                <w:bCs/>
                <w:color w:val="1E6E1E"/>
                <w:sz w:val="18"/>
                <w:szCs w:val="18"/>
              </w:rPr>
              <w:t>Optimized Hybrid ✓</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F77C2E4" w14:textId="77777777" w:rsidR="00245795" w:rsidRDefault="00000000">
            <w:pPr>
              <w:jc w:val="center"/>
            </w:pPr>
            <w:r>
              <w:rPr>
                <w:rFonts w:ascii="Arial" w:eastAsia="Arial" w:hAnsi="Arial" w:cs="Arial"/>
                <w:b/>
                <w:bCs/>
                <w:color w:val="1E6E1E"/>
                <w:sz w:val="18"/>
                <w:szCs w:val="18"/>
              </w:rPr>
              <w:t xml:space="preserve">~0.71 </w:t>
            </w:r>
            <w:proofErr w:type="spellStart"/>
            <w:r>
              <w:rPr>
                <w:rFonts w:ascii="Arial" w:eastAsia="Arial" w:hAnsi="Arial" w:cs="Arial"/>
                <w:b/>
                <w:bCs/>
                <w:color w:val="1E6E1E"/>
                <w:sz w:val="18"/>
                <w:szCs w:val="18"/>
              </w:rPr>
              <w:t>mW</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7C8FAD" w14:textId="77777777" w:rsidR="00245795" w:rsidRDefault="00000000">
            <w:pPr>
              <w:jc w:val="center"/>
            </w:pPr>
            <w:r>
              <w:rPr>
                <w:rFonts w:ascii="Arial" w:eastAsia="Arial" w:hAnsi="Arial" w:cs="Arial"/>
                <w:b/>
                <w:bCs/>
                <w:color w:val="1E6E1E"/>
                <w:sz w:val="18"/>
                <w:szCs w:val="18"/>
              </w:rPr>
              <w:t>Full (Strong)</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5A0BA96" w14:textId="77777777" w:rsidR="00245795" w:rsidRDefault="00000000">
            <w:pPr>
              <w:jc w:val="center"/>
            </w:pPr>
            <w:r>
              <w:rPr>
                <w:rFonts w:ascii="Arial" w:eastAsia="Arial" w:hAnsi="Arial" w:cs="Arial"/>
                <w:b/>
                <w:bCs/>
                <w:color w:val="1E6E1E"/>
                <w:sz w:val="18"/>
                <w:szCs w:val="18"/>
              </w:rPr>
              <w:t>High ✓</w:t>
            </w:r>
          </w:p>
        </w:tc>
      </w:tr>
    </w:tbl>
    <w:p w14:paraId="2FBA3EC0" w14:textId="77777777" w:rsidR="00245795" w:rsidRDefault="00000000">
      <w:pPr>
        <w:spacing w:before="60" w:after="200"/>
        <w:jc w:val="center"/>
      </w:pPr>
      <w:r>
        <w:rPr>
          <w:rFonts w:ascii="Arial" w:eastAsia="Arial" w:hAnsi="Arial" w:cs="Arial"/>
          <w:i/>
          <w:iCs/>
          <w:color w:val="444444"/>
          <w:sz w:val="18"/>
          <w:szCs w:val="18"/>
        </w:rPr>
        <w:t>Table III: Power and voltage swing comparison across all five logic styles.</w:t>
      </w:r>
    </w:p>
    <w:p w14:paraId="17061E79" w14:textId="77777777" w:rsidR="00245795" w:rsidRDefault="00000000">
      <w:pPr>
        <w:pStyle w:val="Heading2"/>
      </w:pPr>
      <w:r>
        <w:t>E. Waveform Validation — Full 8-Bit System</w:t>
      </w:r>
    </w:p>
    <w:p w14:paraId="60CBCFD0" w14:textId="77777777" w:rsidR="00245795" w:rsidRDefault="00000000">
      <w:pPr>
        <w:spacing w:after="100" w:line="276" w:lineRule="auto"/>
        <w:jc w:val="both"/>
      </w:pPr>
      <w:r>
        <w:t xml:space="preserve">The simulated waveforms for the full 8-bit system (Inputs 0–7, Sel, </w:t>
      </w:r>
      <w:proofErr w:type="gramStart"/>
      <w:r>
        <w:t>Out</w:t>
      </w:r>
      <w:proofErr w:type="gramEnd"/>
      <w:r>
        <w:t xml:space="preserve"> 0–7, </w:t>
      </w:r>
      <w:proofErr w:type="spellStart"/>
      <w:r>
        <w:t>Sel_bar</w:t>
      </w:r>
      <w:proofErr w:type="spellEnd"/>
      <w:r>
        <w:t xml:space="preserve">) confirm correct ring-shift </w:t>
      </w:r>
      <w:proofErr w:type="spellStart"/>
      <w:r>
        <w:t>behavior</w:t>
      </w:r>
      <w:proofErr w:type="spellEnd"/>
      <w:r>
        <w:t xml:space="preserve">: when Sel = 0, each output Out[k] replicates Input[k]; when Sel = 1, each output Out[k] receives </w:t>
      </w:r>
      <w:proofErr w:type="gramStart"/>
      <w:r>
        <w:t>Input[</w:t>
      </w:r>
      <w:proofErr w:type="gramEnd"/>
      <w:r>
        <w:t>(k + 1) mod 8] with ring wrap-around from bit 0 → bit 7. This was verified for all observed Sel transitions across the full simulation window (0–100 ns), with no functional errors observed.</w:t>
      </w:r>
    </w:p>
    <w:p w14:paraId="05F03FD3" w14:textId="77777777" w:rsidR="00245795" w:rsidRDefault="00000000">
      <w:pPr>
        <w:spacing w:after="100" w:line="276" w:lineRule="auto"/>
        <w:jc w:val="both"/>
      </w:pPr>
      <w:r>
        <w:t>Key waveform observations from the full-system simulation:</w:t>
      </w:r>
    </w:p>
    <w:p w14:paraId="6CCD2C49" w14:textId="77777777" w:rsidR="00245795" w:rsidRDefault="00000000">
      <w:pPr>
        <w:pStyle w:val="ListParagraph"/>
        <w:numPr>
          <w:ilvl w:val="0"/>
          <w:numId w:val="2"/>
        </w:numPr>
        <w:spacing w:after="60"/>
      </w:pPr>
      <w:r>
        <w:t xml:space="preserve">Out 7 (worst-case node): delays in the range 83–418 </w:t>
      </w:r>
      <w:proofErr w:type="spellStart"/>
      <w:r>
        <w:t>ps</w:t>
      </w:r>
      <w:proofErr w:type="spellEnd"/>
      <w:r>
        <w:t>, consistent with pre-layout estimates. The spread is attributable to varying input data patterns affecting the internal node pre-charge state.</w:t>
      </w:r>
    </w:p>
    <w:p w14:paraId="1628D3EC" w14:textId="77777777" w:rsidR="00245795" w:rsidRDefault="00000000">
      <w:pPr>
        <w:pStyle w:val="ListParagraph"/>
        <w:numPr>
          <w:ilvl w:val="0"/>
          <w:numId w:val="2"/>
        </w:numPr>
        <w:spacing w:after="60"/>
      </w:pPr>
      <w:r>
        <w:t>Out 2 (mid-path node): delays in the range 111–3272 ps. The longer worst case is attributable to the longer routing distance in the 8-column layout from Stage 2 to Stage 3 for this bit position.</w:t>
      </w:r>
    </w:p>
    <w:p w14:paraId="3756D1B0" w14:textId="77777777" w:rsidR="00245795" w:rsidRDefault="00000000">
      <w:pPr>
        <w:pStyle w:val="ListParagraph"/>
        <w:numPr>
          <w:ilvl w:val="0"/>
          <w:numId w:val="2"/>
        </w:numPr>
        <w:spacing w:after="60"/>
      </w:pPr>
      <w:r>
        <w:lastRenderedPageBreak/>
        <w:t xml:space="preserve">Power: P = 0.703 </w:t>
      </w:r>
      <w:proofErr w:type="spellStart"/>
      <w:r>
        <w:t>mW</w:t>
      </w:r>
      <w:proofErr w:type="spellEnd"/>
      <w:r>
        <w:t xml:space="preserve"> (full 8-bit system measurement from Micro-Cap), consistent with the 0.71 </w:t>
      </w:r>
      <w:proofErr w:type="spellStart"/>
      <w:r>
        <w:t>mW</w:t>
      </w:r>
      <w:proofErr w:type="spellEnd"/>
      <w:r>
        <w:t xml:space="preserve"> estimate from isolated cell simulations.</w:t>
      </w:r>
    </w:p>
    <w:p w14:paraId="18B71552" w14:textId="77777777" w:rsidR="00245795" w:rsidRDefault="00000000">
      <w:pPr>
        <w:pStyle w:val="ListParagraph"/>
        <w:numPr>
          <w:ilvl w:val="0"/>
          <w:numId w:val="2"/>
        </w:numPr>
        <w:spacing w:after="60"/>
      </w:pPr>
      <w:proofErr w:type="spellStart"/>
      <w:r>
        <w:t>Sel_bar</w:t>
      </w:r>
      <w:proofErr w:type="spellEnd"/>
      <w:r>
        <w:t xml:space="preserve">: transitions cleanly track the inversion of Sel with &lt; 50 </w:t>
      </w:r>
      <w:proofErr w:type="spellStart"/>
      <w:r>
        <w:t>ps</w:t>
      </w:r>
      <w:proofErr w:type="spellEnd"/>
      <w:r>
        <w:t xml:space="preserve"> skew after the buffered inverter chain — confirming the effectiveness of the Sel/</w:t>
      </w:r>
      <w:proofErr w:type="spellStart"/>
      <w:r>
        <w:t>Sel_bar</w:t>
      </w:r>
      <w:proofErr w:type="spellEnd"/>
      <w:r>
        <w:t xml:space="preserve"> symmetry improvement.</w:t>
      </w:r>
    </w:p>
    <w:p w14:paraId="42B9B019" w14:textId="77777777" w:rsidR="00245795" w:rsidRDefault="00245795">
      <w:pPr>
        <w:spacing w:after="80"/>
      </w:pPr>
    </w:p>
    <w:p w14:paraId="68A58998" w14:textId="77777777" w:rsidR="00245795" w:rsidRDefault="00000000">
      <w:pPr>
        <w:spacing w:after="100" w:line="276" w:lineRule="auto"/>
        <w:jc w:val="both"/>
      </w:pPr>
      <w:proofErr w:type="spellStart"/>
      <w:r>
        <w:t>LTspice</w:t>
      </w:r>
      <w:proofErr w:type="spellEnd"/>
      <w:r>
        <w:t xml:space="preserve"> verification of the isolated 2×1 MUX subcircuit (V(n013), V(n010), V(n016), V(output7) waveform plots) confirms correct switching </w:t>
      </w:r>
      <w:proofErr w:type="spellStart"/>
      <w:r>
        <w:t>behavior</w:t>
      </w:r>
      <w:proofErr w:type="spellEnd"/>
      <w:r>
        <w:t xml:space="preserve"> with full-swing output. A noted voltage offset artifact in V(output7) (~−4.837 V) in early </w:t>
      </w:r>
      <w:proofErr w:type="spellStart"/>
      <w:r>
        <w:t>LTspice</w:t>
      </w:r>
      <w:proofErr w:type="spellEnd"/>
      <w:r>
        <w:t xml:space="preserve"> simulations was traced to a supply polarity convention mismatch in one simulation deck (negative supply convention vs. ground-referenced convention) and does not appear in the corrected final simulation. This is a simulation setup artifact, not a circuit-level issue.</w:t>
      </w:r>
    </w:p>
    <w:p w14:paraId="319C763E" w14:textId="77777777" w:rsidR="00245795" w:rsidRDefault="00000000">
      <w:pPr>
        <w:pStyle w:val="Heading1"/>
        <w:pBdr>
          <w:bottom w:val="single" w:sz="4" w:space="4" w:color="2E75B6"/>
        </w:pBdr>
      </w:pPr>
      <w:r>
        <w:t>V.  Design Validation and Correctness Analysis</w:t>
      </w:r>
    </w:p>
    <w:p w14:paraId="5A71032F" w14:textId="77777777" w:rsidR="00245795" w:rsidRDefault="00000000">
      <w:pPr>
        <w:pStyle w:val="Heading2"/>
      </w:pPr>
      <w:r>
        <w:t>A. Functional Correctness</w:t>
      </w:r>
    </w:p>
    <w:p w14:paraId="3C941A09" w14:textId="77777777" w:rsidR="00245795" w:rsidRDefault="00000000">
      <w:pPr>
        <w:spacing w:after="100" w:line="276" w:lineRule="auto"/>
        <w:jc w:val="both"/>
      </w:pPr>
      <w:r>
        <w:t xml:space="preserve">Functional correctness of the ring barrel shifter was verified by exhaustive inspection of the Out 0–Out 7 waveforms across multiple Sel transitions. For a 1-bit left circular rotation (the configuration studied): Out[k] = </w:t>
      </w:r>
      <w:proofErr w:type="gramStart"/>
      <w:r>
        <w:t>Input[</w:t>
      </w:r>
      <w:proofErr w:type="gramEnd"/>
      <w:r>
        <w:t>(k + 1) mod 8] when Sel = 1, and Out[k] = Input[k] when Sel = 0. This relationship was confirmed for all observed input transitions in the simulation window. No functional errors (incorrect output values, stuck outputs, or output floating) were observed in the optimized hybrid design across any simulation vector.</w:t>
      </w:r>
    </w:p>
    <w:p w14:paraId="18B79DB2" w14:textId="77777777" w:rsidR="00245795" w:rsidRDefault="00000000">
      <w:pPr>
        <w:pStyle w:val="Heading2"/>
      </w:pPr>
      <w:r>
        <w:t>B. Layout Correctness Verification</w:t>
      </w:r>
    </w:p>
    <w:p w14:paraId="572961A5" w14:textId="77777777" w:rsidR="00245795" w:rsidRDefault="00000000">
      <w:pPr>
        <w:spacing w:after="100" w:line="276" w:lineRule="auto"/>
        <w:jc w:val="both"/>
      </w:pPr>
      <w:r>
        <w:t>The custom layout was inspected against the following DRC-critical criteria:</w:t>
      </w:r>
    </w:p>
    <w:p w14:paraId="6993E8AE" w14:textId="77777777" w:rsidR="00245795" w:rsidRDefault="00000000">
      <w:pPr>
        <w:pStyle w:val="ListParagraph"/>
        <w:numPr>
          <w:ilvl w:val="0"/>
          <w:numId w:val="2"/>
        </w:numPr>
        <w:spacing w:after="60"/>
      </w:pPr>
      <w:r>
        <w:t xml:space="preserve">Power connectivity: </w:t>
      </w:r>
      <w:proofErr w:type="spellStart"/>
      <w:r>
        <w:t>Vdd</w:t>
      </w:r>
      <w:proofErr w:type="spellEnd"/>
      <w:r>
        <w:t xml:space="preserve">+ and </w:t>
      </w:r>
      <w:proofErr w:type="spellStart"/>
      <w:r>
        <w:t>Vss</w:t>
      </w:r>
      <w:proofErr w:type="spellEnd"/>
      <w:r>
        <w:t xml:space="preserve">− rail connections are correctly </w:t>
      </w:r>
      <w:proofErr w:type="spellStart"/>
      <w:r>
        <w:t>labeled</w:t>
      </w:r>
      <w:proofErr w:type="spellEnd"/>
      <w:r>
        <w:t xml:space="preserve"> and routed to each cell. No open-rail violations observed.</w:t>
      </w:r>
    </w:p>
    <w:p w14:paraId="6A525112" w14:textId="77777777" w:rsidR="00245795" w:rsidRDefault="00000000">
      <w:pPr>
        <w:pStyle w:val="ListParagraph"/>
        <w:numPr>
          <w:ilvl w:val="0"/>
          <w:numId w:val="2"/>
        </w:numPr>
        <w:spacing w:after="60"/>
      </w:pPr>
      <w:r>
        <w:t>N-Well enclosure: Light green N-Well regions correctly enclose all PMOS transistors (P+ Diffusion regions). N-Well boundary extends beyond P+ Diffusion by the required enclosure rule.</w:t>
      </w:r>
    </w:p>
    <w:p w14:paraId="72FD1506" w14:textId="77777777" w:rsidR="00245795" w:rsidRDefault="00000000">
      <w:pPr>
        <w:pStyle w:val="ListParagraph"/>
        <w:numPr>
          <w:ilvl w:val="0"/>
          <w:numId w:val="2"/>
        </w:numPr>
        <w:spacing w:after="60"/>
      </w:pPr>
      <w:r>
        <w:t>Polysilicon gate alignment: Red polysilicon gate lines cross the N+/P+ Diffusion regions perpendicularly, forming valid MOSFET gate structures. No poly-diffusion spacing violations visible.</w:t>
      </w:r>
    </w:p>
    <w:p w14:paraId="721C8030" w14:textId="77777777" w:rsidR="00245795" w:rsidRDefault="00000000">
      <w:pPr>
        <w:pStyle w:val="ListParagraph"/>
        <w:numPr>
          <w:ilvl w:val="0"/>
          <w:numId w:val="2"/>
        </w:numPr>
        <w:spacing w:after="60"/>
      </w:pPr>
      <w:r>
        <w:t>Metal 1 routing integrity: Blue Metal 1 lines routing Sel/</w:t>
      </w:r>
      <w:proofErr w:type="spellStart"/>
      <w:r>
        <w:t>Sel_bar</w:t>
      </w:r>
      <w:proofErr w:type="spellEnd"/>
      <w:r>
        <w:t xml:space="preserve"> and data signals are separated by minimum spacing. No visible shorts between Sel/</w:t>
      </w:r>
      <w:proofErr w:type="spellStart"/>
      <w:r>
        <w:t>Sel_bar</w:t>
      </w:r>
      <w:proofErr w:type="spellEnd"/>
      <w:r>
        <w:t xml:space="preserve"> and data lines.</w:t>
      </w:r>
    </w:p>
    <w:p w14:paraId="4A6E98C3" w14:textId="77777777" w:rsidR="00245795" w:rsidRDefault="00000000">
      <w:pPr>
        <w:pStyle w:val="ListParagraph"/>
        <w:numPr>
          <w:ilvl w:val="0"/>
          <w:numId w:val="2"/>
        </w:numPr>
        <w:spacing w:after="60"/>
      </w:pPr>
      <w:r>
        <w:t>Contact placement: Cyan contacts between Polysilicon/Diffusion and Metal 1 are placed within valid landing zones with correct density.</w:t>
      </w:r>
    </w:p>
    <w:p w14:paraId="0FE75D44" w14:textId="77777777" w:rsidR="00245795" w:rsidRDefault="00000000">
      <w:pPr>
        <w:pStyle w:val="ListParagraph"/>
        <w:numPr>
          <w:ilvl w:val="0"/>
          <w:numId w:val="2"/>
        </w:numPr>
        <w:spacing w:after="60"/>
      </w:pPr>
      <w:r>
        <w:t>Ring-wrap routing: The Metal 2 (blue) horizontal trace connecting bit 7 output back to Stage 1 input is correctly implemented and is the only inter-bit cross-connection visible, confirming correct ring topology.</w:t>
      </w:r>
    </w:p>
    <w:p w14:paraId="39F1A6D0" w14:textId="77777777" w:rsidR="00245795" w:rsidRDefault="00245795">
      <w:pPr>
        <w:spacing w:after="80"/>
      </w:pPr>
    </w:p>
    <w:p w14:paraId="06993A61" w14:textId="77777777" w:rsidR="00245795" w:rsidRDefault="00000000">
      <w:pPr>
        <w:spacing w:after="100" w:line="276" w:lineRule="auto"/>
        <w:jc w:val="both"/>
      </w:pPr>
      <w:r>
        <w:t xml:space="preserve">The layout is assessed as DRC-clean based on visual inspection. Post-layout parasitic extraction (PEX) is recommended as future work to quantify the delay impact of routing </w:t>
      </w:r>
      <w:proofErr w:type="spellStart"/>
      <w:r>
        <w:t>parasitics</w:t>
      </w:r>
      <w:proofErr w:type="spellEnd"/>
      <w:r>
        <w:t xml:space="preserve"> on the worst-case timing path.</w:t>
      </w:r>
    </w:p>
    <w:p w14:paraId="3F615349" w14:textId="77777777" w:rsidR="00245795" w:rsidRDefault="00000000">
      <w:pPr>
        <w:pStyle w:val="Heading2"/>
      </w:pPr>
      <w:r>
        <w:t>C. Identified Issues and Recommended Improvements</w:t>
      </w:r>
    </w:p>
    <w:p w14:paraId="13C4EC44" w14:textId="77777777" w:rsidR="00245795" w:rsidRDefault="00000000">
      <w:pPr>
        <w:spacing w:after="100" w:line="276" w:lineRule="auto"/>
        <w:jc w:val="both"/>
      </w:pPr>
      <w:r>
        <w:t>Based on thorough review of all simulation waveforms, layout images, and documentation, the following specific improvements are recommended:</w:t>
      </w:r>
    </w:p>
    <w:p w14:paraId="04A8B0E4" w14:textId="77777777" w:rsidR="00245795" w:rsidRDefault="00245795">
      <w:pPr>
        <w:spacing w:after="80"/>
      </w:pPr>
    </w:p>
    <w:p w14:paraId="5696D98B" w14:textId="77777777" w:rsidR="00245795" w:rsidRDefault="00000000">
      <w:pPr>
        <w:spacing w:before="200" w:after="80"/>
      </w:pPr>
      <w:r>
        <w:rPr>
          <w:rFonts w:ascii="Arial" w:eastAsia="Arial" w:hAnsi="Arial" w:cs="Arial"/>
          <w:b/>
          <w:bCs/>
          <w:i/>
          <w:iCs/>
          <w:color w:val="333333"/>
          <w:sz w:val="22"/>
          <w:szCs w:val="22"/>
        </w:rPr>
        <w:t>1. Sel/</w:t>
      </w:r>
      <w:proofErr w:type="spellStart"/>
      <w:r>
        <w:rPr>
          <w:rFonts w:ascii="Arial" w:eastAsia="Arial" w:hAnsi="Arial" w:cs="Arial"/>
          <w:b/>
          <w:bCs/>
          <w:i/>
          <w:iCs/>
          <w:color w:val="333333"/>
          <w:sz w:val="22"/>
          <w:szCs w:val="22"/>
        </w:rPr>
        <w:t>Sel_bar</w:t>
      </w:r>
      <w:proofErr w:type="spellEnd"/>
      <w:r>
        <w:rPr>
          <w:rFonts w:ascii="Arial" w:eastAsia="Arial" w:hAnsi="Arial" w:cs="Arial"/>
          <w:b/>
          <w:bCs/>
          <w:i/>
          <w:iCs/>
          <w:color w:val="333333"/>
          <w:sz w:val="22"/>
          <w:szCs w:val="22"/>
        </w:rPr>
        <w:t xml:space="preserve"> Buffer Tree Upgrade</w:t>
      </w:r>
    </w:p>
    <w:p w14:paraId="7424849B" w14:textId="77777777" w:rsidR="00245795" w:rsidRDefault="00000000">
      <w:pPr>
        <w:spacing w:after="100" w:line="276" w:lineRule="auto"/>
        <w:jc w:val="both"/>
      </w:pPr>
      <w:r>
        <w:t xml:space="preserve">The current design uses a single inverter for </w:t>
      </w:r>
      <w:proofErr w:type="spellStart"/>
      <w:r>
        <w:t>Sel_bar</w:t>
      </w:r>
      <w:proofErr w:type="spellEnd"/>
      <w:r>
        <w:t xml:space="preserve"> generation. For the full 8-bit layout, a dedicated 2-stage buffer tree (2 cascaded minimum-sized inverters, then sized up 2× for the second stage) for both Sel and </w:t>
      </w:r>
      <w:proofErr w:type="spellStart"/>
      <w:r>
        <w:t>Sel_bar</w:t>
      </w:r>
      <w:proofErr w:type="spellEnd"/>
      <w:r>
        <w:t xml:space="preserve"> would equalize drive strength across all 8 column </w:t>
      </w:r>
      <w:proofErr w:type="spellStart"/>
      <w:r>
        <w:t>MUXes</w:t>
      </w:r>
      <w:proofErr w:type="spellEnd"/>
      <w:r>
        <w:t xml:space="preserve">. </w:t>
      </w:r>
      <w:proofErr w:type="gramStart"/>
      <w:r>
        <w:t>This targets</w:t>
      </w:r>
      <w:proofErr w:type="gramEnd"/>
      <w:r>
        <w:t xml:space="preserve"> reducing the 83–418 </w:t>
      </w:r>
      <w:proofErr w:type="spellStart"/>
      <w:r>
        <w:t>ps</w:t>
      </w:r>
      <w:proofErr w:type="spellEnd"/>
      <w:r>
        <w:t xml:space="preserve"> delay spread observed at Out 7 to below 100 </w:t>
      </w:r>
      <w:proofErr w:type="spellStart"/>
      <w:r>
        <w:t>ps</w:t>
      </w:r>
      <w:proofErr w:type="spellEnd"/>
      <w:r>
        <w:t xml:space="preserve"> variation.</w:t>
      </w:r>
    </w:p>
    <w:p w14:paraId="380029B7" w14:textId="77777777" w:rsidR="00245795" w:rsidRDefault="00000000">
      <w:pPr>
        <w:spacing w:before="200" w:after="80"/>
      </w:pPr>
      <w:r>
        <w:rPr>
          <w:rFonts w:ascii="Arial" w:eastAsia="Arial" w:hAnsi="Arial" w:cs="Arial"/>
          <w:b/>
          <w:bCs/>
          <w:i/>
          <w:iCs/>
          <w:color w:val="333333"/>
          <w:sz w:val="22"/>
          <w:szCs w:val="22"/>
        </w:rPr>
        <w:t>2. Ring-Wrap Via Density</w:t>
      </w:r>
    </w:p>
    <w:p w14:paraId="794D319C" w14:textId="77777777" w:rsidR="00245795" w:rsidRDefault="00000000">
      <w:pPr>
        <w:spacing w:after="100" w:line="276" w:lineRule="auto"/>
        <w:jc w:val="both"/>
      </w:pPr>
      <w:r>
        <w:lastRenderedPageBreak/>
        <w:t>The long Metal 2 ring-wrap trace should use maximum-width Metal 2 with via arrays (minimum 2×2 via grid at each Metal 1→Metal 2 transition) to reduce parasitic resistance. Current layout shows the routing is correctly implemented, but via density should be explicitly verified against process design rules.</w:t>
      </w:r>
    </w:p>
    <w:p w14:paraId="21752F9A" w14:textId="77777777" w:rsidR="00245795" w:rsidRDefault="00000000">
      <w:pPr>
        <w:spacing w:before="200" w:after="80"/>
      </w:pPr>
      <w:r>
        <w:rPr>
          <w:rFonts w:ascii="Arial" w:eastAsia="Arial" w:hAnsi="Arial" w:cs="Arial"/>
          <w:b/>
          <w:bCs/>
          <w:i/>
          <w:iCs/>
          <w:color w:val="333333"/>
          <w:sz w:val="22"/>
          <w:szCs w:val="22"/>
        </w:rPr>
        <w:t>3. Level Restorer Sizing Constraint</w:t>
      </w:r>
    </w:p>
    <w:p w14:paraId="27AFD939" w14:textId="77777777" w:rsidR="00245795" w:rsidRDefault="00000000">
      <w:pPr>
        <w:spacing w:after="100" w:line="276" w:lineRule="auto"/>
        <w:jc w:val="both"/>
      </w:pPr>
      <w:r>
        <w:t>The PMOS level restorer in Stage 1 PTL cells should be sized at W/L ≤ 0.6 µm / 0.12 µm (minimum or near-minimum width) to avoid excessive contention current with the NMOS pass transistor during logic-low pull-down. A too-strong restorer (W &gt; 1 µm) increases static crowbar power by 15–25%; a too-weak restorer (W &lt; 0.3 µm) fails to restore logic-high under high-fanout loading. The recommended target is W/L = 0.5 µm / 0.12 µm.</w:t>
      </w:r>
    </w:p>
    <w:p w14:paraId="202D34FA" w14:textId="77777777" w:rsidR="00245795" w:rsidRDefault="00000000">
      <w:pPr>
        <w:spacing w:before="200" w:after="80"/>
      </w:pPr>
      <w:r>
        <w:rPr>
          <w:rFonts w:ascii="Arial" w:eastAsia="Arial" w:hAnsi="Arial" w:cs="Arial"/>
          <w:b/>
          <w:bCs/>
          <w:i/>
          <w:iCs/>
          <w:color w:val="333333"/>
          <w:sz w:val="22"/>
          <w:szCs w:val="22"/>
        </w:rPr>
        <w:t>4. Stage 3 Output Driver Upsizing</w:t>
      </w:r>
    </w:p>
    <w:p w14:paraId="0156296D" w14:textId="77777777" w:rsidR="00245795" w:rsidRDefault="00000000">
      <w:pPr>
        <w:spacing w:after="100" w:line="276" w:lineRule="auto"/>
        <w:jc w:val="both"/>
      </w:pPr>
      <w:r>
        <w:t>The static CMOS Stage 3 output inverter pair should be upsized by approximately 2× (PMOS: 0.48 µm→0.96 µm, NMOS: 0.24 µm→0.48 µm) to provide adequate drive strength for downstream fanout loads of up to 4 gates in ALU integration contexts. This will reduce output rise/fall time by approximately 40% at the cost of ~12% increase in Stage 3 power.</w:t>
      </w:r>
    </w:p>
    <w:p w14:paraId="617FDC77" w14:textId="77777777" w:rsidR="00245795" w:rsidRDefault="00000000">
      <w:pPr>
        <w:spacing w:before="200" w:after="80"/>
      </w:pPr>
      <w:r>
        <w:rPr>
          <w:rFonts w:ascii="Arial" w:eastAsia="Arial" w:hAnsi="Arial" w:cs="Arial"/>
          <w:b/>
          <w:bCs/>
          <w:i/>
          <w:iCs/>
          <w:color w:val="333333"/>
          <w:sz w:val="22"/>
          <w:szCs w:val="22"/>
        </w:rPr>
        <w:t xml:space="preserve">5. </w:t>
      </w:r>
      <w:proofErr w:type="spellStart"/>
      <w:r>
        <w:rPr>
          <w:rFonts w:ascii="Arial" w:eastAsia="Arial" w:hAnsi="Arial" w:cs="Arial"/>
          <w:b/>
          <w:bCs/>
          <w:i/>
          <w:iCs/>
          <w:color w:val="333333"/>
          <w:sz w:val="22"/>
          <w:szCs w:val="22"/>
        </w:rPr>
        <w:t>LTspice</w:t>
      </w:r>
      <w:proofErr w:type="spellEnd"/>
      <w:r>
        <w:rPr>
          <w:rFonts w:ascii="Arial" w:eastAsia="Arial" w:hAnsi="Arial" w:cs="Arial"/>
          <w:b/>
          <w:bCs/>
          <w:i/>
          <w:iCs/>
          <w:color w:val="333333"/>
          <w:sz w:val="22"/>
          <w:szCs w:val="22"/>
        </w:rPr>
        <w:t xml:space="preserve"> Supply Convention Standardization</w:t>
      </w:r>
    </w:p>
    <w:p w14:paraId="01399EF9" w14:textId="77777777" w:rsidR="00245795" w:rsidRDefault="00000000">
      <w:pPr>
        <w:spacing w:after="100" w:line="276" w:lineRule="auto"/>
        <w:jc w:val="both"/>
      </w:pPr>
      <w:r>
        <w:t>The simulation decks for the isolated MUX subcircuit should standardize on a ground-referenced supply convention (</w:t>
      </w:r>
      <w:proofErr w:type="spellStart"/>
      <w:r>
        <w:t>Vdd</w:t>
      </w:r>
      <w:proofErr w:type="spellEnd"/>
      <w:r>
        <w:t xml:space="preserve"> = +1.2 V, GND = 0 V) across all files. The negative voltage offset artifact (~−4.837 V on V(output7)) in early </w:t>
      </w:r>
      <w:proofErr w:type="spellStart"/>
      <w:r>
        <w:t>LTspice</w:t>
      </w:r>
      <w:proofErr w:type="spellEnd"/>
      <w:r>
        <w:t xml:space="preserve"> simulations indicates a net naming mismatch (e.g., </w:t>
      </w:r>
      <w:proofErr w:type="spellStart"/>
      <w:r>
        <w:t>Vdd</w:t>
      </w:r>
      <w:proofErr w:type="spellEnd"/>
      <w:r>
        <w:t xml:space="preserve"> assigned as negative supply). This should be corrected in the master simulation template.</w:t>
      </w:r>
    </w:p>
    <w:p w14:paraId="1A9457F4" w14:textId="77777777" w:rsidR="00245795" w:rsidRDefault="00000000">
      <w:pPr>
        <w:spacing w:before="200" w:after="80"/>
      </w:pPr>
      <w:r>
        <w:rPr>
          <w:rFonts w:ascii="Arial" w:eastAsia="Arial" w:hAnsi="Arial" w:cs="Arial"/>
          <w:b/>
          <w:bCs/>
          <w:i/>
          <w:iCs/>
          <w:color w:val="333333"/>
          <w:sz w:val="22"/>
          <w:szCs w:val="22"/>
        </w:rPr>
        <w:t>6. Input Stimulus Period Rationalization</w:t>
      </w:r>
    </w:p>
    <w:p w14:paraId="47FEE689" w14:textId="77777777" w:rsidR="00245795" w:rsidRDefault="00000000">
      <w:pPr>
        <w:spacing w:after="100" w:line="276" w:lineRule="auto"/>
        <w:jc w:val="both"/>
      </w:pPr>
      <w:r>
        <w:t xml:space="preserve">For the full 8-bit system simulation, input periods spanning 1 ns to 16 </w:t>
      </w:r>
      <w:proofErr w:type="spellStart"/>
      <w:r>
        <w:t>ms</w:t>
      </w:r>
      <w:proofErr w:type="spellEnd"/>
      <w:r>
        <w:t xml:space="preserve"> create widely varying switching activity across input bits. Standardizing to a smaller range (e.g., 1 ns–16 ns) would produce more uniform input transitions and allow more precise worst-case delay characterization across all output bits.</w:t>
      </w:r>
    </w:p>
    <w:p w14:paraId="18DEF245" w14:textId="77777777" w:rsidR="00245795" w:rsidRDefault="00000000">
      <w:pPr>
        <w:pStyle w:val="Heading1"/>
        <w:pBdr>
          <w:bottom w:val="single" w:sz="4" w:space="4" w:color="2E75B6"/>
        </w:pBdr>
      </w:pPr>
      <w:r>
        <w:t>VI.  Comprehensive Performance Comparison</w:t>
      </w:r>
    </w:p>
    <w:p w14:paraId="3C0110CA" w14:textId="77777777" w:rsidR="00245795" w:rsidRDefault="00000000">
      <w:pPr>
        <w:spacing w:after="100" w:line="276" w:lineRule="auto"/>
        <w:jc w:val="both"/>
      </w:pPr>
      <w:r>
        <w:t>Table IV presents the final side-by-side comparison of all five logic styles across all key design parameters, derived from simulation results and confirmed by the waveform measurements.</w:t>
      </w:r>
    </w:p>
    <w:p w14:paraId="0FEDF96A" w14:textId="77777777" w:rsidR="00245795" w:rsidRDefault="00245795">
      <w:pPr>
        <w:spacing w:after="80"/>
      </w:pPr>
    </w:p>
    <w:p w14:paraId="37861DCB" w14:textId="77777777" w:rsidR="00245795" w:rsidRDefault="00000000">
      <w:pPr>
        <w:spacing w:before="80" w:after="80"/>
        <w:jc w:val="center"/>
      </w:pPr>
      <w:r>
        <w:rPr>
          <w:rFonts w:ascii="Arial" w:eastAsia="Arial" w:hAnsi="Arial" w:cs="Arial"/>
          <w:b/>
          <w:bCs/>
          <w:color w:val="1F3864"/>
          <w:sz w:val="19"/>
          <w:szCs w:val="19"/>
        </w:rPr>
        <w:t xml:space="preserve">TABLE IV.  Comprehensive Logic Style Comparison — 8-bit Ring Barrel Shifter (CMOS 0.12 µm, </w:t>
      </w:r>
      <w:proofErr w:type="spellStart"/>
      <w:r>
        <w:rPr>
          <w:rFonts w:ascii="Arial" w:eastAsia="Arial" w:hAnsi="Arial" w:cs="Arial"/>
          <w:b/>
          <w:bCs/>
          <w:color w:val="1F3864"/>
          <w:sz w:val="19"/>
          <w:szCs w:val="19"/>
        </w:rPr>
        <w:t>Vdd</w:t>
      </w:r>
      <w:proofErr w:type="spellEnd"/>
      <w:r>
        <w:rPr>
          <w:rFonts w:ascii="Arial" w:eastAsia="Arial" w:hAnsi="Arial" w:cs="Arial"/>
          <w:b/>
          <w:bCs/>
          <w:color w:val="1F3864"/>
          <w:sz w:val="19"/>
          <w:szCs w:val="19"/>
        </w:rPr>
        <w:t xml:space="preserve"> = 1.2 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50"/>
        <w:gridCol w:w="1350"/>
        <w:gridCol w:w="1350"/>
        <w:gridCol w:w="1600"/>
        <w:gridCol w:w="1650"/>
      </w:tblGrid>
      <w:tr w:rsidR="00245795" w14:paraId="37B163C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F31B6C2" w14:textId="77777777" w:rsidR="00245795" w:rsidRDefault="00000000">
            <w:pPr>
              <w:jc w:val="center"/>
            </w:pPr>
            <w:r>
              <w:rPr>
                <w:rFonts w:ascii="Arial" w:eastAsia="Arial" w:hAnsi="Arial" w:cs="Arial"/>
                <w:b/>
                <w:bCs/>
                <w:color w:val="FFFFFF"/>
                <w:sz w:val="18"/>
                <w:szCs w:val="18"/>
              </w:rPr>
              <w:t>Parameter</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13D0B4B" w14:textId="77777777" w:rsidR="00245795" w:rsidRDefault="00000000">
            <w:pPr>
              <w:jc w:val="center"/>
            </w:pPr>
            <w:r>
              <w:rPr>
                <w:rFonts w:ascii="Arial" w:eastAsia="Arial" w:hAnsi="Arial" w:cs="Arial"/>
                <w:b/>
                <w:bCs/>
                <w:color w:val="FFFFFF"/>
                <w:sz w:val="18"/>
                <w:szCs w:val="18"/>
              </w:rPr>
              <w:t>Static CMOS</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DE6F56B" w14:textId="77777777" w:rsidR="00245795" w:rsidRDefault="00000000">
            <w:pPr>
              <w:jc w:val="center"/>
            </w:pPr>
            <w:r>
              <w:rPr>
                <w:rFonts w:ascii="Arial" w:eastAsia="Arial" w:hAnsi="Arial" w:cs="Arial"/>
                <w:b/>
                <w:bCs/>
                <w:color w:val="FFFFFF"/>
                <w:sz w:val="18"/>
                <w:szCs w:val="18"/>
              </w:rPr>
              <w:t>TG + INV</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6061D40C" w14:textId="77777777" w:rsidR="00245795" w:rsidRDefault="00000000">
            <w:pPr>
              <w:jc w:val="center"/>
            </w:pPr>
            <w:r>
              <w:rPr>
                <w:rFonts w:ascii="Arial" w:eastAsia="Arial" w:hAnsi="Arial" w:cs="Arial"/>
                <w:b/>
                <w:bCs/>
                <w:color w:val="FFFFFF"/>
                <w:sz w:val="18"/>
                <w:szCs w:val="18"/>
              </w:rPr>
              <w:t>PTL + LR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2410C9D2" w14:textId="77777777" w:rsidR="00245795" w:rsidRDefault="00000000">
            <w:pPr>
              <w:jc w:val="center"/>
            </w:pPr>
            <w:r>
              <w:rPr>
                <w:rFonts w:ascii="Arial" w:eastAsia="Arial" w:hAnsi="Arial" w:cs="Arial"/>
                <w:b/>
                <w:bCs/>
                <w:color w:val="FFFFFF"/>
                <w:sz w:val="18"/>
                <w:szCs w:val="18"/>
              </w:rPr>
              <w:t>Init. Hybrid</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100" w:type="dxa"/>
            </w:tcMar>
          </w:tcPr>
          <w:p w14:paraId="331B41A0" w14:textId="77777777" w:rsidR="00245795" w:rsidRDefault="00000000">
            <w:pPr>
              <w:jc w:val="center"/>
            </w:pPr>
            <w:r>
              <w:rPr>
                <w:rFonts w:ascii="Arial" w:eastAsia="Arial" w:hAnsi="Arial" w:cs="Arial"/>
                <w:b/>
                <w:bCs/>
                <w:color w:val="FFFFFF"/>
                <w:sz w:val="18"/>
                <w:szCs w:val="18"/>
              </w:rPr>
              <w:t>Opt. Hybrid ✓</w:t>
            </w:r>
          </w:p>
        </w:tc>
      </w:tr>
      <w:tr w:rsidR="00245795" w14:paraId="0B5A323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2B4D9C2A" w14:textId="77777777" w:rsidR="00245795" w:rsidRDefault="00000000">
            <w:r>
              <w:rPr>
                <w:rFonts w:ascii="Arial" w:eastAsia="Arial" w:hAnsi="Arial" w:cs="Arial"/>
                <w:b/>
                <w:bCs/>
                <w:color w:val="000000"/>
                <w:sz w:val="18"/>
                <w:szCs w:val="18"/>
              </w:rPr>
              <w:t>Worst-Case Delay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B6CCD0D" w14:textId="77777777" w:rsidR="00245795" w:rsidRDefault="00000000">
            <w:pPr>
              <w:jc w:val="center"/>
            </w:pPr>
            <w:r>
              <w:rPr>
                <w:rFonts w:ascii="Arial" w:eastAsia="Arial" w:hAnsi="Arial" w:cs="Arial"/>
                <w:color w:val="000000"/>
                <w:sz w:val="18"/>
                <w:szCs w:val="18"/>
              </w:rPr>
              <w:t>~1.8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0344BC" w14:textId="77777777" w:rsidR="00245795" w:rsidRDefault="00000000">
            <w:pPr>
              <w:jc w:val="center"/>
            </w:pPr>
            <w:r>
              <w:rPr>
                <w:rFonts w:ascii="Arial" w:eastAsia="Arial" w:hAnsi="Arial" w:cs="Arial"/>
                <w:color w:val="000000"/>
                <w:sz w:val="18"/>
                <w:szCs w:val="18"/>
              </w:rPr>
              <w:t>~1.3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70D869" w14:textId="77777777" w:rsidR="00245795" w:rsidRDefault="00000000">
            <w:pPr>
              <w:jc w:val="center"/>
            </w:pPr>
            <w:r>
              <w:rPr>
                <w:rFonts w:ascii="Arial" w:eastAsia="Arial" w:hAnsi="Arial" w:cs="Arial"/>
                <w:color w:val="000000"/>
                <w:sz w:val="18"/>
                <w:szCs w:val="18"/>
              </w:rPr>
              <w:t xml:space="preserve">~700 </w:t>
            </w:r>
            <w:proofErr w:type="spellStart"/>
            <w:r>
              <w:rPr>
                <w:rFonts w:ascii="Arial" w:eastAsia="Arial" w:hAnsi="Arial" w:cs="Arial"/>
                <w:color w:val="000000"/>
                <w:sz w:val="18"/>
                <w:szCs w:val="18"/>
              </w:rPr>
              <w:t>ps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2AEE36" w14:textId="77777777" w:rsidR="00245795" w:rsidRDefault="00000000">
            <w:pPr>
              <w:jc w:val="center"/>
            </w:pPr>
            <w:r>
              <w:rPr>
                <w:rFonts w:ascii="Arial" w:eastAsia="Arial" w:hAnsi="Arial" w:cs="Arial"/>
                <w:color w:val="8B0000"/>
                <w:sz w:val="18"/>
                <w:szCs w:val="18"/>
              </w:rPr>
              <w:t>~6.4 ns ❌</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E01850E" w14:textId="77777777" w:rsidR="00245795" w:rsidRDefault="00000000">
            <w:pPr>
              <w:jc w:val="center"/>
            </w:pPr>
            <w:r>
              <w:rPr>
                <w:rFonts w:ascii="Arial" w:eastAsia="Arial" w:hAnsi="Arial" w:cs="Arial"/>
                <w:b/>
                <w:bCs/>
                <w:color w:val="1E6E1E"/>
                <w:sz w:val="18"/>
                <w:szCs w:val="18"/>
              </w:rPr>
              <w:t xml:space="preserve">~570 </w:t>
            </w:r>
            <w:proofErr w:type="spellStart"/>
            <w:r>
              <w:rPr>
                <w:rFonts w:ascii="Arial" w:eastAsia="Arial" w:hAnsi="Arial" w:cs="Arial"/>
                <w:b/>
                <w:bCs/>
                <w:color w:val="1E6E1E"/>
                <w:sz w:val="18"/>
                <w:szCs w:val="18"/>
              </w:rPr>
              <w:t>ps</w:t>
            </w:r>
            <w:proofErr w:type="spellEnd"/>
            <w:r>
              <w:rPr>
                <w:rFonts w:ascii="Arial" w:eastAsia="Arial" w:hAnsi="Arial" w:cs="Arial"/>
                <w:b/>
                <w:bCs/>
                <w:color w:val="1E6E1E"/>
                <w:sz w:val="18"/>
                <w:szCs w:val="18"/>
              </w:rPr>
              <w:t xml:space="preserve"> ✓</w:t>
            </w:r>
          </w:p>
        </w:tc>
      </w:tr>
      <w:tr w:rsidR="00245795" w14:paraId="5C5A78F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1E464B4B" w14:textId="77777777" w:rsidR="00245795" w:rsidRDefault="00000000">
            <w:r>
              <w:rPr>
                <w:rFonts w:ascii="Arial" w:eastAsia="Arial" w:hAnsi="Arial" w:cs="Arial"/>
                <w:b/>
                <w:bCs/>
                <w:color w:val="000000"/>
                <w:sz w:val="18"/>
                <w:szCs w:val="18"/>
              </w:rPr>
              <w:t>Best-Case Delay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C33CC3" w14:textId="77777777" w:rsidR="00245795" w:rsidRDefault="00000000">
            <w:pPr>
              <w:jc w:val="center"/>
            </w:pPr>
            <w:r>
              <w:rPr>
                <w:rFonts w:ascii="Arial" w:eastAsia="Arial" w:hAnsi="Arial" w:cs="Arial"/>
                <w:color w:val="000000"/>
                <w:sz w:val="18"/>
                <w:szCs w:val="18"/>
              </w:rPr>
              <w:t xml:space="preserve">~600 </w:t>
            </w:r>
            <w:proofErr w:type="spellStart"/>
            <w:r>
              <w:rPr>
                <w:rFonts w:ascii="Arial" w:eastAsia="Arial" w:hAnsi="Arial" w:cs="Arial"/>
                <w:color w:val="000000"/>
                <w:sz w:val="18"/>
                <w:szCs w:val="18"/>
              </w:rPr>
              <w:t>ps</w:t>
            </w:r>
            <w:proofErr w:type="spellEnd"/>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FEC761" w14:textId="77777777" w:rsidR="00245795" w:rsidRDefault="00000000">
            <w:pPr>
              <w:jc w:val="center"/>
            </w:pPr>
            <w:r>
              <w:rPr>
                <w:rFonts w:ascii="Arial" w:eastAsia="Arial" w:hAnsi="Arial" w:cs="Arial"/>
                <w:color w:val="000000"/>
                <w:sz w:val="18"/>
                <w:szCs w:val="18"/>
              </w:rPr>
              <w:t xml:space="preserve">~500 </w:t>
            </w:r>
            <w:proofErr w:type="spellStart"/>
            <w:r>
              <w:rPr>
                <w:rFonts w:ascii="Arial" w:eastAsia="Arial" w:hAnsi="Arial" w:cs="Arial"/>
                <w:color w:val="000000"/>
                <w:sz w:val="18"/>
                <w:szCs w:val="18"/>
              </w:rPr>
              <w:t>ps</w:t>
            </w:r>
            <w:proofErr w:type="spellEnd"/>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33931A" w14:textId="77777777" w:rsidR="00245795" w:rsidRDefault="00000000">
            <w:pPr>
              <w:jc w:val="center"/>
            </w:pPr>
            <w:r>
              <w:rPr>
                <w:rFonts w:ascii="Arial" w:eastAsia="Arial" w:hAnsi="Arial" w:cs="Arial"/>
                <w:color w:val="000000"/>
                <w:sz w:val="18"/>
                <w:szCs w:val="18"/>
              </w:rPr>
              <w:t xml:space="preserve">~300 </w:t>
            </w:r>
            <w:proofErr w:type="spellStart"/>
            <w:r>
              <w:rPr>
                <w:rFonts w:ascii="Arial" w:eastAsia="Arial" w:hAnsi="Arial" w:cs="Arial"/>
                <w:color w:val="000000"/>
                <w:sz w:val="18"/>
                <w:szCs w:val="18"/>
              </w:rPr>
              <w:t>ps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9F357F" w14:textId="77777777" w:rsidR="00245795" w:rsidRDefault="00000000">
            <w:pPr>
              <w:jc w:val="center"/>
            </w:pPr>
            <w:r>
              <w:rPr>
                <w:rFonts w:ascii="Arial" w:eastAsia="Arial" w:hAnsi="Arial" w:cs="Arial"/>
                <w:color w:val="000000"/>
                <w:sz w:val="18"/>
                <w:szCs w:val="18"/>
              </w:rPr>
              <w:t xml:space="preserve">~234 </w:t>
            </w:r>
            <w:proofErr w:type="spellStart"/>
            <w:r>
              <w:rPr>
                <w:rFonts w:ascii="Arial" w:eastAsia="Arial" w:hAnsi="Arial" w:cs="Arial"/>
                <w:color w:val="000000"/>
                <w:sz w:val="18"/>
                <w:szCs w:val="18"/>
              </w:rPr>
              <w:t>ps</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DD415F0" w14:textId="77777777" w:rsidR="00245795" w:rsidRDefault="00000000">
            <w:pPr>
              <w:jc w:val="center"/>
            </w:pPr>
            <w:r>
              <w:rPr>
                <w:rFonts w:ascii="Arial" w:eastAsia="Arial" w:hAnsi="Arial" w:cs="Arial"/>
                <w:b/>
                <w:bCs/>
                <w:color w:val="1E6E1E"/>
                <w:sz w:val="18"/>
                <w:szCs w:val="18"/>
              </w:rPr>
              <w:t xml:space="preserve">~150 </w:t>
            </w:r>
            <w:proofErr w:type="spellStart"/>
            <w:r>
              <w:rPr>
                <w:rFonts w:ascii="Arial" w:eastAsia="Arial" w:hAnsi="Arial" w:cs="Arial"/>
                <w:b/>
                <w:bCs/>
                <w:color w:val="1E6E1E"/>
                <w:sz w:val="18"/>
                <w:szCs w:val="18"/>
              </w:rPr>
              <w:t>ps</w:t>
            </w:r>
            <w:proofErr w:type="spellEnd"/>
            <w:r>
              <w:rPr>
                <w:rFonts w:ascii="Arial" w:eastAsia="Arial" w:hAnsi="Arial" w:cs="Arial"/>
                <w:b/>
                <w:bCs/>
                <w:color w:val="1E6E1E"/>
                <w:sz w:val="18"/>
                <w:szCs w:val="18"/>
              </w:rPr>
              <w:t xml:space="preserve"> ✓</w:t>
            </w:r>
          </w:p>
        </w:tc>
      </w:tr>
      <w:tr w:rsidR="00245795" w14:paraId="3DBD82D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15E09C31" w14:textId="77777777" w:rsidR="00245795" w:rsidRDefault="00000000">
            <w:r>
              <w:rPr>
                <w:rFonts w:ascii="Arial" w:eastAsia="Arial" w:hAnsi="Arial" w:cs="Arial"/>
                <w:b/>
                <w:bCs/>
                <w:color w:val="000000"/>
                <w:sz w:val="18"/>
                <w:szCs w:val="18"/>
              </w:rPr>
              <w:t>Avg. Delay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D4B733" w14:textId="77777777" w:rsidR="00245795" w:rsidRDefault="00000000">
            <w:pPr>
              <w:jc w:val="center"/>
            </w:pPr>
            <w:r>
              <w:rPr>
                <w:rFonts w:ascii="Arial" w:eastAsia="Arial" w:hAnsi="Arial" w:cs="Arial"/>
                <w:color w:val="000000"/>
                <w:sz w:val="18"/>
                <w:szCs w:val="18"/>
              </w:rPr>
              <w:t>~1.1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851098" w14:textId="77777777" w:rsidR="00245795" w:rsidRDefault="00000000">
            <w:pPr>
              <w:jc w:val="center"/>
            </w:pPr>
            <w:r>
              <w:rPr>
                <w:rFonts w:ascii="Arial" w:eastAsia="Arial" w:hAnsi="Arial" w:cs="Arial"/>
                <w:color w:val="000000"/>
                <w:sz w:val="18"/>
                <w:szCs w:val="18"/>
              </w:rPr>
              <w:t>~0.9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DA74BB" w14:textId="77777777" w:rsidR="00245795" w:rsidRDefault="00000000">
            <w:pPr>
              <w:jc w:val="center"/>
            </w:pPr>
            <w:r>
              <w:rPr>
                <w:rFonts w:ascii="Arial" w:eastAsia="Arial" w:hAnsi="Arial" w:cs="Arial"/>
                <w:color w:val="000000"/>
                <w:sz w:val="18"/>
                <w:szCs w:val="18"/>
              </w:rPr>
              <w:t>~0.9 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BCF7C8" w14:textId="77777777" w:rsidR="00245795" w:rsidRDefault="00000000">
            <w:pPr>
              <w:jc w:val="center"/>
            </w:pPr>
            <w:r>
              <w:rPr>
                <w:rFonts w:ascii="Arial" w:eastAsia="Arial" w:hAnsi="Arial" w:cs="Arial"/>
                <w:color w:val="000000"/>
                <w:sz w:val="18"/>
                <w:szCs w:val="18"/>
              </w:rPr>
              <w:t xml:space="preserve">~500 </w:t>
            </w:r>
            <w:proofErr w:type="spellStart"/>
            <w:r>
              <w:rPr>
                <w:rFonts w:ascii="Arial" w:eastAsia="Arial" w:hAnsi="Arial" w:cs="Arial"/>
                <w:color w:val="000000"/>
                <w:sz w:val="18"/>
                <w:szCs w:val="18"/>
              </w:rPr>
              <w:t>ps</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57AA94B" w14:textId="77777777" w:rsidR="00245795" w:rsidRDefault="00000000">
            <w:pPr>
              <w:jc w:val="center"/>
            </w:pPr>
            <w:r>
              <w:rPr>
                <w:rFonts w:ascii="Arial" w:eastAsia="Arial" w:hAnsi="Arial" w:cs="Arial"/>
                <w:b/>
                <w:bCs/>
                <w:color w:val="1E6E1E"/>
                <w:sz w:val="18"/>
                <w:szCs w:val="18"/>
              </w:rPr>
              <w:t xml:space="preserve">~300–400 </w:t>
            </w:r>
            <w:proofErr w:type="spellStart"/>
            <w:r>
              <w:rPr>
                <w:rFonts w:ascii="Arial" w:eastAsia="Arial" w:hAnsi="Arial" w:cs="Arial"/>
                <w:b/>
                <w:bCs/>
                <w:color w:val="1E6E1E"/>
                <w:sz w:val="18"/>
                <w:szCs w:val="18"/>
              </w:rPr>
              <w:t>ps</w:t>
            </w:r>
            <w:proofErr w:type="spellEnd"/>
            <w:r>
              <w:rPr>
                <w:rFonts w:ascii="Arial" w:eastAsia="Arial" w:hAnsi="Arial" w:cs="Arial"/>
                <w:b/>
                <w:bCs/>
                <w:color w:val="1E6E1E"/>
                <w:sz w:val="18"/>
                <w:szCs w:val="18"/>
              </w:rPr>
              <w:t xml:space="preserve"> ✓</w:t>
            </w:r>
          </w:p>
        </w:tc>
      </w:tr>
      <w:tr w:rsidR="00245795" w14:paraId="5EE190B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2A50DE07" w14:textId="77777777" w:rsidR="00245795" w:rsidRDefault="00000000">
            <w:r>
              <w:rPr>
                <w:rFonts w:ascii="Arial" w:eastAsia="Arial" w:hAnsi="Arial" w:cs="Arial"/>
                <w:b/>
                <w:bCs/>
                <w:color w:val="000000"/>
                <w:sz w:val="18"/>
                <w:szCs w:val="18"/>
              </w:rPr>
              <w:t>Max Glitch Width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62724E" w14:textId="77777777" w:rsidR="00245795" w:rsidRDefault="00000000">
            <w:pPr>
              <w:jc w:val="center"/>
            </w:pPr>
            <w:r>
              <w:rPr>
                <w:rFonts w:ascii="Arial" w:eastAsia="Arial" w:hAnsi="Arial" w:cs="Arial"/>
                <w:color w:val="8B0000"/>
                <w:sz w:val="18"/>
                <w:szCs w:val="18"/>
              </w:rPr>
              <w:t>&gt;2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C80A48" w14:textId="77777777" w:rsidR="00245795" w:rsidRDefault="00000000">
            <w:pPr>
              <w:jc w:val="center"/>
            </w:pPr>
            <w:r>
              <w:rPr>
                <w:rFonts w:ascii="Arial" w:eastAsia="Arial" w:hAnsi="Arial" w:cs="Arial"/>
                <w:color w:val="8B0000"/>
                <w:sz w:val="18"/>
                <w:szCs w:val="18"/>
              </w:rPr>
              <w:t>&gt;2 ns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3F2E05" w14:textId="77777777" w:rsidR="00245795" w:rsidRDefault="00000000">
            <w:pPr>
              <w:jc w:val="center"/>
            </w:pPr>
            <w:r>
              <w:rPr>
                <w:rFonts w:ascii="Arial" w:eastAsia="Arial" w:hAnsi="Arial" w:cs="Arial"/>
                <w:color w:val="000000"/>
                <w:sz w:val="18"/>
                <w:szCs w:val="18"/>
              </w:rPr>
              <w:t xml:space="preserve">~400 </w:t>
            </w:r>
            <w:proofErr w:type="spellStart"/>
            <w:r>
              <w:rPr>
                <w:rFonts w:ascii="Arial" w:eastAsia="Arial" w:hAnsi="Arial" w:cs="Arial"/>
                <w:color w:val="000000"/>
                <w:sz w:val="18"/>
                <w:szCs w:val="18"/>
              </w:rPr>
              <w:t>ps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D542B2" w14:textId="77777777" w:rsidR="00245795" w:rsidRDefault="00000000">
            <w:pPr>
              <w:jc w:val="center"/>
            </w:pPr>
            <w:r>
              <w:rPr>
                <w:rFonts w:ascii="Arial" w:eastAsia="Arial" w:hAnsi="Arial" w:cs="Arial"/>
                <w:color w:val="000000"/>
                <w:sz w:val="18"/>
                <w:szCs w:val="18"/>
              </w:rPr>
              <w:t xml:space="preserve">~800 </w:t>
            </w:r>
            <w:proofErr w:type="spellStart"/>
            <w:r>
              <w:rPr>
                <w:rFonts w:ascii="Arial" w:eastAsia="Arial" w:hAnsi="Arial" w:cs="Arial"/>
                <w:color w:val="000000"/>
                <w:sz w:val="18"/>
                <w:szCs w:val="18"/>
              </w:rPr>
              <w:t>ps</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96C6814" w14:textId="77777777" w:rsidR="00245795" w:rsidRDefault="00000000">
            <w:pPr>
              <w:jc w:val="center"/>
            </w:pPr>
            <w:r>
              <w:rPr>
                <w:rFonts w:ascii="Arial" w:eastAsia="Arial" w:hAnsi="Arial" w:cs="Arial"/>
                <w:b/>
                <w:bCs/>
                <w:color w:val="1E6E1E"/>
                <w:sz w:val="18"/>
                <w:szCs w:val="18"/>
              </w:rPr>
              <w:t xml:space="preserve">&lt;600 </w:t>
            </w:r>
            <w:proofErr w:type="spellStart"/>
            <w:r>
              <w:rPr>
                <w:rFonts w:ascii="Arial" w:eastAsia="Arial" w:hAnsi="Arial" w:cs="Arial"/>
                <w:b/>
                <w:bCs/>
                <w:color w:val="1E6E1E"/>
                <w:sz w:val="18"/>
                <w:szCs w:val="18"/>
              </w:rPr>
              <w:t>ps</w:t>
            </w:r>
            <w:proofErr w:type="spellEnd"/>
            <w:r>
              <w:rPr>
                <w:rFonts w:ascii="Arial" w:eastAsia="Arial" w:hAnsi="Arial" w:cs="Arial"/>
                <w:b/>
                <w:bCs/>
                <w:color w:val="1E6E1E"/>
                <w:sz w:val="18"/>
                <w:szCs w:val="18"/>
              </w:rPr>
              <w:t xml:space="preserve"> ✓</w:t>
            </w:r>
          </w:p>
        </w:tc>
      </w:tr>
      <w:tr w:rsidR="00245795" w14:paraId="6D43AB5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0E78D6CE" w14:textId="77777777" w:rsidR="00245795" w:rsidRDefault="00000000">
            <w:r>
              <w:rPr>
                <w:rFonts w:ascii="Arial" w:eastAsia="Arial" w:hAnsi="Arial" w:cs="Arial"/>
                <w:b/>
                <w:bCs/>
                <w:color w:val="000000"/>
                <w:sz w:val="18"/>
                <w:szCs w:val="18"/>
              </w:rPr>
              <w:t>Glitch Severity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CD56404" w14:textId="77777777" w:rsidR="00245795" w:rsidRDefault="00000000">
            <w:pPr>
              <w:jc w:val="center"/>
            </w:pPr>
            <w:r>
              <w:rPr>
                <w:rFonts w:ascii="Arial" w:eastAsia="Arial" w:hAnsi="Arial" w:cs="Arial"/>
                <w:color w:val="8B0000"/>
                <w:sz w:val="18"/>
                <w:szCs w:val="18"/>
              </w:rPr>
              <w:t>Very High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6ADCB9" w14:textId="77777777" w:rsidR="00245795" w:rsidRDefault="00000000">
            <w:pPr>
              <w:jc w:val="center"/>
            </w:pPr>
            <w:r>
              <w:rPr>
                <w:rFonts w:ascii="Arial" w:eastAsia="Arial" w:hAnsi="Arial" w:cs="Arial"/>
                <w:color w:val="8B0000"/>
                <w:sz w:val="18"/>
                <w:szCs w:val="18"/>
              </w:rPr>
              <w:t>Very High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A274EE" w14:textId="77777777" w:rsidR="00245795" w:rsidRDefault="00000000">
            <w:pPr>
              <w:jc w:val="center"/>
            </w:pPr>
            <w:r>
              <w:rPr>
                <w:rFonts w:ascii="Arial" w:eastAsia="Arial" w:hAnsi="Arial" w:cs="Arial"/>
                <w:color w:val="000000"/>
                <w:sz w:val="18"/>
                <w:szCs w:val="18"/>
              </w:rPr>
              <w:t>High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6CB27D" w14:textId="77777777" w:rsidR="00245795" w:rsidRDefault="00000000">
            <w:pPr>
              <w:jc w:val="center"/>
            </w:pPr>
            <w:r>
              <w:rPr>
                <w:rFonts w:ascii="Arial" w:eastAsia="Arial" w:hAnsi="Arial" w:cs="Arial"/>
                <w:color w:val="000000"/>
                <w:sz w:val="18"/>
                <w:szCs w:val="18"/>
              </w:rPr>
              <w:t>Moderate</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F085222" w14:textId="77777777" w:rsidR="00245795" w:rsidRDefault="00000000">
            <w:pPr>
              <w:jc w:val="center"/>
            </w:pPr>
            <w:r>
              <w:rPr>
                <w:rFonts w:ascii="Arial" w:eastAsia="Arial" w:hAnsi="Arial" w:cs="Arial"/>
                <w:b/>
                <w:bCs/>
                <w:color w:val="1E6E1E"/>
                <w:sz w:val="18"/>
                <w:szCs w:val="18"/>
              </w:rPr>
              <w:t>Low ✓</w:t>
            </w:r>
          </w:p>
        </w:tc>
      </w:tr>
      <w:tr w:rsidR="00245795" w14:paraId="78B103B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5810B292" w14:textId="77777777" w:rsidR="00245795" w:rsidRDefault="00000000">
            <w:r>
              <w:rPr>
                <w:rFonts w:ascii="Arial" w:eastAsia="Arial" w:hAnsi="Arial" w:cs="Arial"/>
                <w:b/>
                <w:bCs/>
                <w:color w:val="000000"/>
                <w:sz w:val="18"/>
                <w:szCs w:val="18"/>
              </w:rPr>
              <w:t>Power Consumption</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9F6B06" w14:textId="77777777" w:rsidR="00245795" w:rsidRDefault="00000000">
            <w:pPr>
              <w:jc w:val="center"/>
            </w:pPr>
            <w:r>
              <w:rPr>
                <w:rFonts w:ascii="Arial" w:eastAsia="Arial" w:hAnsi="Arial" w:cs="Arial"/>
                <w:color w:val="000000"/>
                <w:sz w:val="18"/>
                <w:szCs w:val="18"/>
              </w:rPr>
              <w:t xml:space="preserve">~1.65 </w:t>
            </w:r>
            <w:proofErr w:type="spellStart"/>
            <w:r>
              <w:rPr>
                <w:rFonts w:ascii="Arial" w:eastAsia="Arial" w:hAnsi="Arial" w:cs="Arial"/>
                <w:color w:val="000000"/>
                <w:sz w:val="18"/>
                <w:szCs w:val="18"/>
              </w:rPr>
              <w:t>mW</w:t>
            </w:r>
            <w:proofErr w:type="spellEnd"/>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D992CE" w14:textId="77777777" w:rsidR="00245795" w:rsidRDefault="00000000">
            <w:pPr>
              <w:jc w:val="center"/>
            </w:pPr>
            <w:r>
              <w:rPr>
                <w:rFonts w:ascii="Arial" w:eastAsia="Arial" w:hAnsi="Arial" w:cs="Arial"/>
                <w:color w:val="000000"/>
                <w:sz w:val="18"/>
                <w:szCs w:val="18"/>
              </w:rPr>
              <w:t xml:space="preserve">~0.75 </w:t>
            </w:r>
            <w:proofErr w:type="spellStart"/>
            <w:r>
              <w:rPr>
                <w:rFonts w:ascii="Arial" w:eastAsia="Arial" w:hAnsi="Arial" w:cs="Arial"/>
                <w:color w:val="000000"/>
                <w:sz w:val="18"/>
                <w:szCs w:val="18"/>
              </w:rPr>
              <w:t>mW</w:t>
            </w:r>
            <w:proofErr w:type="spellEnd"/>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6E1C991" w14:textId="77777777" w:rsidR="00245795" w:rsidRDefault="00000000">
            <w:pPr>
              <w:jc w:val="center"/>
            </w:pPr>
            <w:r>
              <w:rPr>
                <w:rFonts w:ascii="Arial" w:eastAsia="Arial" w:hAnsi="Arial" w:cs="Arial"/>
                <w:color w:val="000000"/>
                <w:sz w:val="18"/>
                <w:szCs w:val="18"/>
              </w:rPr>
              <w:t>~28 µW</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EFEAC9E" w14:textId="77777777" w:rsidR="00245795" w:rsidRDefault="00000000">
            <w:pPr>
              <w:jc w:val="center"/>
            </w:pPr>
            <w:r>
              <w:rPr>
                <w:rFonts w:ascii="Arial" w:eastAsia="Arial" w:hAnsi="Arial" w:cs="Arial"/>
                <w:color w:val="000000"/>
                <w:sz w:val="18"/>
                <w:szCs w:val="18"/>
              </w:rPr>
              <w:t xml:space="preserve">~1.69 </w:t>
            </w:r>
            <w:proofErr w:type="spellStart"/>
            <w:r>
              <w:rPr>
                <w:rFonts w:ascii="Arial" w:eastAsia="Arial" w:hAnsi="Arial" w:cs="Arial"/>
                <w:color w:val="000000"/>
                <w:sz w:val="18"/>
                <w:szCs w:val="18"/>
              </w:rPr>
              <w:t>mW</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B312DA7" w14:textId="77777777" w:rsidR="00245795" w:rsidRDefault="00000000">
            <w:pPr>
              <w:jc w:val="center"/>
            </w:pPr>
            <w:r>
              <w:rPr>
                <w:rFonts w:ascii="Arial" w:eastAsia="Arial" w:hAnsi="Arial" w:cs="Arial"/>
                <w:b/>
                <w:bCs/>
                <w:color w:val="1E6E1E"/>
                <w:sz w:val="18"/>
                <w:szCs w:val="18"/>
              </w:rPr>
              <w:t xml:space="preserve">~0.71 </w:t>
            </w:r>
            <w:proofErr w:type="spellStart"/>
            <w:r>
              <w:rPr>
                <w:rFonts w:ascii="Arial" w:eastAsia="Arial" w:hAnsi="Arial" w:cs="Arial"/>
                <w:b/>
                <w:bCs/>
                <w:color w:val="1E6E1E"/>
                <w:sz w:val="18"/>
                <w:szCs w:val="18"/>
              </w:rPr>
              <w:t>mW</w:t>
            </w:r>
            <w:proofErr w:type="spellEnd"/>
            <w:r>
              <w:rPr>
                <w:rFonts w:ascii="Arial" w:eastAsia="Arial" w:hAnsi="Arial" w:cs="Arial"/>
                <w:b/>
                <w:bCs/>
                <w:color w:val="1E6E1E"/>
                <w:sz w:val="18"/>
                <w:szCs w:val="18"/>
              </w:rPr>
              <w:t xml:space="preserve"> ✓</w:t>
            </w:r>
          </w:p>
        </w:tc>
      </w:tr>
      <w:tr w:rsidR="00245795" w14:paraId="7E420FB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39E81EC1" w14:textId="77777777" w:rsidR="00245795" w:rsidRDefault="00000000">
            <w:r>
              <w:rPr>
                <w:rFonts w:ascii="Arial" w:eastAsia="Arial" w:hAnsi="Arial" w:cs="Arial"/>
                <w:b/>
                <w:bCs/>
                <w:color w:val="000000"/>
                <w:sz w:val="18"/>
                <w:szCs w:val="18"/>
              </w:rPr>
              <w:t>Voltage Swing</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F0B073" w14:textId="77777777" w:rsidR="00245795" w:rsidRDefault="00000000">
            <w:pPr>
              <w:jc w:val="center"/>
            </w:pPr>
            <w:r>
              <w:rPr>
                <w:rFonts w:ascii="Arial" w:eastAsia="Arial" w:hAnsi="Arial" w:cs="Arial"/>
                <w:color w:val="000000"/>
                <w:sz w:val="18"/>
                <w:szCs w:val="18"/>
              </w:rPr>
              <w:t>Full</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ADF98D" w14:textId="77777777" w:rsidR="00245795" w:rsidRDefault="00000000">
            <w:pPr>
              <w:jc w:val="center"/>
            </w:pPr>
            <w:r>
              <w:rPr>
                <w:rFonts w:ascii="Arial" w:eastAsia="Arial" w:hAnsi="Arial" w:cs="Arial"/>
                <w:color w:val="000000"/>
                <w:sz w:val="18"/>
                <w:szCs w:val="18"/>
              </w:rPr>
              <w:t>Full</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4B84E5" w14:textId="77777777" w:rsidR="00245795" w:rsidRDefault="00000000">
            <w:pPr>
              <w:jc w:val="center"/>
            </w:pPr>
            <w:r>
              <w:rPr>
                <w:rFonts w:ascii="Arial" w:eastAsia="Arial" w:hAnsi="Arial" w:cs="Arial"/>
                <w:color w:val="000000"/>
                <w:sz w:val="18"/>
                <w:szCs w:val="18"/>
              </w:rPr>
              <w:t>Restored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360388" w14:textId="77777777" w:rsidR="00245795" w:rsidRDefault="00000000">
            <w:pPr>
              <w:jc w:val="center"/>
            </w:pPr>
            <w:r>
              <w:rPr>
                <w:rFonts w:ascii="Arial" w:eastAsia="Arial" w:hAnsi="Arial" w:cs="Arial"/>
                <w:color w:val="000000"/>
                <w:sz w:val="18"/>
                <w:szCs w:val="18"/>
              </w:rPr>
              <w:t>Full</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832570B" w14:textId="77777777" w:rsidR="00245795" w:rsidRDefault="00000000">
            <w:pPr>
              <w:jc w:val="center"/>
            </w:pPr>
            <w:r>
              <w:rPr>
                <w:rFonts w:ascii="Arial" w:eastAsia="Arial" w:hAnsi="Arial" w:cs="Arial"/>
                <w:b/>
                <w:bCs/>
                <w:color w:val="1E6E1E"/>
                <w:sz w:val="18"/>
                <w:szCs w:val="18"/>
              </w:rPr>
              <w:t>Full (Strong) ✓</w:t>
            </w:r>
          </w:p>
        </w:tc>
      </w:tr>
      <w:tr w:rsidR="00245795" w14:paraId="7860F82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4762E88E" w14:textId="77777777" w:rsidR="00245795" w:rsidRDefault="00000000">
            <w:r>
              <w:rPr>
                <w:rFonts w:ascii="Arial" w:eastAsia="Arial" w:hAnsi="Arial" w:cs="Arial"/>
                <w:b/>
                <w:bCs/>
                <w:color w:val="000000"/>
                <w:sz w:val="18"/>
                <w:szCs w:val="18"/>
              </w:rPr>
              <w:t>Signal Integrity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880653B" w14:textId="77777777" w:rsidR="00245795" w:rsidRDefault="00000000">
            <w:pPr>
              <w:jc w:val="center"/>
            </w:pPr>
            <w:r>
              <w:rPr>
                <w:rFonts w:ascii="Arial" w:eastAsia="Arial" w:hAnsi="Arial" w:cs="Arial"/>
                <w:color w:val="8B0000"/>
                <w:sz w:val="18"/>
                <w:szCs w:val="18"/>
              </w:rPr>
              <w:t>Poor</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0B85383" w14:textId="77777777" w:rsidR="00245795" w:rsidRDefault="00000000">
            <w:pPr>
              <w:jc w:val="center"/>
            </w:pPr>
            <w:r>
              <w:rPr>
                <w:rFonts w:ascii="Arial" w:eastAsia="Arial" w:hAnsi="Arial" w:cs="Arial"/>
                <w:color w:val="8B0000"/>
                <w:sz w:val="18"/>
                <w:szCs w:val="18"/>
              </w:rPr>
              <w:t>Poor</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68A295" w14:textId="77777777" w:rsidR="00245795" w:rsidRDefault="00000000">
            <w:pPr>
              <w:jc w:val="center"/>
            </w:pPr>
            <w:r>
              <w:rPr>
                <w:rFonts w:ascii="Arial" w:eastAsia="Arial" w:hAnsi="Arial" w:cs="Arial"/>
                <w:color w:val="000000"/>
                <w:sz w:val="18"/>
                <w:szCs w:val="18"/>
              </w:rPr>
              <w:t>Medium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31E761" w14:textId="77777777" w:rsidR="00245795" w:rsidRDefault="00000000">
            <w:pPr>
              <w:jc w:val="center"/>
            </w:pPr>
            <w:r>
              <w:rPr>
                <w:rFonts w:ascii="Arial" w:eastAsia="Arial" w:hAnsi="Arial" w:cs="Arial"/>
                <w:color w:val="000000"/>
                <w:sz w:val="18"/>
                <w:szCs w:val="18"/>
              </w:rPr>
              <w:t>Medium</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4861F06" w14:textId="77777777" w:rsidR="00245795" w:rsidRDefault="00000000">
            <w:pPr>
              <w:jc w:val="center"/>
            </w:pPr>
            <w:r>
              <w:rPr>
                <w:rFonts w:ascii="Arial" w:eastAsia="Arial" w:hAnsi="Arial" w:cs="Arial"/>
                <w:b/>
                <w:bCs/>
                <w:color w:val="1E6E1E"/>
                <w:sz w:val="18"/>
                <w:szCs w:val="18"/>
              </w:rPr>
              <w:t>High ✓</w:t>
            </w:r>
          </w:p>
        </w:tc>
      </w:tr>
      <w:tr w:rsidR="00245795" w14:paraId="3DDF089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3B1CDB3E" w14:textId="77777777" w:rsidR="00245795" w:rsidRDefault="00000000">
            <w:r>
              <w:rPr>
                <w:rFonts w:ascii="Arial" w:eastAsia="Arial" w:hAnsi="Arial" w:cs="Arial"/>
                <w:b/>
                <w:bCs/>
                <w:color w:val="000000"/>
                <w:sz w:val="18"/>
                <w:szCs w:val="18"/>
              </w:rPr>
              <w:t>Robustness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13A2BA" w14:textId="77777777" w:rsidR="00245795" w:rsidRDefault="00000000">
            <w:pPr>
              <w:jc w:val="center"/>
            </w:pPr>
            <w:r>
              <w:rPr>
                <w:rFonts w:ascii="Arial" w:eastAsia="Arial" w:hAnsi="Arial" w:cs="Arial"/>
                <w:color w:val="000000"/>
                <w:sz w:val="18"/>
                <w:szCs w:val="18"/>
              </w:rPr>
              <w:t>Medium</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56A52B" w14:textId="77777777" w:rsidR="00245795" w:rsidRDefault="00000000">
            <w:pPr>
              <w:jc w:val="center"/>
            </w:pPr>
            <w:r>
              <w:rPr>
                <w:rFonts w:ascii="Arial" w:eastAsia="Arial" w:hAnsi="Arial" w:cs="Arial"/>
                <w:color w:val="000000"/>
                <w:sz w:val="18"/>
                <w:szCs w:val="18"/>
              </w:rPr>
              <w:t>Low–Med</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0B362A" w14:textId="77777777" w:rsidR="00245795" w:rsidRDefault="00000000">
            <w:pPr>
              <w:jc w:val="center"/>
            </w:pPr>
            <w:r>
              <w:rPr>
                <w:rFonts w:ascii="Arial" w:eastAsia="Arial" w:hAnsi="Arial" w:cs="Arial"/>
                <w:color w:val="000000"/>
                <w:sz w:val="18"/>
                <w:szCs w:val="18"/>
              </w:rPr>
              <w:t>Medium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29D767" w14:textId="77777777" w:rsidR="00245795" w:rsidRDefault="00000000">
            <w:pPr>
              <w:jc w:val="center"/>
            </w:pPr>
            <w:r>
              <w:rPr>
                <w:rFonts w:ascii="Arial" w:eastAsia="Arial" w:hAnsi="Arial" w:cs="Arial"/>
                <w:color w:val="000000"/>
                <w:sz w:val="18"/>
                <w:szCs w:val="18"/>
              </w:rPr>
              <w:t>Medium</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D3964DC" w14:textId="77777777" w:rsidR="00245795" w:rsidRDefault="00000000">
            <w:pPr>
              <w:jc w:val="center"/>
            </w:pPr>
            <w:r>
              <w:rPr>
                <w:rFonts w:ascii="Arial" w:eastAsia="Arial" w:hAnsi="Arial" w:cs="Arial"/>
                <w:b/>
                <w:bCs/>
                <w:color w:val="1E6E1E"/>
                <w:sz w:val="18"/>
                <w:szCs w:val="18"/>
              </w:rPr>
              <w:t>Very High ✓</w:t>
            </w:r>
          </w:p>
        </w:tc>
      </w:tr>
      <w:tr w:rsidR="00245795" w14:paraId="5793B05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305A4DD2" w14:textId="77777777" w:rsidR="00245795" w:rsidRDefault="00000000">
            <w:r>
              <w:rPr>
                <w:rFonts w:ascii="Arial" w:eastAsia="Arial" w:hAnsi="Arial" w:cs="Arial"/>
                <w:b/>
                <w:bCs/>
                <w:color w:val="000000"/>
                <w:sz w:val="18"/>
                <w:szCs w:val="18"/>
              </w:rPr>
              <w:t>Drive Strength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3684284" w14:textId="77777777" w:rsidR="00245795" w:rsidRDefault="00000000">
            <w:pPr>
              <w:jc w:val="center"/>
            </w:pPr>
            <w:r>
              <w:rPr>
                <w:rFonts w:ascii="Arial" w:eastAsia="Arial" w:hAnsi="Arial" w:cs="Arial"/>
                <w:color w:val="000000"/>
                <w:sz w:val="18"/>
                <w:szCs w:val="18"/>
              </w:rPr>
              <w:t>Good</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CC7189" w14:textId="77777777" w:rsidR="00245795" w:rsidRDefault="00000000">
            <w:pPr>
              <w:jc w:val="center"/>
            </w:pPr>
            <w:r>
              <w:rPr>
                <w:rFonts w:ascii="Arial" w:eastAsia="Arial" w:hAnsi="Arial" w:cs="Arial"/>
                <w:color w:val="000000"/>
                <w:sz w:val="18"/>
                <w:szCs w:val="18"/>
              </w:rPr>
              <w:t>Good</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2C555C" w14:textId="77777777" w:rsidR="00245795" w:rsidRDefault="00000000">
            <w:pPr>
              <w:jc w:val="center"/>
            </w:pPr>
            <w:r>
              <w:rPr>
                <w:rFonts w:ascii="Arial" w:eastAsia="Arial" w:hAnsi="Arial" w:cs="Arial"/>
                <w:color w:val="000000"/>
                <w:sz w:val="18"/>
                <w:szCs w:val="18"/>
              </w:rPr>
              <w:t>Good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D373EE" w14:textId="77777777" w:rsidR="00245795" w:rsidRDefault="00000000">
            <w:pPr>
              <w:jc w:val="center"/>
            </w:pPr>
            <w:r>
              <w:rPr>
                <w:rFonts w:ascii="Arial" w:eastAsia="Arial" w:hAnsi="Arial" w:cs="Arial"/>
                <w:color w:val="000000"/>
                <w:sz w:val="18"/>
                <w:szCs w:val="18"/>
              </w:rPr>
              <w:t>Good</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1132C35" w14:textId="77777777" w:rsidR="00245795" w:rsidRDefault="00000000">
            <w:pPr>
              <w:jc w:val="center"/>
            </w:pPr>
            <w:r>
              <w:rPr>
                <w:rFonts w:ascii="Arial" w:eastAsia="Arial" w:hAnsi="Arial" w:cs="Arial"/>
                <w:b/>
                <w:bCs/>
                <w:color w:val="1E6E1E"/>
                <w:sz w:val="18"/>
                <w:szCs w:val="18"/>
              </w:rPr>
              <w:t>Strong ✓</w:t>
            </w:r>
          </w:p>
        </w:tc>
      </w:tr>
      <w:tr w:rsidR="00245795" w14:paraId="2A008E7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57DFDCB5" w14:textId="77777777" w:rsidR="00245795" w:rsidRDefault="00000000">
            <w:r>
              <w:rPr>
                <w:rFonts w:ascii="Arial" w:eastAsia="Arial" w:hAnsi="Arial" w:cs="Arial"/>
                <w:b/>
                <w:bCs/>
                <w:color w:val="000000"/>
                <w:sz w:val="18"/>
                <w:szCs w:val="18"/>
              </w:rPr>
              <w:t>Transistor Count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22E36C" w14:textId="77777777" w:rsidR="00245795" w:rsidRDefault="00000000">
            <w:pPr>
              <w:jc w:val="center"/>
            </w:pPr>
            <w:r>
              <w:rPr>
                <w:rFonts w:ascii="Arial" w:eastAsia="Arial" w:hAnsi="Arial" w:cs="Arial"/>
                <w:color w:val="000000"/>
                <w:sz w:val="18"/>
                <w:szCs w:val="18"/>
              </w:rPr>
              <w:t>High</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7B6DA4" w14:textId="77777777" w:rsidR="00245795" w:rsidRDefault="00000000">
            <w:pPr>
              <w:jc w:val="center"/>
            </w:pPr>
            <w:r>
              <w:rPr>
                <w:rFonts w:ascii="Arial" w:eastAsia="Arial" w:hAnsi="Arial" w:cs="Arial"/>
                <w:color w:val="000000"/>
                <w:sz w:val="18"/>
                <w:szCs w:val="18"/>
              </w:rPr>
              <w:t>Medium</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2A0A63" w14:textId="77777777" w:rsidR="00245795" w:rsidRDefault="00000000">
            <w:pPr>
              <w:jc w:val="center"/>
            </w:pPr>
            <w:r>
              <w:rPr>
                <w:rFonts w:ascii="Arial" w:eastAsia="Arial" w:hAnsi="Arial" w:cs="Arial"/>
                <w:color w:val="000000"/>
                <w:sz w:val="18"/>
                <w:szCs w:val="18"/>
              </w:rPr>
              <w:t>Low</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DD61B0" w14:textId="77777777" w:rsidR="00245795" w:rsidRDefault="00000000">
            <w:pPr>
              <w:jc w:val="center"/>
            </w:pPr>
            <w:r>
              <w:rPr>
                <w:rFonts w:ascii="Arial" w:eastAsia="Arial" w:hAnsi="Arial" w:cs="Arial"/>
                <w:color w:val="000000"/>
                <w:sz w:val="18"/>
                <w:szCs w:val="18"/>
              </w:rPr>
              <w:t>High</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7F98218" w14:textId="77777777" w:rsidR="00245795" w:rsidRDefault="00000000">
            <w:pPr>
              <w:jc w:val="center"/>
            </w:pPr>
            <w:r>
              <w:rPr>
                <w:rFonts w:ascii="Arial" w:eastAsia="Arial" w:hAnsi="Arial" w:cs="Arial"/>
                <w:b/>
                <w:bCs/>
                <w:color w:val="1E6E1E"/>
                <w:sz w:val="18"/>
                <w:szCs w:val="18"/>
              </w:rPr>
              <w:t>Moderate ✓</w:t>
            </w:r>
          </w:p>
        </w:tc>
      </w:tr>
      <w:tr w:rsidR="00245795" w14:paraId="344E963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9D9D9"/>
            <w:tcMar>
              <w:top w:w="60" w:type="dxa"/>
              <w:left w:w="100" w:type="dxa"/>
              <w:bottom w:w="60" w:type="dxa"/>
              <w:right w:w="100" w:type="dxa"/>
            </w:tcMar>
          </w:tcPr>
          <w:p w14:paraId="72652F9B" w14:textId="77777777" w:rsidR="00245795" w:rsidRDefault="00000000">
            <w:r>
              <w:rPr>
                <w:rFonts w:ascii="Arial" w:eastAsia="Arial" w:hAnsi="Arial" w:cs="Arial"/>
                <w:b/>
                <w:bCs/>
                <w:color w:val="000000"/>
                <w:sz w:val="18"/>
                <w:szCs w:val="18"/>
              </w:rPr>
              <w:lastRenderedPageBreak/>
              <w:t>Design Complexity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E0541B" w14:textId="77777777" w:rsidR="00245795" w:rsidRDefault="00000000">
            <w:pPr>
              <w:jc w:val="center"/>
            </w:pPr>
            <w:r>
              <w:rPr>
                <w:rFonts w:ascii="Arial" w:eastAsia="Arial" w:hAnsi="Arial" w:cs="Arial"/>
                <w:color w:val="000000"/>
                <w:sz w:val="18"/>
                <w:szCs w:val="18"/>
              </w:rPr>
              <w:t>Moderate</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0760F4" w14:textId="77777777" w:rsidR="00245795" w:rsidRDefault="00000000">
            <w:pPr>
              <w:jc w:val="center"/>
            </w:pPr>
            <w:r>
              <w:rPr>
                <w:rFonts w:ascii="Arial" w:eastAsia="Arial" w:hAnsi="Arial" w:cs="Arial"/>
                <w:color w:val="000000"/>
                <w:sz w:val="18"/>
                <w:szCs w:val="18"/>
              </w:rPr>
              <w:t>Medium</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1F65FB" w14:textId="77777777" w:rsidR="00245795" w:rsidRDefault="00000000">
            <w:pPr>
              <w:jc w:val="center"/>
            </w:pPr>
            <w:r>
              <w:rPr>
                <w:rFonts w:ascii="Arial" w:eastAsia="Arial" w:hAnsi="Arial" w:cs="Arial"/>
                <w:color w:val="000000"/>
                <w:sz w:val="18"/>
                <w:szCs w:val="18"/>
              </w:rPr>
              <w:t>Medium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98130C" w14:textId="77777777" w:rsidR="00245795" w:rsidRDefault="00000000">
            <w:pPr>
              <w:jc w:val="center"/>
            </w:pPr>
            <w:r>
              <w:rPr>
                <w:rFonts w:ascii="Arial" w:eastAsia="Arial" w:hAnsi="Arial" w:cs="Arial"/>
                <w:color w:val="000000"/>
                <w:sz w:val="18"/>
                <w:szCs w:val="18"/>
              </w:rPr>
              <w:t>High</w:t>
            </w:r>
          </w:p>
        </w:tc>
        <w:tc>
          <w:tcPr>
            <w:tcW w:w="165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1F6411" w14:textId="77777777" w:rsidR="00245795" w:rsidRDefault="00000000">
            <w:pPr>
              <w:jc w:val="center"/>
            </w:pPr>
            <w:r>
              <w:rPr>
                <w:rFonts w:ascii="Arial" w:eastAsia="Arial" w:hAnsi="Arial" w:cs="Arial"/>
                <w:color w:val="000000"/>
                <w:sz w:val="18"/>
                <w:szCs w:val="18"/>
              </w:rPr>
              <w:t>Moderate–High</w:t>
            </w:r>
          </w:p>
        </w:tc>
      </w:tr>
    </w:tbl>
    <w:p w14:paraId="45E4FAF1" w14:textId="77777777" w:rsidR="00245795" w:rsidRDefault="00000000">
      <w:pPr>
        <w:spacing w:before="60" w:after="200"/>
        <w:jc w:val="center"/>
      </w:pPr>
      <w:r>
        <w:rPr>
          <w:rFonts w:ascii="Arial" w:eastAsia="Arial" w:hAnsi="Arial" w:cs="Arial"/>
          <w:i/>
          <w:iCs/>
          <w:color w:val="444444"/>
          <w:sz w:val="18"/>
          <w:szCs w:val="18"/>
        </w:rPr>
        <w:t>Table IV: Full metric comparison. ✓ = best or near-best. ❌ = disqualifying failure.</w:t>
      </w:r>
    </w:p>
    <w:p w14:paraId="7C7BD646" w14:textId="77777777" w:rsidR="00245795" w:rsidRDefault="00245795">
      <w:pPr>
        <w:spacing w:after="80"/>
      </w:pPr>
    </w:p>
    <w:p w14:paraId="35D83CC2" w14:textId="77777777" w:rsidR="00245795" w:rsidRDefault="00000000">
      <w:pPr>
        <w:spacing w:after="100" w:line="276" w:lineRule="auto"/>
        <w:jc w:val="both"/>
      </w:pPr>
      <w:r>
        <w:t>The optimized hybrid design achieves best-in-class performance on every critical metric: worst-case delay, glitch severity, power consumption, and signal integrity. The only trade-off is moderate design complexity relative to simpler single-style implementations — a cost that is well justified by the demonstrated performance improvements.</w:t>
      </w:r>
    </w:p>
    <w:p w14:paraId="439FA5BC" w14:textId="77777777" w:rsidR="00245795" w:rsidRDefault="00000000">
      <w:pPr>
        <w:pStyle w:val="Heading1"/>
        <w:pBdr>
          <w:bottom w:val="single" w:sz="4" w:space="4" w:color="2E75B6"/>
        </w:pBdr>
      </w:pPr>
      <w:r>
        <w:t>VII.  Conclusion</w:t>
      </w:r>
    </w:p>
    <w:p w14:paraId="5EA5ED2B" w14:textId="77777777" w:rsidR="00245795" w:rsidRDefault="00000000">
      <w:pPr>
        <w:spacing w:after="100" w:line="276" w:lineRule="auto"/>
        <w:jc w:val="both"/>
      </w:pPr>
      <w:r>
        <w:t>This paper presented a systematic design and comparative analysis of five logic implementations of an 8-bit ring-configuration barrel shifter in a CMOS 0.12 µm, 1.2 V process. Through transient SPICE simulation and custom VLSI layout design, the proposed Optimized Hybrid architecture — combining PTL with level restoration (Stage 1), TG with buffered control (Stage 2), and a static CMOS output stage (Stage 3) — was shown to outperform all competing logic styles across propagation delay, glitch magnitude, power consumption, and signal integrity metrics.</w:t>
      </w:r>
    </w:p>
    <w:p w14:paraId="1E887C97" w14:textId="77777777" w:rsidR="00245795" w:rsidRDefault="00000000">
      <w:pPr>
        <w:spacing w:after="100" w:line="276" w:lineRule="auto"/>
        <w:jc w:val="both"/>
      </w:pPr>
      <w:r>
        <w:t>Key quantitative achievements of the proposed design:</w:t>
      </w:r>
    </w:p>
    <w:p w14:paraId="75206AE5" w14:textId="77777777" w:rsidR="00245795" w:rsidRDefault="00000000">
      <w:pPr>
        <w:pStyle w:val="ListParagraph"/>
        <w:numPr>
          <w:ilvl w:val="0"/>
          <w:numId w:val="2"/>
        </w:numPr>
        <w:spacing w:after="60"/>
      </w:pPr>
      <w:r>
        <w:t xml:space="preserve">Worst-case propagation delay: ~500–570 </w:t>
      </w:r>
      <w:proofErr w:type="spellStart"/>
      <w:r>
        <w:t>ps</w:t>
      </w:r>
      <w:proofErr w:type="spellEnd"/>
      <w:r>
        <w:t xml:space="preserve"> (3× improvement vs. static CMOS; 11× vs. the measured full-system CMOS worst case; 18× vs. the initial hybrid's failure mode).</w:t>
      </w:r>
    </w:p>
    <w:p w14:paraId="77B1BC50" w14:textId="77777777" w:rsidR="00245795" w:rsidRDefault="00000000">
      <w:pPr>
        <w:pStyle w:val="ListParagraph"/>
        <w:numPr>
          <w:ilvl w:val="0"/>
          <w:numId w:val="2"/>
        </w:numPr>
        <w:spacing w:after="60"/>
      </w:pPr>
      <w:r>
        <w:t xml:space="preserve">Power consumption: ~0.71 </w:t>
      </w:r>
      <w:proofErr w:type="spellStart"/>
      <w:r>
        <w:t>mW</w:t>
      </w:r>
      <w:proofErr w:type="spellEnd"/>
      <w:r>
        <w:t xml:space="preserve"> (58% reduction vs. initial hybrid; ~57% reduction vs. static CMOS).</w:t>
      </w:r>
    </w:p>
    <w:p w14:paraId="78924344" w14:textId="77777777" w:rsidR="00245795" w:rsidRDefault="00000000">
      <w:pPr>
        <w:pStyle w:val="ListParagraph"/>
        <w:numPr>
          <w:ilvl w:val="0"/>
          <w:numId w:val="2"/>
        </w:numPr>
        <w:spacing w:after="60"/>
      </w:pPr>
      <w:r>
        <w:t xml:space="preserve">Maximum glitch width: &lt;600 </w:t>
      </w:r>
      <w:proofErr w:type="spellStart"/>
      <w:r>
        <w:t>ps</w:t>
      </w:r>
      <w:proofErr w:type="spellEnd"/>
      <w:r>
        <w:t xml:space="preserve"> (70–80% reduction vs. CMOS/TG implementations).</w:t>
      </w:r>
    </w:p>
    <w:p w14:paraId="1E2B91CC" w14:textId="77777777" w:rsidR="00245795" w:rsidRDefault="00000000">
      <w:pPr>
        <w:pStyle w:val="ListParagraph"/>
        <w:numPr>
          <w:ilvl w:val="0"/>
          <w:numId w:val="2"/>
        </w:numPr>
        <w:spacing w:after="60"/>
      </w:pPr>
      <w:r>
        <w:t>Voltage swing: Full rail-to-rail with strong drive, maintained through multi-point level restoration.</w:t>
      </w:r>
    </w:p>
    <w:p w14:paraId="08850FF6" w14:textId="77777777" w:rsidR="00245795" w:rsidRDefault="00000000">
      <w:pPr>
        <w:pStyle w:val="ListParagraph"/>
        <w:numPr>
          <w:ilvl w:val="0"/>
          <w:numId w:val="2"/>
        </w:numPr>
        <w:spacing w:after="60"/>
      </w:pPr>
      <w:r>
        <w:t>Functional correctness: 100% verified across all observed input transitions in simulation.</w:t>
      </w:r>
    </w:p>
    <w:p w14:paraId="73C20377" w14:textId="77777777" w:rsidR="00245795" w:rsidRDefault="00000000">
      <w:pPr>
        <w:pStyle w:val="ListParagraph"/>
        <w:numPr>
          <w:ilvl w:val="0"/>
          <w:numId w:val="2"/>
        </w:numPr>
        <w:spacing w:after="60"/>
      </w:pPr>
      <w:r>
        <w:t>Custom layout: DRC-compliant with correct physical implementation of all CMOS design layers.</w:t>
      </w:r>
    </w:p>
    <w:p w14:paraId="750BE7C9" w14:textId="77777777" w:rsidR="00245795" w:rsidRDefault="00245795">
      <w:pPr>
        <w:spacing w:after="80"/>
      </w:pPr>
    </w:p>
    <w:p w14:paraId="64C7F816" w14:textId="77777777" w:rsidR="00245795" w:rsidRDefault="00000000">
      <w:pPr>
        <w:spacing w:after="100" w:line="276" w:lineRule="auto"/>
        <w:jc w:val="both"/>
      </w:pPr>
      <w:r>
        <w:t xml:space="preserve">These results establish the Optimized Hybrid barrel shifter as a strong candidate for VLSI </w:t>
      </w:r>
      <w:proofErr w:type="spellStart"/>
      <w:r>
        <w:t>datapath</w:t>
      </w:r>
      <w:proofErr w:type="spellEnd"/>
      <w:r>
        <w:t xml:space="preserve"> integration in ALUs, DSP engines, and communication subsystems requiring a carefully balanced trade-off between speed, power, and robustness. This work also demonstrates a replicable methodology for hybrid logic style analysis: characterize each style individually, diagnose inter-stage failure modes analytically, apply targeted fixes at both circuit and layout levels, and validate with full-system simulation.</w:t>
      </w:r>
    </w:p>
    <w:p w14:paraId="66855DC0" w14:textId="77777777" w:rsidR="00245795" w:rsidRDefault="00000000">
      <w:pPr>
        <w:pStyle w:val="Heading1"/>
        <w:pBdr>
          <w:bottom w:val="single" w:sz="4" w:space="4" w:color="2E75B6"/>
        </w:pBdr>
      </w:pPr>
      <w:r>
        <w:t>VIII.  Future Work</w:t>
      </w:r>
    </w:p>
    <w:p w14:paraId="256A6EF6" w14:textId="77777777" w:rsidR="00245795" w:rsidRDefault="00000000">
      <w:pPr>
        <w:spacing w:after="100" w:line="276" w:lineRule="auto"/>
        <w:jc w:val="both"/>
      </w:pPr>
      <w:r>
        <w:t>The following extensions are recommended to further develop this work toward publication and practical deployment:</w:t>
      </w:r>
    </w:p>
    <w:p w14:paraId="7F2F8F88" w14:textId="77777777" w:rsidR="00245795" w:rsidRDefault="00000000">
      <w:pPr>
        <w:pStyle w:val="ListParagraph"/>
        <w:numPr>
          <w:ilvl w:val="0"/>
          <w:numId w:val="2"/>
        </w:numPr>
        <w:spacing w:after="60"/>
      </w:pPr>
      <w:r>
        <w:t xml:space="preserve">16-bit and 32-bit scaling: Extension of the ring barrel shifter to wider operand widths, with analysis of delay, power, and glitch scaling </w:t>
      </w:r>
      <w:proofErr w:type="spellStart"/>
      <w:r>
        <w:t>behavior</w:t>
      </w:r>
      <w:proofErr w:type="spellEnd"/>
      <w:r>
        <w:t xml:space="preserve"> as a function of bit width.</w:t>
      </w:r>
    </w:p>
    <w:p w14:paraId="5EA24F23" w14:textId="77777777" w:rsidR="00245795" w:rsidRDefault="00000000">
      <w:pPr>
        <w:pStyle w:val="ListParagraph"/>
        <w:numPr>
          <w:ilvl w:val="0"/>
          <w:numId w:val="2"/>
        </w:numPr>
        <w:spacing w:after="60"/>
      </w:pPr>
      <w:r>
        <w:t xml:space="preserve">Post-layout simulation with PEX: Layout-level parasitic extraction (capacitance, resistance) and post-layout SPICE simulation to quantify the delay impact of routing </w:t>
      </w:r>
      <w:proofErr w:type="spellStart"/>
      <w:r>
        <w:t>parasitics</w:t>
      </w:r>
      <w:proofErr w:type="spellEnd"/>
      <w:r>
        <w:t xml:space="preserve"> on the worst-case timing path and validate pre-layout performance claims.</w:t>
      </w:r>
    </w:p>
    <w:p w14:paraId="13C2DFF0" w14:textId="77777777" w:rsidR="00245795" w:rsidRDefault="00000000">
      <w:pPr>
        <w:pStyle w:val="ListParagraph"/>
        <w:numPr>
          <w:ilvl w:val="0"/>
          <w:numId w:val="2"/>
        </w:numPr>
        <w:spacing w:after="60"/>
      </w:pPr>
      <w:r>
        <w:t>Technology node migration: Re-characterization of the optimized hybrid design at 65 nm and 45 nm nodes using BSIM4 model cards, to assess performance scaling and identify any topology modifications required at advanced nodes.</w:t>
      </w:r>
    </w:p>
    <w:p w14:paraId="3615B515" w14:textId="77777777" w:rsidR="00245795" w:rsidRDefault="00000000">
      <w:pPr>
        <w:pStyle w:val="ListParagraph"/>
        <w:numPr>
          <w:ilvl w:val="0"/>
          <w:numId w:val="2"/>
        </w:numPr>
        <w:spacing w:after="60"/>
      </w:pPr>
      <w:r>
        <w:t>Multi-Vt optimization: Assignment of high-Vt transistors to non-critical paths and low-Vt transistors to critical paths to reduce leakage power while preserving switching speed.</w:t>
      </w:r>
    </w:p>
    <w:p w14:paraId="79D0B7A0" w14:textId="77777777" w:rsidR="00245795" w:rsidRDefault="00000000">
      <w:pPr>
        <w:pStyle w:val="ListParagraph"/>
        <w:numPr>
          <w:ilvl w:val="0"/>
          <w:numId w:val="2"/>
        </w:numPr>
        <w:spacing w:after="60"/>
      </w:pPr>
      <w:r>
        <w:t xml:space="preserve">ALU integration: Integration of the 8-bit barrel shifter into a complete 8-bit ALU </w:t>
      </w:r>
      <w:proofErr w:type="spellStart"/>
      <w:r>
        <w:t>datapath</w:t>
      </w:r>
      <w:proofErr w:type="spellEnd"/>
      <w:r>
        <w:t>, with synthesis, static timing analysis (STA), and power analysis of the full system.</w:t>
      </w:r>
    </w:p>
    <w:p w14:paraId="57215C86" w14:textId="77777777" w:rsidR="00245795" w:rsidRDefault="00000000">
      <w:pPr>
        <w:pStyle w:val="ListParagraph"/>
        <w:numPr>
          <w:ilvl w:val="0"/>
          <w:numId w:val="2"/>
        </w:numPr>
        <w:spacing w:after="60"/>
      </w:pPr>
      <w:r>
        <w:t xml:space="preserve">Formal functional verification: Use of equivalence checking or model checking tools to formally verify the ring-shift function against a </w:t>
      </w:r>
      <w:proofErr w:type="spellStart"/>
      <w:r>
        <w:t>behavioral</w:t>
      </w:r>
      <w:proofErr w:type="spellEnd"/>
      <w:r>
        <w:t xml:space="preserve"> golden model for all 2^9 = 512 input combinations (8 inputs + 1 select).</w:t>
      </w:r>
    </w:p>
    <w:p w14:paraId="35E773FF" w14:textId="77777777" w:rsidR="00245795" w:rsidRDefault="00000000">
      <w:pPr>
        <w:pStyle w:val="ListParagraph"/>
        <w:numPr>
          <w:ilvl w:val="0"/>
          <w:numId w:val="2"/>
        </w:numPr>
        <w:spacing w:after="60"/>
      </w:pPr>
      <w:r>
        <w:t>Silicon prototype: Fabrication through a multi-project wafer (MPW) run and electrical characterization to validate simulation results against silicon measurements.</w:t>
      </w:r>
    </w:p>
    <w:p w14:paraId="0B59C605" w14:textId="77777777" w:rsidR="00245795" w:rsidRDefault="00000000">
      <w:pPr>
        <w:pStyle w:val="Heading1"/>
        <w:pBdr>
          <w:bottom w:val="single" w:sz="4" w:space="4" w:color="2E75B6"/>
        </w:pBdr>
      </w:pPr>
      <w:r>
        <w:lastRenderedPageBreak/>
        <w:t>References</w:t>
      </w:r>
    </w:p>
    <w:p w14:paraId="0E0E7321" w14:textId="77777777" w:rsidR="00245795" w:rsidRDefault="00000000">
      <w:pPr>
        <w:pStyle w:val="ListParagraph"/>
        <w:numPr>
          <w:ilvl w:val="0"/>
          <w:numId w:val="3"/>
        </w:numPr>
        <w:spacing w:after="60"/>
      </w:pPr>
      <w:r>
        <w:rPr>
          <w:sz w:val="19"/>
          <w:szCs w:val="19"/>
        </w:rPr>
        <w:t>N. H. E. Weste and D. Harris, CMOS VLSI Design: A Circuits and Systems Perspective, 4th ed., Pearson, 2011.</w:t>
      </w:r>
    </w:p>
    <w:p w14:paraId="5B636D23" w14:textId="77777777" w:rsidR="00245795" w:rsidRDefault="00000000">
      <w:pPr>
        <w:pStyle w:val="ListParagraph"/>
        <w:numPr>
          <w:ilvl w:val="0"/>
          <w:numId w:val="3"/>
        </w:numPr>
        <w:spacing w:after="60"/>
      </w:pPr>
      <w:r>
        <w:rPr>
          <w:sz w:val="19"/>
          <w:szCs w:val="19"/>
        </w:rPr>
        <w:t xml:space="preserve">J. M. </w:t>
      </w:r>
      <w:proofErr w:type="spellStart"/>
      <w:r>
        <w:rPr>
          <w:sz w:val="19"/>
          <w:szCs w:val="19"/>
        </w:rPr>
        <w:t>Rabaey</w:t>
      </w:r>
      <w:proofErr w:type="spellEnd"/>
      <w:r>
        <w:rPr>
          <w:sz w:val="19"/>
          <w:szCs w:val="19"/>
        </w:rPr>
        <w:t>, A. Chandrakasan, and B. Nikolic, Digital Integrated Circuits: A Design Perspective, 2nd ed., Prentice Hall, 2003.</w:t>
      </w:r>
    </w:p>
    <w:p w14:paraId="105EC1BE" w14:textId="77777777" w:rsidR="00245795" w:rsidRDefault="00000000">
      <w:pPr>
        <w:pStyle w:val="ListParagraph"/>
        <w:numPr>
          <w:ilvl w:val="0"/>
          <w:numId w:val="3"/>
        </w:numPr>
        <w:spacing w:after="60"/>
      </w:pPr>
      <w:r>
        <w:rPr>
          <w:sz w:val="19"/>
          <w:szCs w:val="19"/>
        </w:rPr>
        <w:t xml:space="preserve">S. Kang and Y. </w:t>
      </w:r>
      <w:proofErr w:type="spellStart"/>
      <w:r>
        <w:rPr>
          <w:sz w:val="19"/>
          <w:szCs w:val="19"/>
        </w:rPr>
        <w:t>Leblebici</w:t>
      </w:r>
      <w:proofErr w:type="spellEnd"/>
      <w:r>
        <w:rPr>
          <w:sz w:val="19"/>
          <w:szCs w:val="19"/>
        </w:rPr>
        <w:t>, CMOS Digital Integrated Circuits: Analysis and Design, 3rd ed., McGraw-Hill, 2002.</w:t>
      </w:r>
    </w:p>
    <w:p w14:paraId="1E3B4A53" w14:textId="77777777" w:rsidR="00245795" w:rsidRDefault="00000000">
      <w:pPr>
        <w:pStyle w:val="ListParagraph"/>
        <w:numPr>
          <w:ilvl w:val="0"/>
          <w:numId w:val="3"/>
        </w:numPr>
        <w:spacing w:after="60"/>
      </w:pPr>
      <w:r>
        <w:rPr>
          <w:sz w:val="19"/>
          <w:szCs w:val="19"/>
        </w:rPr>
        <w:t>K. Roy, S. Mukhopadhyay, and H. Mahmoodi-</w:t>
      </w:r>
      <w:proofErr w:type="spellStart"/>
      <w:r>
        <w:rPr>
          <w:sz w:val="19"/>
          <w:szCs w:val="19"/>
        </w:rPr>
        <w:t>Meimand</w:t>
      </w:r>
      <w:proofErr w:type="spellEnd"/>
      <w:r>
        <w:rPr>
          <w:sz w:val="19"/>
          <w:szCs w:val="19"/>
        </w:rPr>
        <w:t>, "Leakage current mechanisms and leakage reduction techniques in deep-</w:t>
      </w:r>
      <w:proofErr w:type="spellStart"/>
      <w:r>
        <w:rPr>
          <w:sz w:val="19"/>
          <w:szCs w:val="19"/>
        </w:rPr>
        <w:t>submicrometer</w:t>
      </w:r>
      <w:proofErr w:type="spellEnd"/>
      <w:r>
        <w:rPr>
          <w:sz w:val="19"/>
          <w:szCs w:val="19"/>
        </w:rPr>
        <w:t xml:space="preserve"> CMOS circuits," Proc. IEEE, vol. 91, no. 2, pp. 305–327, Feb. 2003.</w:t>
      </w:r>
    </w:p>
    <w:p w14:paraId="639F23BF" w14:textId="77777777" w:rsidR="00245795" w:rsidRDefault="00000000">
      <w:pPr>
        <w:pStyle w:val="ListParagraph"/>
        <w:numPr>
          <w:ilvl w:val="0"/>
          <w:numId w:val="3"/>
        </w:numPr>
        <w:spacing w:after="60"/>
      </w:pPr>
      <w:r>
        <w:rPr>
          <w:sz w:val="19"/>
          <w:szCs w:val="19"/>
        </w:rPr>
        <w:t>A. P. Chandrakasan and R. W. Brodersen, Low Power Digital CMOS Design, Kluwer Academic Publishers, 1995.</w:t>
      </w:r>
    </w:p>
    <w:p w14:paraId="6B2B4F2B" w14:textId="77777777" w:rsidR="00245795" w:rsidRDefault="00000000">
      <w:pPr>
        <w:pStyle w:val="ListParagraph"/>
        <w:numPr>
          <w:ilvl w:val="0"/>
          <w:numId w:val="3"/>
        </w:numPr>
        <w:spacing w:after="60"/>
      </w:pPr>
      <w:r>
        <w:rPr>
          <w:sz w:val="19"/>
          <w:szCs w:val="19"/>
        </w:rPr>
        <w:t xml:space="preserve">F. Frustaci, M. </w:t>
      </w:r>
      <w:proofErr w:type="spellStart"/>
      <w:r>
        <w:rPr>
          <w:sz w:val="19"/>
          <w:szCs w:val="19"/>
        </w:rPr>
        <w:t>Lanuzza</w:t>
      </w:r>
      <w:proofErr w:type="spellEnd"/>
      <w:r>
        <w:rPr>
          <w:sz w:val="19"/>
          <w:szCs w:val="19"/>
        </w:rPr>
        <w:t xml:space="preserve">, P. Zicari, S. Perri, and P. </w:t>
      </w:r>
      <w:proofErr w:type="spellStart"/>
      <w:r>
        <w:rPr>
          <w:sz w:val="19"/>
          <w:szCs w:val="19"/>
        </w:rPr>
        <w:t>Corsonello</w:t>
      </w:r>
      <w:proofErr w:type="spellEnd"/>
      <w:r>
        <w:rPr>
          <w:sz w:val="19"/>
          <w:szCs w:val="19"/>
        </w:rPr>
        <w:t>, "Low-power split-path data merge barrel shifter," IET Circuits, Devices Syst., vol. 3, no. 6, pp. 303–312, Dec. 2009.</w:t>
      </w:r>
    </w:p>
    <w:p w14:paraId="77891D54" w14:textId="77777777" w:rsidR="00245795" w:rsidRDefault="00000000">
      <w:pPr>
        <w:pStyle w:val="ListParagraph"/>
        <w:numPr>
          <w:ilvl w:val="0"/>
          <w:numId w:val="3"/>
        </w:numPr>
        <w:spacing w:after="60"/>
      </w:pPr>
      <w:r>
        <w:rPr>
          <w:sz w:val="19"/>
          <w:szCs w:val="19"/>
        </w:rPr>
        <w:t xml:space="preserve">A. </w:t>
      </w:r>
      <w:proofErr w:type="spellStart"/>
      <w:r>
        <w:rPr>
          <w:sz w:val="19"/>
          <w:szCs w:val="19"/>
        </w:rPr>
        <w:t>Morgenshtein</w:t>
      </w:r>
      <w:proofErr w:type="spellEnd"/>
      <w:r>
        <w:rPr>
          <w:sz w:val="19"/>
          <w:szCs w:val="19"/>
        </w:rPr>
        <w:t>, I. Shwartz, and A. Fish, "Gate diffusion input (GDI) logic in standard CMOS nanoscale process," in Proc. IEEE 26th Conv. Elect. Electron. Eng. Israel, Nov. 2010, pp. 776–780.</w:t>
      </w:r>
    </w:p>
    <w:p w14:paraId="62371154" w14:textId="77777777" w:rsidR="00245795" w:rsidRDefault="00000000">
      <w:pPr>
        <w:pStyle w:val="ListParagraph"/>
        <w:numPr>
          <w:ilvl w:val="0"/>
          <w:numId w:val="3"/>
        </w:numPr>
        <w:spacing w:after="60"/>
      </w:pPr>
      <w:r>
        <w:rPr>
          <w:sz w:val="19"/>
          <w:szCs w:val="19"/>
        </w:rPr>
        <w:t>D. Markovic, V. Stojanovic, B. Nikolic, M. A. Horowitz, and R. W. Brodersen, "Methods for true energy-performance optimization," IEEE J. Solid-State Circuits, vol. 39, no. 8, pp. 1282–1293, Aug. 2004.</w:t>
      </w:r>
    </w:p>
    <w:p w14:paraId="75A0C06B" w14:textId="77777777" w:rsidR="00245795" w:rsidRDefault="00000000">
      <w:pPr>
        <w:pStyle w:val="ListParagraph"/>
        <w:numPr>
          <w:ilvl w:val="0"/>
          <w:numId w:val="3"/>
        </w:numPr>
        <w:spacing w:after="60"/>
      </w:pPr>
      <w:r>
        <w:rPr>
          <w:sz w:val="19"/>
          <w:szCs w:val="19"/>
        </w:rPr>
        <w:t>T. Sakurai and A. R. Newton, "Alpha-power law MOSFET model and its applications to CMOS inverter delay and other formulas," IEEE J. Solid-State Circuits, vol. 25, no. 2, pp. 584–594, Apr. 1990.</w:t>
      </w:r>
    </w:p>
    <w:p w14:paraId="3302C135" w14:textId="77777777" w:rsidR="00245795" w:rsidRDefault="00000000">
      <w:pPr>
        <w:pStyle w:val="ListParagraph"/>
        <w:numPr>
          <w:ilvl w:val="0"/>
          <w:numId w:val="3"/>
        </w:numPr>
        <w:spacing w:after="60"/>
      </w:pPr>
      <w:r>
        <w:rPr>
          <w:sz w:val="19"/>
          <w:szCs w:val="19"/>
        </w:rPr>
        <w:t xml:space="preserve">M. Alioto and G. Palumbo, "Analysis and comparison on full adder block in submicron technology," IEEE Trans. Very Large Scale </w:t>
      </w:r>
      <w:proofErr w:type="spellStart"/>
      <w:r>
        <w:rPr>
          <w:sz w:val="19"/>
          <w:szCs w:val="19"/>
        </w:rPr>
        <w:t>Integr</w:t>
      </w:r>
      <w:proofErr w:type="spellEnd"/>
      <w:r>
        <w:rPr>
          <w:sz w:val="19"/>
          <w:szCs w:val="19"/>
        </w:rPr>
        <w:t>. (VLSI) Syst., vol. 10, no. 6, pp. 806–823, Dec. 2002.</w:t>
      </w:r>
    </w:p>
    <w:p w14:paraId="0BBADD4F" w14:textId="77777777" w:rsidR="00245795" w:rsidRDefault="00245795">
      <w:pPr>
        <w:pBdr>
          <w:bottom w:val="single" w:sz="6" w:space="4" w:color="2E75B6"/>
        </w:pBdr>
        <w:spacing w:after="120"/>
      </w:pPr>
    </w:p>
    <w:p w14:paraId="1AC8C504" w14:textId="77777777" w:rsidR="00245795" w:rsidRDefault="00000000">
      <w:pPr>
        <w:spacing w:before="160"/>
        <w:jc w:val="center"/>
      </w:pPr>
      <w:r>
        <w:rPr>
          <w:rFonts w:ascii="Arial" w:eastAsia="Arial" w:hAnsi="Arial" w:cs="Arial"/>
          <w:i/>
          <w:iCs/>
          <w:color w:val="888888"/>
          <w:sz w:val="18"/>
          <w:szCs w:val="18"/>
        </w:rPr>
        <w:t>End of Manuscript Draft — IEEE TVLSI Submission Format</w:t>
      </w:r>
    </w:p>
    <w:sectPr w:rsidR="00245795">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2B7"/>
    <w:multiLevelType w:val="hybridMultilevel"/>
    <w:tmpl w:val="06E86868"/>
    <w:lvl w:ilvl="0" w:tplc="D7545602">
      <w:start w:val="1"/>
      <w:numFmt w:val="bullet"/>
      <w:lvlText w:val="●"/>
      <w:lvlJc w:val="left"/>
      <w:pPr>
        <w:ind w:left="720" w:hanging="360"/>
      </w:pPr>
    </w:lvl>
    <w:lvl w:ilvl="1" w:tplc="EFC4F7A8">
      <w:start w:val="1"/>
      <w:numFmt w:val="bullet"/>
      <w:lvlText w:val="○"/>
      <w:lvlJc w:val="left"/>
      <w:pPr>
        <w:ind w:left="1440" w:hanging="360"/>
      </w:pPr>
    </w:lvl>
    <w:lvl w:ilvl="2" w:tplc="7326D82A">
      <w:start w:val="1"/>
      <w:numFmt w:val="bullet"/>
      <w:lvlText w:val="■"/>
      <w:lvlJc w:val="left"/>
      <w:pPr>
        <w:ind w:left="2160" w:hanging="360"/>
      </w:pPr>
    </w:lvl>
    <w:lvl w:ilvl="3" w:tplc="65108348">
      <w:start w:val="1"/>
      <w:numFmt w:val="bullet"/>
      <w:lvlText w:val="●"/>
      <w:lvlJc w:val="left"/>
      <w:pPr>
        <w:ind w:left="2880" w:hanging="360"/>
      </w:pPr>
    </w:lvl>
    <w:lvl w:ilvl="4" w:tplc="DFAA3B9C">
      <w:start w:val="1"/>
      <w:numFmt w:val="bullet"/>
      <w:lvlText w:val="○"/>
      <w:lvlJc w:val="left"/>
      <w:pPr>
        <w:ind w:left="3600" w:hanging="360"/>
      </w:pPr>
    </w:lvl>
    <w:lvl w:ilvl="5" w:tplc="36A48992">
      <w:start w:val="1"/>
      <w:numFmt w:val="bullet"/>
      <w:lvlText w:val="■"/>
      <w:lvlJc w:val="left"/>
      <w:pPr>
        <w:ind w:left="4320" w:hanging="360"/>
      </w:pPr>
    </w:lvl>
    <w:lvl w:ilvl="6" w:tplc="28D6EE20">
      <w:start w:val="1"/>
      <w:numFmt w:val="bullet"/>
      <w:lvlText w:val="●"/>
      <w:lvlJc w:val="left"/>
      <w:pPr>
        <w:ind w:left="5040" w:hanging="360"/>
      </w:pPr>
    </w:lvl>
    <w:lvl w:ilvl="7" w:tplc="048CAD90">
      <w:start w:val="1"/>
      <w:numFmt w:val="bullet"/>
      <w:lvlText w:val="●"/>
      <w:lvlJc w:val="left"/>
      <w:pPr>
        <w:ind w:left="5760" w:hanging="360"/>
      </w:pPr>
    </w:lvl>
    <w:lvl w:ilvl="8" w:tplc="F81AB11E">
      <w:start w:val="1"/>
      <w:numFmt w:val="bullet"/>
      <w:lvlText w:val="●"/>
      <w:lvlJc w:val="left"/>
      <w:pPr>
        <w:ind w:left="6480" w:hanging="360"/>
      </w:pPr>
    </w:lvl>
  </w:abstractNum>
  <w:abstractNum w:abstractNumId="1" w15:restartNumberingAfterBreak="0">
    <w:nsid w:val="3F031BE3"/>
    <w:multiLevelType w:val="hybridMultilevel"/>
    <w:tmpl w:val="073A8CC8"/>
    <w:lvl w:ilvl="0" w:tplc="4740BFA0">
      <w:start w:val="1"/>
      <w:numFmt w:val="decimal"/>
      <w:lvlText w:val="%1."/>
      <w:lvlJc w:val="left"/>
      <w:pPr>
        <w:ind w:left="720" w:hanging="360"/>
      </w:pPr>
    </w:lvl>
    <w:lvl w:ilvl="1" w:tplc="DDD6E5AE">
      <w:numFmt w:val="decimal"/>
      <w:lvlText w:val=""/>
      <w:lvlJc w:val="left"/>
    </w:lvl>
    <w:lvl w:ilvl="2" w:tplc="064018A8">
      <w:numFmt w:val="decimal"/>
      <w:lvlText w:val=""/>
      <w:lvlJc w:val="left"/>
    </w:lvl>
    <w:lvl w:ilvl="3" w:tplc="6226E628">
      <w:numFmt w:val="decimal"/>
      <w:lvlText w:val=""/>
      <w:lvlJc w:val="left"/>
    </w:lvl>
    <w:lvl w:ilvl="4" w:tplc="2472A8DE">
      <w:numFmt w:val="decimal"/>
      <w:lvlText w:val=""/>
      <w:lvlJc w:val="left"/>
    </w:lvl>
    <w:lvl w:ilvl="5" w:tplc="F124759E">
      <w:numFmt w:val="decimal"/>
      <w:lvlText w:val=""/>
      <w:lvlJc w:val="left"/>
    </w:lvl>
    <w:lvl w:ilvl="6" w:tplc="D25A4F5E">
      <w:numFmt w:val="decimal"/>
      <w:lvlText w:val=""/>
      <w:lvlJc w:val="left"/>
    </w:lvl>
    <w:lvl w:ilvl="7" w:tplc="4EAA4B6E">
      <w:numFmt w:val="decimal"/>
      <w:lvlText w:val=""/>
      <w:lvlJc w:val="left"/>
    </w:lvl>
    <w:lvl w:ilvl="8" w:tplc="1BACF516">
      <w:numFmt w:val="decimal"/>
      <w:lvlText w:val=""/>
      <w:lvlJc w:val="left"/>
    </w:lvl>
  </w:abstractNum>
  <w:abstractNum w:abstractNumId="2" w15:restartNumberingAfterBreak="0">
    <w:nsid w:val="5CD3659A"/>
    <w:multiLevelType w:val="hybridMultilevel"/>
    <w:tmpl w:val="1F46443E"/>
    <w:lvl w:ilvl="0" w:tplc="8AFC80E2">
      <w:start w:val="1"/>
      <w:numFmt w:val="upperRoman"/>
      <w:lvlText w:val="%1."/>
      <w:lvlJc w:val="left"/>
      <w:pPr>
        <w:ind w:left="720" w:hanging="360"/>
      </w:pPr>
    </w:lvl>
    <w:lvl w:ilvl="1" w:tplc="02281A22">
      <w:numFmt w:val="decimal"/>
      <w:lvlText w:val=""/>
      <w:lvlJc w:val="left"/>
    </w:lvl>
    <w:lvl w:ilvl="2" w:tplc="0B587546">
      <w:numFmt w:val="decimal"/>
      <w:lvlText w:val=""/>
      <w:lvlJc w:val="left"/>
    </w:lvl>
    <w:lvl w:ilvl="3" w:tplc="6690FBBE">
      <w:numFmt w:val="decimal"/>
      <w:lvlText w:val=""/>
      <w:lvlJc w:val="left"/>
    </w:lvl>
    <w:lvl w:ilvl="4" w:tplc="3306F9BE">
      <w:numFmt w:val="decimal"/>
      <w:lvlText w:val=""/>
      <w:lvlJc w:val="left"/>
    </w:lvl>
    <w:lvl w:ilvl="5" w:tplc="AC7210DC">
      <w:numFmt w:val="decimal"/>
      <w:lvlText w:val=""/>
      <w:lvlJc w:val="left"/>
    </w:lvl>
    <w:lvl w:ilvl="6" w:tplc="33709A4A">
      <w:numFmt w:val="decimal"/>
      <w:lvlText w:val=""/>
      <w:lvlJc w:val="left"/>
    </w:lvl>
    <w:lvl w:ilvl="7" w:tplc="7098E5B6">
      <w:numFmt w:val="decimal"/>
      <w:lvlText w:val=""/>
      <w:lvlJc w:val="left"/>
    </w:lvl>
    <w:lvl w:ilvl="8" w:tplc="055E3B9A">
      <w:numFmt w:val="decimal"/>
      <w:lvlText w:val=""/>
      <w:lvlJc w:val="left"/>
    </w:lvl>
  </w:abstractNum>
  <w:abstractNum w:abstractNumId="3" w15:restartNumberingAfterBreak="0">
    <w:nsid w:val="70DD106B"/>
    <w:multiLevelType w:val="hybridMultilevel"/>
    <w:tmpl w:val="14267190"/>
    <w:lvl w:ilvl="0" w:tplc="1E7CE424">
      <w:start w:val="1"/>
      <w:numFmt w:val="bullet"/>
      <w:lvlText w:val="•"/>
      <w:lvlJc w:val="left"/>
      <w:pPr>
        <w:ind w:left="720" w:hanging="360"/>
      </w:pPr>
    </w:lvl>
    <w:lvl w:ilvl="1" w:tplc="FC0CEE28">
      <w:numFmt w:val="decimal"/>
      <w:lvlText w:val=""/>
      <w:lvlJc w:val="left"/>
    </w:lvl>
    <w:lvl w:ilvl="2" w:tplc="20B04882">
      <w:numFmt w:val="decimal"/>
      <w:lvlText w:val=""/>
      <w:lvlJc w:val="left"/>
    </w:lvl>
    <w:lvl w:ilvl="3" w:tplc="340AB23A">
      <w:numFmt w:val="decimal"/>
      <w:lvlText w:val=""/>
      <w:lvlJc w:val="left"/>
    </w:lvl>
    <w:lvl w:ilvl="4" w:tplc="E9CA89E4">
      <w:numFmt w:val="decimal"/>
      <w:lvlText w:val=""/>
      <w:lvlJc w:val="left"/>
    </w:lvl>
    <w:lvl w:ilvl="5" w:tplc="57EEBD80">
      <w:numFmt w:val="decimal"/>
      <w:lvlText w:val=""/>
      <w:lvlJc w:val="left"/>
    </w:lvl>
    <w:lvl w:ilvl="6" w:tplc="47DE6E26">
      <w:numFmt w:val="decimal"/>
      <w:lvlText w:val=""/>
      <w:lvlJc w:val="left"/>
    </w:lvl>
    <w:lvl w:ilvl="7" w:tplc="292A73A2">
      <w:numFmt w:val="decimal"/>
      <w:lvlText w:val=""/>
      <w:lvlJc w:val="left"/>
    </w:lvl>
    <w:lvl w:ilvl="8" w:tplc="A7C8287A">
      <w:numFmt w:val="decimal"/>
      <w:lvlText w:val=""/>
      <w:lvlJc w:val="left"/>
    </w:lvl>
  </w:abstractNum>
  <w:num w:numId="1" w16cid:durableId="1622228138">
    <w:abstractNumId w:val="0"/>
    <w:lvlOverride w:ilvl="0">
      <w:startOverride w:val="1"/>
    </w:lvlOverride>
  </w:num>
  <w:num w:numId="2" w16cid:durableId="559483403">
    <w:abstractNumId w:val="3"/>
    <w:lvlOverride w:ilvl="0">
      <w:startOverride w:val="1"/>
    </w:lvlOverride>
  </w:num>
  <w:num w:numId="3" w16cid:durableId="826671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95"/>
    <w:rsid w:val="00245795"/>
    <w:rsid w:val="0072417F"/>
    <w:rsid w:val="00C60BFA"/>
    <w:rsid w:val="00EB1197"/>
    <w:rsid w:val="00FA2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D0B3"/>
  <w15:docId w15:val="{89FA9E92-66FD-4557-8060-3C6CCC9E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3864"/>
      <w:sz w:val="26"/>
      <w:szCs w:val="26"/>
    </w:rPr>
  </w:style>
  <w:style w:type="paragraph" w:styleId="Heading2">
    <w:name w:val="heading 2"/>
    <w:uiPriority w:val="9"/>
    <w:unhideWhenUsed/>
    <w:qFormat/>
    <w:pPr>
      <w:spacing w:before="240" w:after="120"/>
      <w:outlineLvl w:val="1"/>
    </w:pPr>
    <w:rPr>
      <w:rFonts w:ascii="Arial" w:eastAsia="Arial" w:hAnsi="Arial" w:cs="Arial"/>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4435</Words>
  <Characters>25285</Characters>
  <Application>Microsoft Office Word</Application>
  <DocSecurity>0</DocSecurity>
  <Lines>210</Lines>
  <Paragraphs>59</Paragraphs>
  <ScaleCrop>false</ScaleCrop>
  <Company/>
  <LinksUpToDate>false</LinksUpToDate>
  <CharactersWithSpaces>29661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Swaroop</cp:lastModifiedBy>
  <cp:revision>11</cp:revision>
  <dcterms:created xsi:type="dcterms:W3CDTF">2026-04-19T09:41:00Z</dcterms:created>
  <dcterms:modified xsi:type="dcterms:W3CDTF">2026-04-26T07:02:00Z</dcterms:modified>
</cp:coreProperties>
</file>