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1351B" w14:textId="77777777" w:rsidR="00764739" w:rsidRPr="00C935D1" w:rsidRDefault="00764739" w:rsidP="006504C1">
      <w:pPr>
        <w:pStyle w:val="Title"/>
        <w:ind w:left="360"/>
        <w:rPr>
          <w:rFonts w:ascii="Calibri" w:hAnsi="Calibri"/>
          <w:sz w:val="22"/>
          <w:szCs w:val="22"/>
        </w:rPr>
      </w:pPr>
      <w:r w:rsidRPr="00C935D1">
        <w:rPr>
          <w:rFonts w:ascii="Calibri" w:hAnsi="Calibri"/>
          <w:sz w:val="22"/>
          <w:szCs w:val="22"/>
        </w:rPr>
        <w:t>Consulting Agreement</w:t>
      </w:r>
    </w:p>
    <w:p w14:paraId="208F2873" w14:textId="77777777" w:rsidR="00764739" w:rsidRPr="00C935D1" w:rsidRDefault="00764739" w:rsidP="006504C1">
      <w:pPr>
        <w:pStyle w:val="Title"/>
        <w:jc w:val="left"/>
        <w:rPr>
          <w:rFonts w:ascii="Calibri" w:hAnsi="Calibri"/>
          <w:sz w:val="22"/>
          <w:szCs w:val="22"/>
        </w:rPr>
      </w:pPr>
    </w:p>
    <w:p w14:paraId="2F0F7CE0" w14:textId="77777777" w:rsidR="00764739" w:rsidRPr="00470170" w:rsidRDefault="00764739" w:rsidP="00CC686E">
      <w:pPr>
        <w:ind w:left="360"/>
        <w:jc w:val="both"/>
        <w:textAlignment w:val="top"/>
        <w:rPr>
          <w:rFonts w:ascii="Calibri" w:hAnsi="Calibri"/>
          <w:sz w:val="22"/>
          <w:szCs w:val="22"/>
        </w:rPr>
      </w:pPr>
      <w:r w:rsidRPr="00C935D1">
        <w:rPr>
          <w:rFonts w:ascii="Calibri" w:hAnsi="Calibri"/>
          <w:sz w:val="22"/>
          <w:szCs w:val="22"/>
        </w:rPr>
        <w:t>This Consulting Agreement (the “</w:t>
      </w:r>
      <w:r w:rsidRPr="00C935D1">
        <w:rPr>
          <w:rFonts w:ascii="Calibri" w:hAnsi="Calibri"/>
          <w:b/>
          <w:sz w:val="22"/>
          <w:szCs w:val="22"/>
        </w:rPr>
        <w:t>Agreement</w:t>
      </w:r>
      <w:r w:rsidRPr="00C935D1">
        <w:rPr>
          <w:rFonts w:ascii="Calibri" w:hAnsi="Calibri"/>
          <w:sz w:val="22"/>
          <w:szCs w:val="22"/>
        </w:rPr>
        <w:t xml:space="preserve">”) is made as of </w:t>
      </w:r>
      <w:r w:rsidR="00814F1B">
        <w:rPr>
          <w:rFonts w:ascii="Calibri" w:hAnsi="Calibri"/>
          <w:sz w:val="22"/>
          <w:szCs w:val="22"/>
        </w:rPr>
        <w:t>__</w:t>
      </w:r>
      <w:r w:rsidR="00E92C3B">
        <w:rPr>
          <w:rFonts w:ascii="Calibri" w:hAnsi="Calibri"/>
          <w:sz w:val="22"/>
          <w:szCs w:val="22"/>
        </w:rPr>
        <w:t>26-09-</w:t>
      </w:r>
      <w:bookmarkStart w:id="0" w:name="_GoBack"/>
      <w:bookmarkEnd w:id="0"/>
      <w:r w:rsidR="00814F1B">
        <w:rPr>
          <w:rFonts w:ascii="Calibri" w:hAnsi="Calibri"/>
          <w:sz w:val="22"/>
          <w:szCs w:val="22"/>
        </w:rPr>
        <w:t>____________</w:t>
      </w:r>
      <w:r w:rsidR="000B22E0" w:rsidRPr="00C935D1">
        <w:rPr>
          <w:rFonts w:ascii="Calibri" w:hAnsi="Calibri"/>
          <w:sz w:val="22"/>
          <w:szCs w:val="22"/>
        </w:rPr>
        <w:t>20</w:t>
      </w:r>
      <w:r w:rsidR="00F602C5">
        <w:rPr>
          <w:rFonts w:ascii="Calibri" w:hAnsi="Calibri"/>
          <w:sz w:val="22"/>
          <w:szCs w:val="22"/>
        </w:rPr>
        <w:t>2</w:t>
      </w:r>
      <w:r w:rsidR="00814F1B">
        <w:rPr>
          <w:rFonts w:ascii="Calibri" w:hAnsi="Calibri"/>
          <w:sz w:val="22"/>
          <w:szCs w:val="22"/>
        </w:rPr>
        <w:t>2</w:t>
      </w:r>
      <w:r w:rsidR="000B22E0" w:rsidRPr="00C935D1">
        <w:rPr>
          <w:rFonts w:ascii="Calibri" w:hAnsi="Calibri"/>
          <w:sz w:val="22"/>
          <w:szCs w:val="22"/>
        </w:rPr>
        <w:t xml:space="preserve"> </w:t>
      </w:r>
      <w:r w:rsidRPr="00C935D1">
        <w:rPr>
          <w:rFonts w:ascii="Calibri" w:hAnsi="Calibri"/>
          <w:sz w:val="22"/>
          <w:szCs w:val="22"/>
        </w:rPr>
        <w:t>(the “</w:t>
      </w:r>
      <w:r w:rsidRPr="00C935D1">
        <w:rPr>
          <w:rFonts w:ascii="Calibri" w:hAnsi="Calibri"/>
          <w:b/>
          <w:bCs/>
          <w:sz w:val="22"/>
          <w:szCs w:val="22"/>
        </w:rPr>
        <w:t>Effective Date</w:t>
      </w:r>
      <w:r w:rsidRPr="00C935D1">
        <w:rPr>
          <w:rFonts w:ascii="Calibri" w:hAnsi="Calibri"/>
          <w:sz w:val="22"/>
          <w:szCs w:val="22"/>
        </w:rPr>
        <w:t xml:space="preserve">”), by and between </w:t>
      </w:r>
      <w:proofErr w:type="spellStart"/>
      <w:r w:rsidR="00CC686E">
        <w:rPr>
          <w:rFonts w:ascii="Calibri" w:hAnsi="Calibri"/>
          <w:sz w:val="22"/>
          <w:szCs w:val="22"/>
        </w:rPr>
        <w:t>Dhankesh</w:t>
      </w:r>
      <w:proofErr w:type="spellEnd"/>
      <w:r w:rsidR="00CC686E">
        <w:rPr>
          <w:rFonts w:ascii="Calibri" w:hAnsi="Calibri"/>
          <w:sz w:val="22"/>
          <w:szCs w:val="22"/>
        </w:rPr>
        <w:t xml:space="preserve"> and </w:t>
      </w:r>
      <w:proofErr w:type="spellStart"/>
      <w:r w:rsidR="00CC686E">
        <w:rPr>
          <w:rFonts w:ascii="Calibri" w:hAnsi="Calibri"/>
          <w:sz w:val="22"/>
          <w:szCs w:val="22"/>
        </w:rPr>
        <w:t>Baikoo</w:t>
      </w:r>
      <w:proofErr w:type="spellEnd"/>
      <w:r w:rsidR="00CC686E">
        <w:rPr>
          <w:rFonts w:ascii="Calibri" w:hAnsi="Calibri"/>
          <w:sz w:val="22"/>
          <w:szCs w:val="22"/>
        </w:rPr>
        <w:t xml:space="preserve"> </w:t>
      </w:r>
      <w:proofErr w:type="spellStart"/>
      <w:r w:rsidR="00CC686E">
        <w:rPr>
          <w:rFonts w:ascii="Calibri" w:hAnsi="Calibri"/>
          <w:sz w:val="22"/>
          <w:szCs w:val="22"/>
        </w:rPr>
        <w:t>Edutech</w:t>
      </w:r>
      <w:proofErr w:type="spellEnd"/>
      <w:r w:rsidR="00CC686E">
        <w:rPr>
          <w:rFonts w:ascii="Calibri" w:hAnsi="Calibri"/>
          <w:sz w:val="22"/>
          <w:szCs w:val="22"/>
        </w:rPr>
        <w:t xml:space="preserve"> Private Limited</w:t>
      </w:r>
      <w:r w:rsidR="009C2684">
        <w:rPr>
          <w:rFonts w:ascii="Calibri" w:hAnsi="Calibri"/>
          <w:sz w:val="22"/>
          <w:szCs w:val="22"/>
        </w:rPr>
        <w:t xml:space="preserve"> </w:t>
      </w:r>
      <w:r w:rsidR="005B532C" w:rsidRPr="00652747">
        <w:rPr>
          <w:rFonts w:ascii="Calibri" w:hAnsi="Calibri"/>
          <w:sz w:val="22"/>
          <w:szCs w:val="22"/>
        </w:rPr>
        <w:t>, a</w:t>
      </w:r>
      <w:r w:rsidR="009C2684">
        <w:rPr>
          <w:rFonts w:ascii="Calibri" w:hAnsi="Calibri"/>
          <w:sz w:val="22"/>
          <w:szCs w:val="22"/>
        </w:rPr>
        <w:t xml:space="preserve"> company incorporated in India</w:t>
      </w:r>
      <w:r w:rsidR="00B85ACC">
        <w:rPr>
          <w:rFonts w:ascii="Calibri" w:hAnsi="Calibri"/>
          <w:sz w:val="22"/>
          <w:szCs w:val="22"/>
        </w:rPr>
        <w:t>,</w:t>
      </w:r>
      <w:r w:rsidR="005B532C" w:rsidRPr="00C935D1">
        <w:rPr>
          <w:rFonts w:ascii="Calibri" w:hAnsi="Calibri"/>
          <w:sz w:val="22"/>
          <w:szCs w:val="22"/>
        </w:rPr>
        <w:t xml:space="preserve"> </w:t>
      </w:r>
      <w:r w:rsidR="00F84F87">
        <w:rPr>
          <w:rFonts w:ascii="Calibri" w:hAnsi="Calibri"/>
          <w:sz w:val="22"/>
          <w:szCs w:val="22"/>
        </w:rPr>
        <w:t>with a principal address at</w:t>
      </w:r>
      <w:r w:rsidR="00CC686E">
        <w:rPr>
          <w:rFonts w:ascii="Calibri" w:hAnsi="Calibri"/>
          <w:sz w:val="22"/>
          <w:szCs w:val="22"/>
        </w:rPr>
        <w:t xml:space="preserve"> </w:t>
      </w:r>
      <w:proofErr w:type="spellStart"/>
      <w:r w:rsidR="00CC686E">
        <w:rPr>
          <w:rFonts w:ascii="Calibri" w:hAnsi="Calibri"/>
          <w:sz w:val="22"/>
          <w:szCs w:val="22"/>
        </w:rPr>
        <w:t>Baji</w:t>
      </w:r>
      <w:proofErr w:type="spellEnd"/>
      <w:r w:rsidR="00CC686E">
        <w:rPr>
          <w:rFonts w:ascii="Calibri" w:hAnsi="Calibri"/>
          <w:sz w:val="22"/>
          <w:szCs w:val="22"/>
        </w:rPr>
        <w:t xml:space="preserve"> </w:t>
      </w:r>
      <w:proofErr w:type="spellStart"/>
      <w:r w:rsidR="00CC686E">
        <w:rPr>
          <w:rFonts w:ascii="Calibri" w:hAnsi="Calibri"/>
          <w:sz w:val="22"/>
          <w:szCs w:val="22"/>
        </w:rPr>
        <w:t>Nath</w:t>
      </w:r>
      <w:proofErr w:type="spellEnd"/>
      <w:r w:rsidR="00CC686E">
        <w:rPr>
          <w:rFonts w:ascii="Calibri" w:hAnsi="Calibri"/>
          <w:sz w:val="22"/>
          <w:szCs w:val="22"/>
        </w:rPr>
        <w:t xml:space="preserve"> </w:t>
      </w:r>
      <w:proofErr w:type="spellStart"/>
      <w:r w:rsidR="00CC686E">
        <w:rPr>
          <w:rFonts w:ascii="Calibri" w:hAnsi="Calibri"/>
          <w:sz w:val="22"/>
          <w:szCs w:val="22"/>
        </w:rPr>
        <w:t>Mahto</w:t>
      </w:r>
      <w:proofErr w:type="spellEnd"/>
      <w:r w:rsidR="00CC686E">
        <w:rPr>
          <w:rFonts w:ascii="Calibri" w:hAnsi="Calibri"/>
          <w:sz w:val="22"/>
          <w:szCs w:val="22"/>
        </w:rPr>
        <w:t xml:space="preserve"> </w:t>
      </w:r>
      <w:proofErr w:type="spellStart"/>
      <w:r w:rsidR="00CC686E">
        <w:rPr>
          <w:rFonts w:ascii="Calibri" w:hAnsi="Calibri"/>
          <w:sz w:val="22"/>
          <w:szCs w:val="22"/>
        </w:rPr>
        <w:t>Anand</w:t>
      </w:r>
      <w:proofErr w:type="spellEnd"/>
      <w:r w:rsidR="00CC686E">
        <w:rPr>
          <w:rFonts w:ascii="Calibri" w:hAnsi="Calibri"/>
          <w:sz w:val="22"/>
          <w:szCs w:val="22"/>
        </w:rPr>
        <w:t xml:space="preserve"> </w:t>
      </w:r>
      <w:proofErr w:type="spellStart"/>
      <w:r w:rsidR="00CC686E">
        <w:rPr>
          <w:rFonts w:ascii="Calibri" w:hAnsi="Calibri"/>
          <w:sz w:val="22"/>
          <w:szCs w:val="22"/>
        </w:rPr>
        <w:t>Vihar</w:t>
      </w:r>
      <w:proofErr w:type="spellEnd"/>
      <w:r w:rsidR="00CC686E">
        <w:rPr>
          <w:rFonts w:ascii="Calibri" w:hAnsi="Calibri"/>
          <w:sz w:val="22"/>
          <w:szCs w:val="22"/>
        </w:rPr>
        <w:t xml:space="preserve"> </w:t>
      </w:r>
      <w:proofErr w:type="spellStart"/>
      <w:r w:rsidR="00CC686E">
        <w:rPr>
          <w:rFonts w:ascii="Calibri" w:hAnsi="Calibri"/>
          <w:sz w:val="22"/>
          <w:szCs w:val="22"/>
        </w:rPr>
        <w:t>Colone</w:t>
      </w:r>
      <w:proofErr w:type="spellEnd"/>
      <w:r w:rsidR="00CC686E">
        <w:rPr>
          <w:rFonts w:ascii="Calibri" w:hAnsi="Calibri"/>
          <w:sz w:val="22"/>
          <w:szCs w:val="22"/>
        </w:rPr>
        <w:t xml:space="preserve">, </w:t>
      </w:r>
      <w:proofErr w:type="spellStart"/>
      <w:r w:rsidR="00CC686E">
        <w:rPr>
          <w:rFonts w:ascii="Calibri" w:hAnsi="Calibri"/>
          <w:sz w:val="22"/>
          <w:szCs w:val="22"/>
        </w:rPr>
        <w:t>Khajpura</w:t>
      </w:r>
      <w:proofErr w:type="spellEnd"/>
      <w:r w:rsidR="00CC686E">
        <w:rPr>
          <w:rFonts w:ascii="Calibri" w:hAnsi="Calibri"/>
          <w:sz w:val="22"/>
          <w:szCs w:val="22"/>
        </w:rPr>
        <w:t xml:space="preserve"> Patna 800025, Patna Bihar, India </w:t>
      </w:r>
      <w:r w:rsidR="004568F3">
        <w:rPr>
          <w:rFonts w:ascii="Calibri" w:hAnsi="Calibri"/>
          <w:sz w:val="22"/>
          <w:szCs w:val="22"/>
        </w:rPr>
        <w:t xml:space="preserve">and </w:t>
      </w:r>
      <w:r w:rsidR="00CC686E">
        <w:rPr>
          <w:rFonts w:ascii="Calibri" w:hAnsi="Calibri"/>
          <w:sz w:val="22"/>
          <w:szCs w:val="22"/>
        </w:rPr>
        <w:t xml:space="preserve">Corporate Identity Number U80902BR2022PTC056356 </w:t>
      </w:r>
      <w:r w:rsidRPr="00C935D1">
        <w:rPr>
          <w:rFonts w:ascii="Calibri" w:hAnsi="Calibri"/>
          <w:sz w:val="22"/>
          <w:szCs w:val="22"/>
        </w:rPr>
        <w:t>(“</w:t>
      </w:r>
      <w:r w:rsidRPr="00C935D1">
        <w:rPr>
          <w:rFonts w:ascii="Calibri" w:hAnsi="Calibri"/>
          <w:b/>
          <w:sz w:val="22"/>
          <w:szCs w:val="22"/>
        </w:rPr>
        <w:t>Company</w:t>
      </w:r>
      <w:r w:rsidRPr="00C935D1">
        <w:rPr>
          <w:rFonts w:ascii="Calibri" w:hAnsi="Calibri"/>
          <w:sz w:val="22"/>
          <w:szCs w:val="22"/>
        </w:rPr>
        <w:t>”</w:t>
      </w:r>
      <w:r w:rsidR="005B5616">
        <w:rPr>
          <w:rFonts w:ascii="Calibri" w:hAnsi="Calibri"/>
          <w:sz w:val="22"/>
          <w:szCs w:val="22"/>
        </w:rPr>
        <w:t xml:space="preserve"> or </w:t>
      </w:r>
      <w:r w:rsidR="005B5616" w:rsidRPr="009F0BFE">
        <w:rPr>
          <w:rFonts w:ascii="Calibri" w:hAnsi="Calibri"/>
          <w:b/>
          <w:bCs/>
          <w:sz w:val="22"/>
          <w:szCs w:val="22"/>
        </w:rPr>
        <w:t>“</w:t>
      </w:r>
      <w:proofErr w:type="spellStart"/>
      <w:r w:rsidR="009C2684">
        <w:rPr>
          <w:rFonts w:ascii="Calibri" w:hAnsi="Calibri"/>
          <w:b/>
          <w:bCs/>
          <w:sz w:val="22"/>
          <w:szCs w:val="22"/>
        </w:rPr>
        <w:t>Codimaths</w:t>
      </w:r>
      <w:proofErr w:type="spellEnd"/>
      <w:r w:rsidR="005B5616">
        <w:rPr>
          <w:rFonts w:ascii="Calibri" w:hAnsi="Calibri"/>
          <w:sz w:val="22"/>
          <w:szCs w:val="22"/>
        </w:rPr>
        <w:t>”</w:t>
      </w:r>
      <w:r w:rsidRPr="00C935D1">
        <w:rPr>
          <w:rFonts w:ascii="Calibri" w:hAnsi="Calibri"/>
          <w:sz w:val="22"/>
          <w:szCs w:val="22"/>
        </w:rPr>
        <w:t xml:space="preserve">) and </w:t>
      </w:r>
      <w:r w:rsidR="00CC686E">
        <w:rPr>
          <w:rFonts w:ascii="Calibri" w:hAnsi="Calibri"/>
          <w:sz w:val="22"/>
          <w:szCs w:val="22"/>
        </w:rPr>
        <w:t>Raphael Bernard,</w:t>
      </w:r>
      <w:r w:rsidR="00F84F87">
        <w:rPr>
          <w:rFonts w:ascii="Calibri" w:hAnsi="Calibri"/>
          <w:sz w:val="22"/>
          <w:szCs w:val="22"/>
        </w:rPr>
        <w:t xml:space="preserve"> Israeli </w:t>
      </w:r>
      <w:r w:rsidR="00CC686E">
        <w:rPr>
          <w:rFonts w:ascii="Calibri" w:hAnsi="Calibri"/>
          <w:sz w:val="22"/>
          <w:szCs w:val="22"/>
        </w:rPr>
        <w:t>individual</w:t>
      </w:r>
      <w:r w:rsidR="00F84F87">
        <w:rPr>
          <w:rFonts w:ascii="Calibri" w:hAnsi="Calibri"/>
          <w:sz w:val="22"/>
          <w:szCs w:val="22"/>
        </w:rPr>
        <w:t xml:space="preserve"> with a principal address at </w:t>
      </w:r>
      <w:r w:rsidR="00493F7A" w:rsidRPr="009F0BFE">
        <w:rPr>
          <w:rFonts w:ascii="Calibri" w:hAnsi="Calibri"/>
          <w:sz w:val="22"/>
          <w:szCs w:val="22"/>
        </w:rPr>
        <w:t xml:space="preserve">28 Neve </w:t>
      </w:r>
      <w:proofErr w:type="spellStart"/>
      <w:r w:rsidR="00493F7A" w:rsidRPr="009F0BFE">
        <w:rPr>
          <w:rFonts w:ascii="Calibri" w:hAnsi="Calibri"/>
          <w:sz w:val="22"/>
          <w:szCs w:val="22"/>
        </w:rPr>
        <w:t>Reim</w:t>
      </w:r>
      <w:proofErr w:type="spellEnd"/>
      <w:r w:rsidR="00493F7A" w:rsidRPr="009F0BFE">
        <w:rPr>
          <w:rFonts w:ascii="Calibri" w:hAnsi="Calibri"/>
          <w:sz w:val="22"/>
          <w:szCs w:val="22"/>
        </w:rPr>
        <w:t xml:space="preserve"> </w:t>
      </w:r>
      <w:r w:rsidR="00F84F87" w:rsidRPr="009F0BFE">
        <w:rPr>
          <w:rFonts w:ascii="Calibri" w:hAnsi="Calibri"/>
          <w:sz w:val="22"/>
          <w:szCs w:val="22"/>
        </w:rPr>
        <w:t>S</w:t>
      </w:r>
      <w:r w:rsidR="00493F7A" w:rsidRPr="009F0BFE">
        <w:rPr>
          <w:rFonts w:ascii="Calibri" w:hAnsi="Calibri"/>
          <w:sz w:val="22"/>
          <w:szCs w:val="22"/>
        </w:rPr>
        <w:t>t</w:t>
      </w:r>
      <w:r w:rsidR="00430BB8">
        <w:rPr>
          <w:rFonts w:ascii="Calibri" w:hAnsi="Calibri"/>
          <w:sz w:val="22"/>
          <w:szCs w:val="22"/>
        </w:rPr>
        <w:t>reet</w:t>
      </w:r>
      <w:r w:rsidR="00F84F87" w:rsidRPr="009F0BFE">
        <w:rPr>
          <w:rFonts w:ascii="Calibri" w:hAnsi="Calibri"/>
          <w:sz w:val="22"/>
          <w:szCs w:val="22"/>
        </w:rPr>
        <w:t>,</w:t>
      </w:r>
      <w:r w:rsidR="00B42AD7">
        <w:rPr>
          <w:rFonts w:ascii="Calibri" w:hAnsi="Calibri"/>
          <w:sz w:val="22"/>
          <w:szCs w:val="22"/>
        </w:rPr>
        <w:t xml:space="preserve"> </w:t>
      </w:r>
      <w:r w:rsidR="00493F7A" w:rsidRPr="009F0BFE">
        <w:rPr>
          <w:rFonts w:ascii="Calibri" w:hAnsi="Calibri"/>
          <w:sz w:val="22"/>
          <w:szCs w:val="22"/>
        </w:rPr>
        <w:t xml:space="preserve">Petah </w:t>
      </w:r>
      <w:proofErr w:type="spellStart"/>
      <w:r w:rsidR="00493F7A" w:rsidRPr="009F0BFE">
        <w:rPr>
          <w:rFonts w:ascii="Calibri" w:hAnsi="Calibri"/>
          <w:sz w:val="22"/>
          <w:szCs w:val="22"/>
        </w:rPr>
        <w:t>Tikva</w:t>
      </w:r>
      <w:proofErr w:type="spellEnd"/>
      <w:r w:rsidR="0070293B">
        <w:rPr>
          <w:rFonts w:ascii="Calibri" w:hAnsi="Calibri"/>
          <w:sz w:val="22"/>
          <w:szCs w:val="22"/>
        </w:rPr>
        <w:t xml:space="preserve">, </w:t>
      </w:r>
      <w:r w:rsidR="00493F7A" w:rsidRPr="009F0BFE">
        <w:rPr>
          <w:rFonts w:ascii="Calibri" w:hAnsi="Calibri"/>
          <w:sz w:val="22"/>
          <w:szCs w:val="22"/>
        </w:rPr>
        <w:t>Israel</w:t>
      </w:r>
      <w:r w:rsidR="00CC686E">
        <w:rPr>
          <w:rFonts w:ascii="Calibri" w:hAnsi="Calibri"/>
          <w:sz w:val="22"/>
          <w:szCs w:val="22"/>
        </w:rPr>
        <w:t>, Israeli ID number 324999143</w:t>
      </w:r>
      <w:r w:rsidR="00F84F87">
        <w:rPr>
          <w:rFonts w:ascii="Calibri" w:hAnsi="Calibri"/>
          <w:b/>
          <w:bCs/>
          <w:sz w:val="22"/>
          <w:szCs w:val="22"/>
        </w:rPr>
        <w:t xml:space="preserve"> </w:t>
      </w:r>
      <w:r w:rsidRPr="00C935D1">
        <w:rPr>
          <w:rFonts w:ascii="Calibri" w:hAnsi="Calibri"/>
          <w:sz w:val="22"/>
          <w:szCs w:val="22"/>
        </w:rPr>
        <w:t>(“</w:t>
      </w:r>
      <w:r w:rsidRPr="00C935D1">
        <w:rPr>
          <w:rFonts w:ascii="Calibri" w:hAnsi="Calibri"/>
          <w:b/>
          <w:sz w:val="22"/>
          <w:szCs w:val="22"/>
        </w:rPr>
        <w:t>Consultant</w:t>
      </w:r>
      <w:r w:rsidRPr="00C935D1">
        <w:rPr>
          <w:rFonts w:ascii="Calibri" w:hAnsi="Calibri"/>
          <w:sz w:val="22"/>
          <w:szCs w:val="22"/>
        </w:rPr>
        <w:t>”).</w:t>
      </w:r>
      <w:r w:rsidR="00470170">
        <w:rPr>
          <w:rFonts w:ascii="Calibri" w:hAnsi="Calibri"/>
          <w:sz w:val="22"/>
          <w:szCs w:val="22"/>
        </w:rPr>
        <w:t xml:space="preserve"> Consultant and the Company are referred to herein as a “</w:t>
      </w:r>
      <w:r w:rsidR="00470170">
        <w:rPr>
          <w:rFonts w:ascii="Calibri" w:hAnsi="Calibri"/>
          <w:b/>
          <w:bCs/>
          <w:sz w:val="22"/>
          <w:szCs w:val="22"/>
        </w:rPr>
        <w:t>Party</w:t>
      </w:r>
      <w:r w:rsidR="00470170">
        <w:rPr>
          <w:rFonts w:ascii="Calibri" w:hAnsi="Calibri"/>
          <w:sz w:val="22"/>
          <w:szCs w:val="22"/>
        </w:rPr>
        <w:t>” and, together, as the “</w:t>
      </w:r>
      <w:r w:rsidR="00470170">
        <w:rPr>
          <w:rFonts w:ascii="Calibri" w:hAnsi="Calibri"/>
          <w:b/>
          <w:bCs/>
          <w:sz w:val="22"/>
          <w:szCs w:val="22"/>
        </w:rPr>
        <w:t>Parties</w:t>
      </w:r>
      <w:r w:rsidR="00470170">
        <w:rPr>
          <w:rFonts w:ascii="Calibri" w:hAnsi="Calibri"/>
          <w:sz w:val="22"/>
          <w:szCs w:val="22"/>
        </w:rPr>
        <w:t>.”</w:t>
      </w:r>
    </w:p>
    <w:p w14:paraId="00366097" w14:textId="77777777" w:rsidR="00764739" w:rsidRPr="00C935D1" w:rsidRDefault="00764739" w:rsidP="006504C1">
      <w:pPr>
        <w:tabs>
          <w:tab w:val="left" w:pos="540"/>
          <w:tab w:val="left" w:pos="1080"/>
          <w:tab w:val="left" w:pos="1620"/>
          <w:tab w:val="left" w:pos="2160"/>
        </w:tabs>
        <w:rPr>
          <w:rFonts w:ascii="Calibri" w:hAnsi="Calibri"/>
          <w:sz w:val="22"/>
          <w:szCs w:val="22"/>
        </w:rPr>
      </w:pPr>
    </w:p>
    <w:p w14:paraId="412431B5" w14:textId="77777777" w:rsidR="00764739" w:rsidRDefault="00764739" w:rsidP="006504C1">
      <w:pPr>
        <w:tabs>
          <w:tab w:val="left" w:pos="540"/>
          <w:tab w:val="left" w:pos="1080"/>
          <w:tab w:val="left" w:pos="1620"/>
          <w:tab w:val="left" w:pos="2160"/>
        </w:tabs>
        <w:ind w:left="360"/>
        <w:jc w:val="both"/>
        <w:rPr>
          <w:rFonts w:ascii="Calibri" w:hAnsi="Calibri"/>
          <w:sz w:val="22"/>
          <w:szCs w:val="22"/>
        </w:rPr>
      </w:pPr>
      <w:r w:rsidRPr="00C935D1">
        <w:rPr>
          <w:rFonts w:ascii="Calibri" w:hAnsi="Calibri"/>
          <w:b/>
          <w:sz w:val="22"/>
          <w:szCs w:val="22"/>
        </w:rPr>
        <w:t>WHEREAS</w:t>
      </w:r>
      <w:r w:rsidRPr="00C935D1">
        <w:rPr>
          <w:rFonts w:ascii="Calibri" w:hAnsi="Calibri"/>
          <w:sz w:val="22"/>
          <w:szCs w:val="22"/>
        </w:rPr>
        <w:t>, Company wishes to engage Consultant to provide certain services to Company, as further set forth below, and Consultant wishes to provide such services to Company</w:t>
      </w:r>
      <w:r w:rsidR="00241EBE">
        <w:rPr>
          <w:rFonts w:ascii="Calibri" w:hAnsi="Calibri"/>
          <w:sz w:val="22"/>
          <w:szCs w:val="22"/>
        </w:rPr>
        <w:t>, and</w:t>
      </w:r>
    </w:p>
    <w:p w14:paraId="2493D715" w14:textId="77777777" w:rsidR="00241EBE" w:rsidRDefault="00241EBE" w:rsidP="006504C1">
      <w:pPr>
        <w:tabs>
          <w:tab w:val="left" w:pos="540"/>
          <w:tab w:val="left" w:pos="1080"/>
          <w:tab w:val="left" w:pos="1620"/>
          <w:tab w:val="left" w:pos="2160"/>
        </w:tabs>
        <w:ind w:left="360"/>
        <w:jc w:val="both"/>
        <w:rPr>
          <w:rFonts w:ascii="Calibri" w:hAnsi="Calibri"/>
          <w:sz w:val="22"/>
          <w:szCs w:val="22"/>
        </w:rPr>
      </w:pPr>
    </w:p>
    <w:p w14:paraId="56AEF8D3" w14:textId="77777777" w:rsidR="00241EBE" w:rsidRPr="00C935D1" w:rsidRDefault="00241EBE" w:rsidP="00CC686E">
      <w:pPr>
        <w:tabs>
          <w:tab w:val="left" w:pos="540"/>
          <w:tab w:val="left" w:pos="1080"/>
          <w:tab w:val="left" w:pos="1620"/>
          <w:tab w:val="left" w:pos="2160"/>
        </w:tabs>
        <w:ind w:left="360"/>
        <w:jc w:val="both"/>
        <w:rPr>
          <w:rFonts w:ascii="Calibri" w:hAnsi="Calibri"/>
          <w:sz w:val="22"/>
          <w:szCs w:val="22"/>
        </w:rPr>
      </w:pPr>
      <w:r w:rsidRPr="00241EBE">
        <w:rPr>
          <w:rFonts w:ascii="Calibri" w:hAnsi="Calibri"/>
          <w:b/>
          <w:sz w:val="22"/>
          <w:szCs w:val="22"/>
        </w:rPr>
        <w:t>WHEREAS</w:t>
      </w:r>
      <w:r w:rsidRPr="00241EBE">
        <w:rPr>
          <w:rFonts w:ascii="Calibri" w:hAnsi="Calibri"/>
          <w:sz w:val="22"/>
          <w:szCs w:val="22"/>
        </w:rPr>
        <w:t>, the Consultant warrants that it has the ability, experience, expertise and resources to provide the business and s</w:t>
      </w:r>
      <w:r>
        <w:rPr>
          <w:rFonts w:ascii="Calibri" w:hAnsi="Calibri"/>
          <w:sz w:val="22"/>
          <w:szCs w:val="22"/>
        </w:rPr>
        <w:t>trategic</w:t>
      </w:r>
      <w:r w:rsidRPr="00241EBE">
        <w:rPr>
          <w:rFonts w:ascii="Calibri" w:hAnsi="Calibri"/>
          <w:sz w:val="22"/>
          <w:szCs w:val="22"/>
        </w:rPr>
        <w:t xml:space="preserve"> consulting Services (as defined below and herein) and to perform its obligations hereunder;</w:t>
      </w:r>
    </w:p>
    <w:p w14:paraId="118C9956" w14:textId="77777777" w:rsidR="00764739" w:rsidRPr="00C935D1" w:rsidRDefault="00764739" w:rsidP="006504C1">
      <w:pPr>
        <w:tabs>
          <w:tab w:val="left" w:pos="540"/>
          <w:tab w:val="left" w:pos="1080"/>
          <w:tab w:val="left" w:pos="1620"/>
          <w:tab w:val="left" w:pos="2160"/>
        </w:tabs>
        <w:jc w:val="both"/>
        <w:rPr>
          <w:rFonts w:ascii="Calibri" w:hAnsi="Calibri"/>
          <w:sz w:val="22"/>
          <w:szCs w:val="22"/>
        </w:rPr>
      </w:pPr>
    </w:p>
    <w:p w14:paraId="59E3342F" w14:textId="77777777" w:rsidR="00764739" w:rsidRPr="00C935D1" w:rsidRDefault="00764739" w:rsidP="00337831">
      <w:pPr>
        <w:tabs>
          <w:tab w:val="left" w:pos="540"/>
          <w:tab w:val="left" w:pos="1080"/>
          <w:tab w:val="left" w:pos="1620"/>
          <w:tab w:val="left" w:pos="2160"/>
        </w:tabs>
        <w:ind w:left="360"/>
        <w:jc w:val="both"/>
        <w:rPr>
          <w:rFonts w:ascii="Calibri" w:hAnsi="Calibri"/>
          <w:sz w:val="22"/>
          <w:szCs w:val="22"/>
        </w:rPr>
      </w:pPr>
      <w:r w:rsidRPr="00C935D1">
        <w:rPr>
          <w:rFonts w:ascii="Calibri" w:hAnsi="Calibri"/>
          <w:b/>
          <w:bCs/>
          <w:sz w:val="22"/>
          <w:szCs w:val="22"/>
        </w:rPr>
        <w:t>NOW THEREFORE</w:t>
      </w:r>
      <w:r w:rsidRPr="00C935D1">
        <w:rPr>
          <w:rFonts w:ascii="Calibri" w:hAnsi="Calibri"/>
          <w:sz w:val="22"/>
          <w:szCs w:val="22"/>
        </w:rPr>
        <w:t>, in consideration of the covenants and promises contained herein, and other good and valuable consideration the receipt and sufficiency of which is hereby acknowledged, the parties agree as follows:</w:t>
      </w:r>
    </w:p>
    <w:p w14:paraId="7C55D4E6" w14:textId="77777777" w:rsidR="00764739" w:rsidRPr="00C935D1" w:rsidRDefault="00764739" w:rsidP="00337831">
      <w:pPr>
        <w:tabs>
          <w:tab w:val="left" w:pos="540"/>
          <w:tab w:val="left" w:pos="1080"/>
          <w:tab w:val="left" w:pos="1620"/>
          <w:tab w:val="left" w:pos="2160"/>
        </w:tabs>
        <w:jc w:val="both"/>
        <w:rPr>
          <w:rFonts w:ascii="Calibri" w:hAnsi="Calibri"/>
          <w:sz w:val="22"/>
          <w:szCs w:val="22"/>
        </w:rPr>
      </w:pPr>
    </w:p>
    <w:p w14:paraId="03D575FE" w14:textId="77777777" w:rsidR="00764739" w:rsidRPr="00C935D1" w:rsidRDefault="00337831" w:rsidP="00337831">
      <w:pPr>
        <w:ind w:left="360"/>
        <w:jc w:val="both"/>
        <w:rPr>
          <w:rFonts w:ascii="Calibri" w:hAnsi="Calibri"/>
          <w:bCs/>
          <w:sz w:val="22"/>
          <w:szCs w:val="22"/>
        </w:rPr>
      </w:pPr>
      <w:r w:rsidRPr="00C935D1">
        <w:rPr>
          <w:rFonts w:ascii="Calibri" w:hAnsi="Calibri"/>
          <w:b/>
          <w:sz w:val="22"/>
          <w:szCs w:val="22"/>
          <w:u w:val="single"/>
        </w:rPr>
        <w:t>1.</w:t>
      </w:r>
      <w:r w:rsidRPr="00C935D1">
        <w:rPr>
          <w:rFonts w:ascii="Calibri" w:hAnsi="Calibri"/>
          <w:b/>
          <w:sz w:val="22"/>
          <w:szCs w:val="22"/>
          <w:u w:val="single"/>
        </w:rPr>
        <w:tab/>
      </w:r>
      <w:r w:rsidR="00764739" w:rsidRPr="00C935D1">
        <w:rPr>
          <w:rFonts w:ascii="Calibri" w:hAnsi="Calibri"/>
          <w:b/>
          <w:sz w:val="22"/>
          <w:szCs w:val="22"/>
          <w:u w:val="single"/>
        </w:rPr>
        <w:t>Services</w:t>
      </w:r>
      <w:r w:rsidR="00764739" w:rsidRPr="00C935D1">
        <w:rPr>
          <w:rFonts w:ascii="Calibri" w:hAnsi="Calibri"/>
          <w:bCs/>
          <w:sz w:val="22"/>
          <w:szCs w:val="22"/>
        </w:rPr>
        <w:t xml:space="preserve"> </w:t>
      </w:r>
    </w:p>
    <w:p w14:paraId="2F1C3D42" w14:textId="77777777" w:rsidR="00764739" w:rsidRPr="00C935D1" w:rsidRDefault="00764739" w:rsidP="00337831">
      <w:pPr>
        <w:jc w:val="both"/>
        <w:rPr>
          <w:rFonts w:ascii="Calibri" w:hAnsi="Calibri"/>
          <w:sz w:val="22"/>
          <w:szCs w:val="22"/>
        </w:rPr>
      </w:pPr>
    </w:p>
    <w:p w14:paraId="6966D85A" w14:textId="77777777" w:rsidR="00764739" w:rsidRPr="00C935D1" w:rsidRDefault="00764739" w:rsidP="0024028A">
      <w:pPr>
        <w:ind w:left="360"/>
        <w:jc w:val="both"/>
        <w:rPr>
          <w:rFonts w:ascii="Calibri" w:hAnsi="Calibri"/>
          <w:sz w:val="22"/>
          <w:szCs w:val="22"/>
        </w:rPr>
      </w:pPr>
      <w:r w:rsidRPr="00C935D1">
        <w:rPr>
          <w:rFonts w:ascii="Calibri" w:hAnsi="Calibri"/>
          <w:sz w:val="22"/>
          <w:szCs w:val="22"/>
        </w:rPr>
        <w:t xml:space="preserve">Company hereby engages Consultant and Consultant hereby accepts such engagement and agrees to </w:t>
      </w:r>
      <w:r w:rsidR="00410606">
        <w:rPr>
          <w:rFonts w:ascii="Calibri" w:hAnsi="Calibri"/>
          <w:sz w:val="22"/>
          <w:szCs w:val="22"/>
        </w:rPr>
        <w:t xml:space="preserve">procure its Services Provider to </w:t>
      </w:r>
      <w:r w:rsidRPr="00C935D1">
        <w:rPr>
          <w:rFonts w:ascii="Calibri" w:hAnsi="Calibri"/>
          <w:sz w:val="22"/>
          <w:szCs w:val="22"/>
        </w:rPr>
        <w:t xml:space="preserve">provide the services set forth in </w:t>
      </w:r>
      <w:r w:rsidRPr="009F0BFE">
        <w:rPr>
          <w:rFonts w:ascii="Calibri" w:hAnsi="Calibri"/>
          <w:sz w:val="22"/>
          <w:szCs w:val="22"/>
          <w:u w:val="single"/>
        </w:rPr>
        <w:t>Appendix A</w:t>
      </w:r>
      <w:r w:rsidRPr="00C935D1">
        <w:rPr>
          <w:rFonts w:ascii="Calibri" w:hAnsi="Calibri"/>
          <w:sz w:val="22"/>
          <w:szCs w:val="22"/>
        </w:rPr>
        <w:t>, as directed by Company from time to time (collectively, the “</w:t>
      </w:r>
      <w:r w:rsidRPr="00C935D1">
        <w:rPr>
          <w:rFonts w:ascii="Calibri" w:hAnsi="Calibri"/>
          <w:b/>
          <w:bCs/>
          <w:sz w:val="22"/>
          <w:szCs w:val="22"/>
        </w:rPr>
        <w:t>Services</w:t>
      </w:r>
      <w:r w:rsidRPr="00C935D1">
        <w:rPr>
          <w:rFonts w:ascii="Calibri" w:hAnsi="Calibri"/>
          <w:sz w:val="22"/>
          <w:szCs w:val="22"/>
        </w:rPr>
        <w:t xml:space="preserve">”). The </w:t>
      </w:r>
      <w:r w:rsidR="00A24A49" w:rsidRPr="00C935D1">
        <w:rPr>
          <w:rFonts w:ascii="Calibri" w:hAnsi="Calibri"/>
          <w:sz w:val="22"/>
          <w:szCs w:val="22"/>
        </w:rPr>
        <w:t xml:space="preserve">Services and all deliverables hereunder shall be provided with </w:t>
      </w:r>
      <w:r w:rsidR="000E0844">
        <w:rPr>
          <w:rFonts w:ascii="Calibri" w:hAnsi="Calibri"/>
          <w:sz w:val="22"/>
          <w:szCs w:val="22"/>
        </w:rPr>
        <w:t>a</w:t>
      </w:r>
      <w:r w:rsidR="00A24A49" w:rsidRPr="00C935D1">
        <w:rPr>
          <w:rFonts w:ascii="Calibri" w:hAnsi="Calibri"/>
          <w:sz w:val="22"/>
          <w:szCs w:val="22"/>
        </w:rPr>
        <w:t xml:space="preserve"> high degree of professional skill and expertise, and</w:t>
      </w:r>
      <w:r w:rsidRPr="00C935D1">
        <w:rPr>
          <w:rFonts w:ascii="Calibri" w:hAnsi="Calibri"/>
          <w:sz w:val="22"/>
          <w:szCs w:val="22"/>
        </w:rPr>
        <w:t xml:space="preserve"> in accordance with the terms and conditions set forth herein and in </w:t>
      </w:r>
      <w:r w:rsidRPr="009F0BFE">
        <w:rPr>
          <w:rFonts w:ascii="Calibri" w:hAnsi="Calibri"/>
          <w:sz w:val="22"/>
          <w:szCs w:val="22"/>
          <w:u w:val="single"/>
        </w:rPr>
        <w:t>Appendix A</w:t>
      </w:r>
      <w:r w:rsidRPr="00C935D1">
        <w:rPr>
          <w:rFonts w:ascii="Calibri" w:hAnsi="Calibri"/>
          <w:sz w:val="22"/>
          <w:szCs w:val="22"/>
        </w:rPr>
        <w:t>, as such Appendix may be amended by mutual written agreement of the parties</w:t>
      </w:r>
      <w:r w:rsidR="00FD36C0">
        <w:rPr>
          <w:rFonts w:ascii="Calibri" w:hAnsi="Calibri"/>
          <w:sz w:val="22"/>
          <w:szCs w:val="22"/>
        </w:rPr>
        <w:t xml:space="preserve"> </w:t>
      </w:r>
      <w:r w:rsidR="00FD36C0" w:rsidRPr="00FD36C0">
        <w:rPr>
          <w:rFonts w:ascii="Calibri" w:hAnsi="Calibri"/>
          <w:sz w:val="22"/>
          <w:szCs w:val="22"/>
        </w:rPr>
        <w:t>and in a good and workmanlike and safe manner, in accordance with the professional standards currently applicable to the subject matter, with due regard to ethical business practices and legal requirements</w:t>
      </w:r>
      <w:r w:rsidR="00AF77FC" w:rsidRPr="00C935D1">
        <w:rPr>
          <w:rFonts w:ascii="Calibri" w:hAnsi="Calibri"/>
          <w:sz w:val="22"/>
          <w:szCs w:val="22"/>
        </w:rPr>
        <w:t>. Consultant agrees to provide Company with written reports</w:t>
      </w:r>
      <w:r w:rsidR="0024028A" w:rsidRPr="00C935D1">
        <w:rPr>
          <w:rFonts w:ascii="Calibri" w:hAnsi="Calibri"/>
          <w:sz w:val="22"/>
          <w:szCs w:val="22"/>
        </w:rPr>
        <w:t xml:space="preserve"> by email</w:t>
      </w:r>
      <w:r w:rsidR="00AF77FC" w:rsidRPr="00C935D1">
        <w:rPr>
          <w:rFonts w:ascii="Calibri" w:hAnsi="Calibri"/>
          <w:sz w:val="22"/>
          <w:szCs w:val="22"/>
        </w:rPr>
        <w:t xml:space="preserve"> describing the</w:t>
      </w:r>
      <w:r w:rsidR="0024028A" w:rsidRPr="00C935D1">
        <w:rPr>
          <w:rFonts w:ascii="Calibri" w:hAnsi="Calibri"/>
          <w:sz w:val="22"/>
          <w:szCs w:val="22"/>
        </w:rPr>
        <w:t xml:space="preserve"> progress in</w:t>
      </w:r>
      <w:r w:rsidR="00AF77FC" w:rsidRPr="00C935D1">
        <w:rPr>
          <w:rFonts w:ascii="Calibri" w:hAnsi="Calibri"/>
          <w:sz w:val="22"/>
          <w:szCs w:val="22"/>
        </w:rPr>
        <w:t xml:space="preserve"> performance of the Services </w:t>
      </w:r>
      <w:r w:rsidR="0024028A" w:rsidRPr="00C935D1">
        <w:rPr>
          <w:rFonts w:ascii="Calibri" w:hAnsi="Calibri"/>
          <w:sz w:val="22"/>
          <w:szCs w:val="22"/>
        </w:rPr>
        <w:t>at Company’s reasonable request from time to time.</w:t>
      </w:r>
      <w:r w:rsidR="00FD36C0">
        <w:rPr>
          <w:rFonts w:ascii="Calibri" w:hAnsi="Calibri"/>
          <w:sz w:val="22"/>
          <w:szCs w:val="22"/>
        </w:rPr>
        <w:t xml:space="preserve"> </w:t>
      </w:r>
    </w:p>
    <w:p w14:paraId="2986EA8F" w14:textId="77777777" w:rsidR="00AF77FC" w:rsidRPr="00C935D1" w:rsidRDefault="00AF77FC" w:rsidP="00AF77FC">
      <w:pPr>
        <w:ind w:left="1440"/>
        <w:jc w:val="both"/>
        <w:rPr>
          <w:rFonts w:ascii="Calibri" w:hAnsi="Calibri"/>
          <w:sz w:val="22"/>
          <w:szCs w:val="22"/>
        </w:rPr>
      </w:pPr>
    </w:p>
    <w:p w14:paraId="37E13F13" w14:textId="77777777" w:rsidR="00764739" w:rsidRPr="00C935D1" w:rsidRDefault="00337831" w:rsidP="00337831">
      <w:pPr>
        <w:ind w:left="360"/>
        <w:jc w:val="both"/>
        <w:rPr>
          <w:rFonts w:ascii="Calibri" w:hAnsi="Calibri"/>
          <w:b/>
          <w:sz w:val="22"/>
          <w:szCs w:val="22"/>
          <w:u w:val="single"/>
        </w:rPr>
      </w:pPr>
      <w:r w:rsidRPr="00C935D1">
        <w:rPr>
          <w:rFonts w:ascii="Calibri" w:hAnsi="Calibri"/>
          <w:b/>
          <w:sz w:val="22"/>
          <w:szCs w:val="22"/>
          <w:u w:val="single"/>
        </w:rPr>
        <w:t>2.</w:t>
      </w:r>
      <w:r w:rsidRPr="00C935D1">
        <w:rPr>
          <w:rFonts w:ascii="Calibri" w:hAnsi="Calibri"/>
          <w:b/>
          <w:sz w:val="22"/>
          <w:szCs w:val="22"/>
          <w:u w:val="single"/>
        </w:rPr>
        <w:tab/>
      </w:r>
      <w:r w:rsidR="00764739" w:rsidRPr="00C935D1">
        <w:rPr>
          <w:rFonts w:ascii="Calibri" w:hAnsi="Calibri"/>
          <w:b/>
          <w:sz w:val="22"/>
          <w:szCs w:val="22"/>
          <w:u w:val="single"/>
        </w:rPr>
        <w:t xml:space="preserve">Representations and Warranties of Consultant </w:t>
      </w:r>
    </w:p>
    <w:p w14:paraId="573D8E8C" w14:textId="77777777" w:rsidR="00764739" w:rsidRPr="00C935D1" w:rsidRDefault="00764739" w:rsidP="00337831">
      <w:pPr>
        <w:pStyle w:val="BodyText"/>
        <w:tabs>
          <w:tab w:val="clear" w:pos="1620"/>
          <w:tab w:val="clear" w:pos="2160"/>
        </w:tabs>
        <w:rPr>
          <w:rFonts w:ascii="Calibri" w:hAnsi="Calibri"/>
          <w:sz w:val="22"/>
          <w:szCs w:val="22"/>
        </w:rPr>
      </w:pPr>
    </w:p>
    <w:p w14:paraId="6F92781C" w14:textId="77777777" w:rsidR="00764739" w:rsidRPr="00CC686E" w:rsidRDefault="00764739" w:rsidP="00B23196">
      <w:pPr>
        <w:ind w:left="360"/>
        <w:jc w:val="both"/>
        <w:rPr>
          <w:rFonts w:ascii="Calibri" w:hAnsi="Calibri"/>
          <w:vanish/>
          <w:sz w:val="22"/>
          <w:szCs w:val="22"/>
          <w:specVanish/>
        </w:rPr>
      </w:pPr>
      <w:r w:rsidRPr="00C935D1">
        <w:rPr>
          <w:rFonts w:ascii="Calibri" w:hAnsi="Calibri"/>
          <w:sz w:val="22"/>
          <w:szCs w:val="22"/>
        </w:rPr>
        <w:t>Consultant represents and warrants that: (a) it has the required skill, expertise, experience, qualifications, knowledge and ability necessary to provide the Services; (b) it has the right to enter into this Agreement and to grant the rights as set forth herein;</w:t>
      </w:r>
      <w:r w:rsidR="00C51453" w:rsidRPr="00C935D1">
        <w:rPr>
          <w:rFonts w:ascii="Calibri" w:hAnsi="Calibri"/>
          <w:sz w:val="22"/>
          <w:szCs w:val="22"/>
        </w:rPr>
        <w:t xml:space="preserve"> and</w:t>
      </w:r>
      <w:r w:rsidRPr="00C935D1">
        <w:rPr>
          <w:rFonts w:ascii="Calibri" w:hAnsi="Calibri"/>
          <w:sz w:val="22"/>
          <w:szCs w:val="22"/>
        </w:rPr>
        <w:t xml:space="preserve"> (c) the performance of its obligations hereunder and the provision of the Services as required herein will not violate any agreement with any person</w:t>
      </w:r>
      <w:r w:rsidR="00C51453" w:rsidRPr="00C935D1">
        <w:rPr>
          <w:rFonts w:ascii="Calibri" w:hAnsi="Calibri"/>
          <w:sz w:val="22"/>
          <w:szCs w:val="22"/>
        </w:rPr>
        <w:t xml:space="preserve"> or any applicable law</w:t>
      </w:r>
      <w:r w:rsidRPr="00C935D1">
        <w:rPr>
          <w:rFonts w:ascii="Calibri" w:hAnsi="Calibri"/>
          <w:sz w:val="22"/>
          <w:szCs w:val="22"/>
        </w:rPr>
        <w:t xml:space="preserve">; </w:t>
      </w:r>
      <w:r w:rsidRPr="000B22E0">
        <w:rPr>
          <w:rFonts w:ascii="Calibri" w:hAnsi="Calibri"/>
          <w:sz w:val="22"/>
          <w:szCs w:val="22"/>
        </w:rPr>
        <w:t>(d) there are no contractual obligations preventing the fulfillment of Consultant’s obligations herein, or impairing or diminishing the value of the rights granted hereunder; and (e) Consultant has not exercised any right or taken any action which derogates from, impairs, or competes with, the rights granted to Company hereunder.</w:t>
      </w:r>
      <w:r w:rsidRPr="00B23196">
        <w:rPr>
          <w:rFonts w:ascii="Calibri" w:hAnsi="Calibri"/>
          <w:sz w:val="22"/>
          <w:szCs w:val="22"/>
        </w:rPr>
        <w:t xml:space="preserve"> </w:t>
      </w:r>
    </w:p>
    <w:p w14:paraId="6116AF8C" w14:textId="77777777" w:rsidR="00764739" w:rsidRDefault="00CC686E" w:rsidP="00337831">
      <w:pPr>
        <w:pStyle w:val="BodyText"/>
        <w:tabs>
          <w:tab w:val="clear" w:pos="1620"/>
          <w:tab w:val="clear" w:pos="2160"/>
        </w:tabs>
        <w:rPr>
          <w:rFonts w:ascii="Calibri" w:hAnsi="Calibri"/>
          <w:sz w:val="22"/>
          <w:szCs w:val="22"/>
        </w:rPr>
      </w:pPr>
      <w:r>
        <w:rPr>
          <w:rFonts w:ascii="Calibri" w:hAnsi="Calibri"/>
          <w:sz w:val="22"/>
          <w:szCs w:val="22"/>
        </w:rPr>
        <w:t xml:space="preserve"> </w:t>
      </w:r>
    </w:p>
    <w:p w14:paraId="3E5984EC" w14:textId="77777777" w:rsidR="00CC686E" w:rsidRDefault="00CC686E" w:rsidP="00337831">
      <w:pPr>
        <w:pStyle w:val="BodyText"/>
        <w:tabs>
          <w:tab w:val="clear" w:pos="1620"/>
          <w:tab w:val="clear" w:pos="2160"/>
        </w:tabs>
        <w:rPr>
          <w:rFonts w:ascii="Calibri" w:hAnsi="Calibri"/>
          <w:sz w:val="22"/>
          <w:szCs w:val="22"/>
        </w:rPr>
      </w:pPr>
    </w:p>
    <w:p w14:paraId="0B4D1D44" w14:textId="77777777" w:rsidR="00CC686E" w:rsidRDefault="00CC686E" w:rsidP="00337831">
      <w:pPr>
        <w:pStyle w:val="BodyText"/>
        <w:tabs>
          <w:tab w:val="clear" w:pos="1620"/>
          <w:tab w:val="clear" w:pos="2160"/>
        </w:tabs>
        <w:rPr>
          <w:rFonts w:ascii="Calibri" w:hAnsi="Calibri"/>
          <w:sz w:val="22"/>
          <w:szCs w:val="22"/>
        </w:rPr>
      </w:pPr>
    </w:p>
    <w:p w14:paraId="286870C7" w14:textId="77777777" w:rsidR="00CC686E" w:rsidRDefault="00CC686E" w:rsidP="00337831">
      <w:pPr>
        <w:pStyle w:val="BodyText"/>
        <w:tabs>
          <w:tab w:val="clear" w:pos="1620"/>
          <w:tab w:val="clear" w:pos="2160"/>
        </w:tabs>
        <w:rPr>
          <w:rFonts w:ascii="Calibri" w:hAnsi="Calibri"/>
          <w:sz w:val="22"/>
          <w:szCs w:val="22"/>
        </w:rPr>
      </w:pPr>
    </w:p>
    <w:p w14:paraId="49BB492D" w14:textId="77777777" w:rsidR="00CC686E" w:rsidRPr="00C935D1" w:rsidRDefault="00CC686E" w:rsidP="00337831">
      <w:pPr>
        <w:pStyle w:val="BodyText"/>
        <w:tabs>
          <w:tab w:val="clear" w:pos="1620"/>
          <w:tab w:val="clear" w:pos="2160"/>
        </w:tabs>
        <w:rPr>
          <w:rFonts w:ascii="Calibri" w:hAnsi="Calibri"/>
          <w:sz w:val="22"/>
          <w:szCs w:val="22"/>
        </w:rPr>
      </w:pPr>
    </w:p>
    <w:p w14:paraId="30F316BE" w14:textId="77777777" w:rsidR="00764739" w:rsidRPr="00C935D1" w:rsidRDefault="00337831" w:rsidP="00337831">
      <w:pPr>
        <w:ind w:left="360"/>
        <w:jc w:val="both"/>
        <w:rPr>
          <w:rFonts w:ascii="Calibri" w:hAnsi="Calibri"/>
          <w:b/>
          <w:sz w:val="22"/>
          <w:szCs w:val="22"/>
          <w:u w:val="single"/>
        </w:rPr>
      </w:pPr>
      <w:r w:rsidRPr="00C935D1">
        <w:rPr>
          <w:rFonts w:ascii="Calibri" w:hAnsi="Calibri"/>
          <w:b/>
          <w:sz w:val="22"/>
          <w:szCs w:val="22"/>
          <w:u w:val="single"/>
        </w:rPr>
        <w:lastRenderedPageBreak/>
        <w:t>3.</w:t>
      </w:r>
      <w:r w:rsidRPr="00C935D1">
        <w:rPr>
          <w:rFonts w:ascii="Calibri" w:hAnsi="Calibri"/>
          <w:b/>
          <w:sz w:val="22"/>
          <w:szCs w:val="22"/>
          <w:u w:val="single"/>
        </w:rPr>
        <w:tab/>
      </w:r>
      <w:r w:rsidR="00764739" w:rsidRPr="00C935D1">
        <w:rPr>
          <w:rFonts w:ascii="Calibri" w:hAnsi="Calibri"/>
          <w:b/>
          <w:sz w:val="22"/>
          <w:szCs w:val="22"/>
          <w:u w:val="single"/>
        </w:rPr>
        <w:t>Consideration</w:t>
      </w:r>
    </w:p>
    <w:p w14:paraId="78BC573A" w14:textId="77777777" w:rsidR="00764739" w:rsidRPr="00C935D1" w:rsidRDefault="00764739" w:rsidP="00337831">
      <w:pPr>
        <w:tabs>
          <w:tab w:val="left" w:pos="540"/>
          <w:tab w:val="left" w:pos="1080"/>
          <w:tab w:val="left" w:pos="1620"/>
          <w:tab w:val="left" w:pos="2160"/>
        </w:tabs>
        <w:jc w:val="both"/>
        <w:rPr>
          <w:rFonts w:ascii="Calibri" w:hAnsi="Calibri"/>
          <w:bCs/>
          <w:sz w:val="22"/>
          <w:szCs w:val="22"/>
        </w:rPr>
      </w:pPr>
    </w:p>
    <w:p w14:paraId="6C6B54F6" w14:textId="77777777" w:rsidR="00764739" w:rsidRPr="00FD36C0" w:rsidRDefault="00764739" w:rsidP="00D82B26">
      <w:pPr>
        <w:ind w:left="360"/>
        <w:jc w:val="both"/>
        <w:rPr>
          <w:rFonts w:ascii="Calibri" w:hAnsi="Calibri"/>
          <w:sz w:val="22"/>
          <w:szCs w:val="22"/>
        </w:rPr>
      </w:pPr>
      <w:r w:rsidRPr="00C935D1">
        <w:rPr>
          <w:rFonts w:ascii="Calibri" w:hAnsi="Calibri"/>
          <w:sz w:val="22"/>
          <w:szCs w:val="22"/>
        </w:rPr>
        <w:t xml:space="preserve">The consideration in respect of Services rendered shall be as set forth in </w:t>
      </w:r>
      <w:r w:rsidRPr="009F0BFE">
        <w:rPr>
          <w:rFonts w:ascii="Calibri" w:hAnsi="Calibri"/>
          <w:sz w:val="22"/>
          <w:szCs w:val="22"/>
          <w:u w:val="single"/>
        </w:rPr>
        <w:t>Appendix A</w:t>
      </w:r>
      <w:r w:rsidRPr="00C935D1">
        <w:rPr>
          <w:rFonts w:ascii="Calibri" w:hAnsi="Calibri"/>
          <w:sz w:val="22"/>
          <w:szCs w:val="22"/>
        </w:rPr>
        <w:t xml:space="preserve"> (the “</w:t>
      </w:r>
      <w:r w:rsidRPr="00C935D1">
        <w:rPr>
          <w:rFonts w:ascii="Calibri" w:hAnsi="Calibri"/>
          <w:b/>
          <w:bCs/>
          <w:sz w:val="22"/>
          <w:szCs w:val="22"/>
        </w:rPr>
        <w:t>Consideration</w:t>
      </w:r>
      <w:r w:rsidRPr="00C935D1">
        <w:rPr>
          <w:rFonts w:ascii="Calibri" w:hAnsi="Calibri"/>
          <w:sz w:val="22"/>
          <w:szCs w:val="22"/>
        </w:rPr>
        <w:t xml:space="preserve">”). The Consideration shall be payable as set forth in </w:t>
      </w:r>
      <w:r w:rsidRPr="009F0BFE">
        <w:rPr>
          <w:rFonts w:ascii="Calibri" w:hAnsi="Calibri"/>
          <w:sz w:val="22"/>
          <w:szCs w:val="22"/>
          <w:u w:val="single"/>
        </w:rPr>
        <w:t>Appendix A</w:t>
      </w:r>
      <w:r w:rsidRPr="00C935D1">
        <w:rPr>
          <w:rFonts w:ascii="Calibri" w:hAnsi="Calibri"/>
          <w:sz w:val="22"/>
          <w:szCs w:val="22"/>
        </w:rPr>
        <w:t xml:space="preserve">, </w:t>
      </w:r>
      <w:r w:rsidR="004B46A3">
        <w:rPr>
          <w:rFonts w:ascii="Calibri" w:hAnsi="Calibri"/>
          <w:sz w:val="22"/>
          <w:szCs w:val="22"/>
        </w:rPr>
        <w:t xml:space="preserve">following </w:t>
      </w:r>
      <w:r w:rsidR="00020908">
        <w:rPr>
          <w:rFonts w:ascii="Calibri" w:hAnsi="Calibri"/>
          <w:sz w:val="22"/>
          <w:szCs w:val="22"/>
        </w:rPr>
        <w:t xml:space="preserve">(i) </w:t>
      </w:r>
      <w:r w:rsidR="00A81DB6">
        <w:rPr>
          <w:rFonts w:ascii="Calibri" w:hAnsi="Calibri"/>
          <w:sz w:val="22"/>
          <w:szCs w:val="22"/>
        </w:rPr>
        <w:t xml:space="preserve">initial </w:t>
      </w:r>
      <w:r w:rsidR="004B46A3">
        <w:rPr>
          <w:rFonts w:ascii="Calibri" w:hAnsi="Calibri"/>
          <w:sz w:val="22"/>
          <w:szCs w:val="22"/>
        </w:rPr>
        <w:t xml:space="preserve">delivery </w:t>
      </w:r>
      <w:r w:rsidR="00A81DB6">
        <w:rPr>
          <w:rFonts w:ascii="Calibri" w:hAnsi="Calibri"/>
          <w:sz w:val="22"/>
          <w:szCs w:val="22"/>
        </w:rPr>
        <w:t xml:space="preserve">by Consultant to </w:t>
      </w:r>
      <w:r w:rsidR="009C2684">
        <w:rPr>
          <w:rFonts w:ascii="Calibri" w:hAnsi="Calibri"/>
          <w:sz w:val="22"/>
          <w:szCs w:val="22"/>
        </w:rPr>
        <w:t>CODIMATHS</w:t>
      </w:r>
      <w:r w:rsidR="005B5616">
        <w:rPr>
          <w:rFonts w:ascii="Calibri" w:hAnsi="Calibri"/>
          <w:sz w:val="22"/>
          <w:szCs w:val="22"/>
        </w:rPr>
        <w:t xml:space="preserve"> </w:t>
      </w:r>
      <w:r w:rsidR="004B46A3">
        <w:rPr>
          <w:rFonts w:ascii="Calibri" w:hAnsi="Calibri"/>
          <w:sz w:val="22"/>
          <w:szCs w:val="22"/>
        </w:rPr>
        <w:t>of a</w:t>
      </w:r>
      <w:r w:rsidR="00CC686E">
        <w:rPr>
          <w:rFonts w:ascii="Calibri" w:hAnsi="Calibri"/>
          <w:sz w:val="22"/>
          <w:szCs w:val="22"/>
        </w:rPr>
        <w:t xml:space="preserve">ny and all necessary documentation pertaining to </w:t>
      </w:r>
      <w:proofErr w:type="spellStart"/>
      <w:r w:rsidR="00CC686E">
        <w:rPr>
          <w:rFonts w:ascii="Calibri" w:hAnsi="Calibri"/>
          <w:sz w:val="22"/>
          <w:szCs w:val="22"/>
        </w:rPr>
        <w:t>Codimaths</w:t>
      </w:r>
      <w:proofErr w:type="spellEnd"/>
      <w:r w:rsidR="00CC686E">
        <w:rPr>
          <w:rFonts w:ascii="Calibri" w:hAnsi="Calibri"/>
          <w:sz w:val="22"/>
          <w:szCs w:val="22"/>
        </w:rPr>
        <w:t xml:space="preserve"> as an Indian corporation</w:t>
      </w:r>
      <w:r w:rsidR="004B46A3">
        <w:rPr>
          <w:rFonts w:ascii="Calibri" w:hAnsi="Calibri"/>
          <w:sz w:val="22"/>
          <w:szCs w:val="22"/>
        </w:rPr>
        <w:t xml:space="preserve"> </w:t>
      </w:r>
      <w:r w:rsidR="00020908">
        <w:rPr>
          <w:rFonts w:ascii="Calibri" w:hAnsi="Calibri"/>
          <w:sz w:val="22"/>
          <w:szCs w:val="22"/>
        </w:rPr>
        <w:t>and (ii)</w:t>
      </w:r>
      <w:r w:rsidR="004B46A3">
        <w:rPr>
          <w:rFonts w:ascii="Calibri" w:hAnsi="Calibri"/>
          <w:sz w:val="22"/>
          <w:szCs w:val="22"/>
        </w:rPr>
        <w:t xml:space="preserve"> </w:t>
      </w:r>
      <w:r w:rsidRPr="00C935D1">
        <w:rPr>
          <w:rFonts w:ascii="Calibri" w:hAnsi="Calibri"/>
          <w:sz w:val="22"/>
          <w:szCs w:val="22"/>
        </w:rPr>
        <w:t xml:space="preserve">against an invoice issued to </w:t>
      </w:r>
      <w:proofErr w:type="spellStart"/>
      <w:r w:rsidR="00D82B26">
        <w:rPr>
          <w:rFonts w:ascii="Calibri" w:hAnsi="Calibri"/>
          <w:sz w:val="22"/>
          <w:szCs w:val="22"/>
        </w:rPr>
        <w:t>Dhankesh</w:t>
      </w:r>
      <w:proofErr w:type="spellEnd"/>
      <w:r w:rsidR="00D82B26">
        <w:rPr>
          <w:rFonts w:ascii="Calibri" w:hAnsi="Calibri"/>
          <w:sz w:val="22"/>
          <w:szCs w:val="22"/>
        </w:rPr>
        <w:t xml:space="preserve"> and </w:t>
      </w:r>
      <w:proofErr w:type="spellStart"/>
      <w:r w:rsidR="00D82B26">
        <w:rPr>
          <w:rFonts w:ascii="Calibri" w:hAnsi="Calibri"/>
          <w:sz w:val="22"/>
          <w:szCs w:val="22"/>
        </w:rPr>
        <w:t>Baikoo</w:t>
      </w:r>
      <w:proofErr w:type="spellEnd"/>
      <w:r w:rsidR="00D82B26">
        <w:rPr>
          <w:rFonts w:ascii="Calibri" w:hAnsi="Calibri"/>
          <w:sz w:val="22"/>
          <w:szCs w:val="22"/>
        </w:rPr>
        <w:t xml:space="preserve"> </w:t>
      </w:r>
      <w:proofErr w:type="spellStart"/>
      <w:r w:rsidR="00D82B26">
        <w:rPr>
          <w:rFonts w:ascii="Calibri" w:hAnsi="Calibri"/>
          <w:sz w:val="22"/>
          <w:szCs w:val="22"/>
        </w:rPr>
        <w:t>Edutech</w:t>
      </w:r>
      <w:proofErr w:type="spellEnd"/>
      <w:r w:rsidR="00D82B26">
        <w:rPr>
          <w:rFonts w:ascii="Calibri" w:hAnsi="Calibri"/>
          <w:sz w:val="22"/>
          <w:szCs w:val="22"/>
        </w:rPr>
        <w:t xml:space="preserve"> Private Limited</w:t>
      </w:r>
      <w:r w:rsidRPr="00C935D1">
        <w:rPr>
          <w:rFonts w:ascii="Calibri" w:hAnsi="Calibri"/>
          <w:sz w:val="22"/>
          <w:szCs w:val="22"/>
        </w:rPr>
        <w:t xml:space="preserve"> by </w:t>
      </w:r>
      <w:r w:rsidR="00020908">
        <w:rPr>
          <w:rFonts w:ascii="Calibri" w:hAnsi="Calibri"/>
          <w:sz w:val="22"/>
          <w:szCs w:val="22"/>
        </w:rPr>
        <w:t xml:space="preserve">the </w:t>
      </w:r>
      <w:r w:rsidRPr="00C935D1">
        <w:rPr>
          <w:rFonts w:ascii="Calibri" w:hAnsi="Calibri"/>
          <w:sz w:val="22"/>
          <w:szCs w:val="22"/>
        </w:rPr>
        <w:t>Consultant</w:t>
      </w:r>
      <w:r w:rsidRPr="000B22E0">
        <w:rPr>
          <w:rFonts w:ascii="Calibri" w:hAnsi="Calibri"/>
          <w:sz w:val="22"/>
          <w:szCs w:val="22"/>
        </w:rPr>
        <w:t xml:space="preserve">. </w:t>
      </w:r>
      <w:r w:rsidRPr="00652747">
        <w:rPr>
          <w:rFonts w:ascii="Calibri" w:hAnsi="Calibri"/>
          <w:sz w:val="22"/>
          <w:szCs w:val="22"/>
        </w:rPr>
        <w:t xml:space="preserve">All reasonable expenses incurred directly in the performance of the Services in accordance with the policies established by Company from time to time, will be reimbursed against submission of appropriate </w:t>
      </w:r>
      <w:r w:rsidRPr="00CC686E">
        <w:rPr>
          <w:rFonts w:ascii="Calibri" w:hAnsi="Calibri"/>
          <w:sz w:val="22"/>
          <w:szCs w:val="22"/>
        </w:rPr>
        <w:t>receipts therefor</w:t>
      </w:r>
      <w:r w:rsidR="00CC686E" w:rsidRPr="00CC686E">
        <w:rPr>
          <w:rFonts w:ascii="Calibri" w:hAnsi="Calibri"/>
          <w:sz w:val="22"/>
          <w:szCs w:val="22"/>
        </w:rPr>
        <w:t>e</w:t>
      </w:r>
      <w:r w:rsidRPr="00CC686E">
        <w:rPr>
          <w:rFonts w:ascii="Calibri" w:hAnsi="Calibri"/>
          <w:sz w:val="22"/>
          <w:szCs w:val="22"/>
        </w:rPr>
        <w:t>,</w:t>
      </w:r>
      <w:r w:rsidRPr="00652747">
        <w:rPr>
          <w:rFonts w:ascii="Calibri" w:hAnsi="Calibri"/>
          <w:sz w:val="22"/>
          <w:szCs w:val="22"/>
        </w:rPr>
        <w:t xml:space="preserve"> subject to prior written approval from Company.</w:t>
      </w:r>
      <w:r w:rsidR="00C935D1" w:rsidRPr="000B22E0">
        <w:rPr>
          <w:rFonts w:ascii="Calibri" w:hAnsi="Calibri"/>
          <w:sz w:val="22"/>
          <w:szCs w:val="22"/>
        </w:rPr>
        <w:t xml:space="preserve"> </w:t>
      </w:r>
      <w:r w:rsidRPr="00C935D1">
        <w:rPr>
          <w:rFonts w:ascii="Calibri" w:hAnsi="Calibri"/>
          <w:sz w:val="22"/>
          <w:szCs w:val="22"/>
        </w:rPr>
        <w:t>Any payments provided for herein shall be reduced by any amounts required to be withheld by Company under applicable law.</w:t>
      </w:r>
      <w:r w:rsidR="00FD36C0">
        <w:rPr>
          <w:rFonts w:ascii="Calibri" w:hAnsi="Calibri"/>
          <w:sz w:val="22"/>
          <w:szCs w:val="22"/>
        </w:rPr>
        <w:t xml:space="preserve"> </w:t>
      </w:r>
      <w:r w:rsidR="00FD36C0" w:rsidRPr="00FD36C0">
        <w:rPr>
          <w:rFonts w:ascii="Calibri" w:hAnsi="Calibri"/>
          <w:sz w:val="22"/>
          <w:szCs w:val="22"/>
        </w:rPr>
        <w:t xml:space="preserve">Consultant will not invoice </w:t>
      </w:r>
      <w:r w:rsidR="00FD36C0">
        <w:rPr>
          <w:rFonts w:ascii="Calibri" w:hAnsi="Calibri"/>
          <w:sz w:val="22"/>
          <w:szCs w:val="22"/>
        </w:rPr>
        <w:t>the Company</w:t>
      </w:r>
      <w:r w:rsidR="00FD36C0" w:rsidRPr="00FD36C0">
        <w:rPr>
          <w:rFonts w:ascii="Calibri" w:hAnsi="Calibri"/>
          <w:sz w:val="22"/>
          <w:szCs w:val="22"/>
        </w:rPr>
        <w:t xml:space="preserve"> for materials furnished in connection with such Services except with the prior approval of</w:t>
      </w:r>
      <w:r w:rsidR="00FD36C0">
        <w:rPr>
          <w:rFonts w:ascii="Calibri" w:hAnsi="Calibri"/>
          <w:sz w:val="22"/>
          <w:szCs w:val="22"/>
        </w:rPr>
        <w:t xml:space="preserve"> the Company. The Company </w:t>
      </w:r>
      <w:r w:rsidR="00FD36C0" w:rsidRPr="00FD36C0">
        <w:rPr>
          <w:rFonts w:ascii="Calibri" w:hAnsi="Calibri"/>
          <w:sz w:val="22"/>
          <w:szCs w:val="22"/>
        </w:rPr>
        <w:t xml:space="preserve">will pay any sales or use taxes, except for any tax levied upon or measured by Consultant’s gross receipts, imposed by any taxing authority and required to be paid by Consultant or </w:t>
      </w:r>
      <w:r w:rsidR="00FD36C0">
        <w:rPr>
          <w:rFonts w:ascii="Calibri" w:hAnsi="Calibri"/>
          <w:sz w:val="22"/>
          <w:szCs w:val="22"/>
        </w:rPr>
        <w:t>the Company</w:t>
      </w:r>
      <w:r w:rsidR="00FD36C0" w:rsidRPr="00FD36C0">
        <w:rPr>
          <w:rFonts w:ascii="Calibri" w:hAnsi="Calibri"/>
          <w:sz w:val="22"/>
          <w:szCs w:val="22"/>
        </w:rPr>
        <w:t xml:space="preserve"> as a result of an assessment against or upon the Services provided to United under this Agreement.  </w:t>
      </w:r>
      <w:r w:rsidR="00FD36C0">
        <w:rPr>
          <w:rFonts w:ascii="Calibri" w:hAnsi="Calibri"/>
          <w:sz w:val="22"/>
          <w:szCs w:val="22"/>
        </w:rPr>
        <w:t>The Company</w:t>
      </w:r>
      <w:r w:rsidR="00FD36C0" w:rsidRPr="00FD36C0">
        <w:rPr>
          <w:rFonts w:ascii="Calibri" w:hAnsi="Calibri"/>
          <w:sz w:val="22"/>
          <w:szCs w:val="22"/>
        </w:rPr>
        <w:t xml:space="preserve"> will not be liable for any tax based upon the net income of Consultant.  Consultant agrees to advise </w:t>
      </w:r>
      <w:r w:rsidR="00FD36C0">
        <w:rPr>
          <w:rFonts w:ascii="Calibri" w:hAnsi="Calibri"/>
          <w:sz w:val="22"/>
          <w:szCs w:val="22"/>
        </w:rPr>
        <w:t xml:space="preserve">the Company </w:t>
      </w:r>
      <w:r w:rsidR="00FD36C0" w:rsidRPr="00FD36C0">
        <w:rPr>
          <w:rFonts w:ascii="Calibri" w:hAnsi="Calibri"/>
          <w:sz w:val="22"/>
          <w:szCs w:val="22"/>
        </w:rPr>
        <w:t>promptly of any tax assessments applicable or potentially applicable to this Agreement.  Consultant will promptly remit to the applicable tax authority all amounts collected or received from the Company on account of the Company’s tax obligations. Consultant will indemnify and hold the Company harmless from and against any and all costs (including unpaid taxes, interest and penalties) arising from Consultant's breach of its obligations above provided the Company remitted payment for such tax to Consultant in a timely manner.</w:t>
      </w:r>
    </w:p>
    <w:p w14:paraId="6CA75C2C" w14:textId="77777777" w:rsidR="00764739" w:rsidRPr="00FD36C0" w:rsidRDefault="00764739" w:rsidP="00337831">
      <w:pPr>
        <w:jc w:val="both"/>
        <w:rPr>
          <w:rFonts w:ascii="Calibri" w:hAnsi="Calibri"/>
          <w:sz w:val="22"/>
          <w:szCs w:val="22"/>
        </w:rPr>
      </w:pPr>
    </w:p>
    <w:p w14:paraId="6B87F918" w14:textId="77777777" w:rsidR="00764739" w:rsidRPr="00FD36C0" w:rsidRDefault="00337831" w:rsidP="00337831">
      <w:pPr>
        <w:ind w:left="360"/>
        <w:jc w:val="both"/>
        <w:rPr>
          <w:rFonts w:ascii="Calibri" w:hAnsi="Calibri"/>
          <w:b/>
          <w:sz w:val="22"/>
          <w:szCs w:val="22"/>
          <w:u w:val="single"/>
        </w:rPr>
      </w:pPr>
      <w:r w:rsidRPr="00FD36C0">
        <w:rPr>
          <w:rFonts w:ascii="Calibri" w:hAnsi="Calibri"/>
          <w:b/>
          <w:sz w:val="22"/>
          <w:szCs w:val="22"/>
          <w:u w:val="single"/>
        </w:rPr>
        <w:t>4.</w:t>
      </w:r>
      <w:r w:rsidRPr="00FD36C0">
        <w:rPr>
          <w:rFonts w:ascii="Calibri" w:hAnsi="Calibri"/>
          <w:b/>
          <w:sz w:val="22"/>
          <w:szCs w:val="22"/>
          <w:u w:val="single"/>
        </w:rPr>
        <w:tab/>
      </w:r>
      <w:r w:rsidR="00764739" w:rsidRPr="00FD36C0">
        <w:rPr>
          <w:rFonts w:ascii="Calibri" w:hAnsi="Calibri"/>
          <w:b/>
          <w:sz w:val="22"/>
          <w:szCs w:val="22"/>
          <w:u w:val="single"/>
        </w:rPr>
        <w:t>Termination</w:t>
      </w:r>
    </w:p>
    <w:p w14:paraId="5A6C0A53" w14:textId="77777777" w:rsidR="00764739" w:rsidRPr="00FD36C0" w:rsidRDefault="00764739" w:rsidP="00337831">
      <w:pPr>
        <w:tabs>
          <w:tab w:val="left" w:pos="540"/>
          <w:tab w:val="left" w:pos="1080"/>
          <w:tab w:val="left" w:pos="1620"/>
          <w:tab w:val="left" w:pos="2160"/>
        </w:tabs>
        <w:jc w:val="both"/>
        <w:rPr>
          <w:rFonts w:ascii="Calibri" w:hAnsi="Calibri"/>
          <w:b/>
          <w:bCs/>
          <w:sz w:val="22"/>
          <w:szCs w:val="22"/>
        </w:rPr>
      </w:pPr>
    </w:p>
    <w:p w14:paraId="7DD4EEAF" w14:textId="77777777" w:rsidR="00E7638D" w:rsidRPr="00D67729" w:rsidRDefault="00431229" w:rsidP="00F47474">
      <w:pPr>
        <w:ind w:left="360"/>
        <w:jc w:val="both"/>
        <w:rPr>
          <w:rFonts w:ascii="Calibri" w:hAnsi="Calibri" w:cs="Calibri"/>
          <w:sz w:val="22"/>
          <w:szCs w:val="22"/>
        </w:rPr>
      </w:pPr>
      <w:r w:rsidRPr="00FD36C0">
        <w:rPr>
          <w:rFonts w:ascii="Calibri" w:hAnsi="Calibri"/>
          <w:sz w:val="22"/>
          <w:szCs w:val="22"/>
        </w:rPr>
        <w:t xml:space="preserve">This Agreement </w:t>
      </w:r>
      <w:r w:rsidR="000B22E0" w:rsidRPr="00FD36C0">
        <w:rPr>
          <w:rFonts w:ascii="Calibri" w:hAnsi="Calibri"/>
          <w:sz w:val="22"/>
          <w:szCs w:val="22"/>
        </w:rPr>
        <w:t>has no fixed term</w:t>
      </w:r>
      <w:r w:rsidR="00764739" w:rsidRPr="00FD36C0">
        <w:rPr>
          <w:rFonts w:ascii="Calibri" w:hAnsi="Calibri"/>
          <w:sz w:val="22"/>
          <w:szCs w:val="22"/>
        </w:rPr>
        <w:t>,</w:t>
      </w:r>
      <w:r w:rsidRPr="00FD36C0">
        <w:rPr>
          <w:rFonts w:ascii="Calibri" w:hAnsi="Calibri"/>
          <w:sz w:val="22"/>
          <w:szCs w:val="22"/>
        </w:rPr>
        <w:t xml:space="preserve"> but may be terminated </w:t>
      </w:r>
      <w:r w:rsidR="000B22E0" w:rsidRPr="00FD36C0">
        <w:rPr>
          <w:rFonts w:ascii="Calibri" w:hAnsi="Calibri"/>
          <w:sz w:val="22"/>
          <w:szCs w:val="22"/>
        </w:rPr>
        <w:t xml:space="preserve">at will by either party by giving the other party </w:t>
      </w:r>
      <w:r w:rsidR="001E5992" w:rsidRPr="00FD36C0">
        <w:rPr>
          <w:rFonts w:ascii="Calibri" w:hAnsi="Calibri"/>
          <w:sz w:val="22"/>
          <w:szCs w:val="22"/>
        </w:rPr>
        <w:t>ninety</w:t>
      </w:r>
      <w:r w:rsidR="000B22E0" w:rsidRPr="00FD36C0">
        <w:rPr>
          <w:rFonts w:ascii="Calibri" w:hAnsi="Calibri"/>
          <w:sz w:val="22"/>
          <w:szCs w:val="22"/>
        </w:rPr>
        <w:t xml:space="preserve"> (</w:t>
      </w:r>
      <w:r w:rsidR="001E5992" w:rsidRPr="00FD36C0">
        <w:rPr>
          <w:rFonts w:ascii="Calibri" w:hAnsi="Calibri"/>
          <w:sz w:val="22"/>
          <w:szCs w:val="22"/>
        </w:rPr>
        <w:t>9</w:t>
      </w:r>
      <w:r w:rsidR="000B22E0" w:rsidRPr="00FD36C0">
        <w:rPr>
          <w:rFonts w:ascii="Calibri" w:hAnsi="Calibri"/>
          <w:sz w:val="22"/>
          <w:szCs w:val="22"/>
        </w:rPr>
        <w:t xml:space="preserve">0) days prior written notice, or for cause </w:t>
      </w:r>
      <w:r w:rsidR="00764739" w:rsidRPr="00FD36C0">
        <w:rPr>
          <w:rFonts w:ascii="Calibri" w:hAnsi="Calibri"/>
          <w:sz w:val="22"/>
          <w:szCs w:val="22"/>
        </w:rPr>
        <w:t>(</w:t>
      </w:r>
      <w:r w:rsidRPr="00FD36C0">
        <w:rPr>
          <w:rFonts w:ascii="Calibri" w:hAnsi="Calibri"/>
          <w:sz w:val="22"/>
          <w:szCs w:val="22"/>
        </w:rPr>
        <w:t>i</w:t>
      </w:r>
      <w:r w:rsidR="00764739" w:rsidRPr="00FD36C0">
        <w:rPr>
          <w:rFonts w:ascii="Calibri" w:hAnsi="Calibri"/>
          <w:sz w:val="22"/>
          <w:szCs w:val="22"/>
        </w:rPr>
        <w:t xml:space="preserve">) by either party, in the event of </w:t>
      </w:r>
      <w:r w:rsidR="00E8717B" w:rsidRPr="00FD36C0">
        <w:rPr>
          <w:rFonts w:ascii="Calibri" w:hAnsi="Calibri"/>
          <w:sz w:val="22"/>
          <w:szCs w:val="22"/>
        </w:rPr>
        <w:t xml:space="preserve">(A) </w:t>
      </w:r>
      <w:r w:rsidR="00764739" w:rsidRPr="00FD36C0">
        <w:rPr>
          <w:rFonts w:ascii="Calibri" w:hAnsi="Calibri"/>
          <w:sz w:val="22"/>
          <w:szCs w:val="22"/>
        </w:rPr>
        <w:t xml:space="preserve">a material breach of any of the provisions of this Agreement by the other party, which breach (if curable) is not cured within 10 days following the non-breaching party’s written notice thereof, </w:t>
      </w:r>
      <w:r w:rsidR="00E8717B" w:rsidRPr="00FD36C0">
        <w:rPr>
          <w:rFonts w:ascii="Calibri" w:hAnsi="Calibri"/>
          <w:sz w:val="22"/>
          <w:szCs w:val="22"/>
        </w:rPr>
        <w:t xml:space="preserve">or (B) </w:t>
      </w:r>
      <w:r w:rsidR="00254242" w:rsidRPr="00FD36C0">
        <w:rPr>
          <w:rFonts w:ascii="Calibri" w:hAnsi="Calibri"/>
          <w:sz w:val="22"/>
          <w:szCs w:val="22"/>
        </w:rPr>
        <w:t xml:space="preserve">the Consultant </w:t>
      </w:r>
      <w:r w:rsidR="00E8717B" w:rsidRPr="00FD36C0">
        <w:rPr>
          <w:rFonts w:ascii="Calibri" w:hAnsi="Calibri"/>
          <w:sz w:val="22"/>
          <w:szCs w:val="22"/>
        </w:rPr>
        <w:t>commit</w:t>
      </w:r>
      <w:r w:rsidR="005C4BD3" w:rsidRPr="00FD36C0">
        <w:rPr>
          <w:rFonts w:ascii="Calibri" w:hAnsi="Calibri"/>
          <w:sz w:val="22"/>
          <w:szCs w:val="22"/>
        </w:rPr>
        <w:t>ting</w:t>
      </w:r>
      <w:r w:rsidR="00E8717B" w:rsidRPr="00FD36C0">
        <w:rPr>
          <w:rFonts w:ascii="Calibri" w:hAnsi="Calibri"/>
          <w:sz w:val="22"/>
          <w:szCs w:val="22"/>
        </w:rPr>
        <w:t xml:space="preserve"> a material breach of duty of trust or loyalty to </w:t>
      </w:r>
      <w:r w:rsidR="009C2684">
        <w:rPr>
          <w:rFonts w:ascii="Calibri" w:hAnsi="Calibri"/>
          <w:sz w:val="22"/>
          <w:szCs w:val="22"/>
        </w:rPr>
        <w:t>CODIMATHS</w:t>
      </w:r>
      <w:r w:rsidR="00E8717B" w:rsidRPr="00FD36C0">
        <w:rPr>
          <w:rFonts w:ascii="Calibri" w:hAnsi="Calibri"/>
          <w:sz w:val="22"/>
          <w:szCs w:val="22"/>
        </w:rPr>
        <w:t xml:space="preserve"> </w:t>
      </w:r>
      <w:r w:rsidR="00764739" w:rsidRPr="00FD36C0">
        <w:rPr>
          <w:rFonts w:ascii="Calibri" w:hAnsi="Calibri"/>
          <w:sz w:val="22"/>
          <w:szCs w:val="22"/>
        </w:rPr>
        <w:t>or (</w:t>
      </w:r>
      <w:r w:rsidRPr="00FD36C0">
        <w:rPr>
          <w:rFonts w:ascii="Calibri" w:hAnsi="Calibri"/>
          <w:sz w:val="22"/>
          <w:szCs w:val="22"/>
        </w:rPr>
        <w:t>ii</w:t>
      </w:r>
      <w:r w:rsidR="00764739" w:rsidRPr="00FD36C0">
        <w:rPr>
          <w:rFonts w:ascii="Calibri" w:hAnsi="Calibri"/>
          <w:sz w:val="22"/>
          <w:szCs w:val="22"/>
        </w:rPr>
        <w:t xml:space="preserve">) immediately by either party, if the other party </w:t>
      </w:r>
      <w:r w:rsidR="00F32E94" w:rsidRPr="00FD36C0">
        <w:rPr>
          <w:rFonts w:ascii="Calibri" w:hAnsi="Calibri"/>
          <w:sz w:val="22"/>
          <w:szCs w:val="22"/>
        </w:rPr>
        <w:t xml:space="preserve">(A) </w:t>
      </w:r>
      <w:r w:rsidR="00764739" w:rsidRPr="00FD36C0">
        <w:rPr>
          <w:rFonts w:ascii="Calibri" w:hAnsi="Calibri"/>
          <w:sz w:val="22"/>
          <w:szCs w:val="22"/>
        </w:rPr>
        <w:t>is the subject of bankruptcy, liquidation, creditor arrangement or other similar proceedings</w:t>
      </w:r>
      <w:r w:rsidR="00F32E94" w:rsidRPr="00FD36C0">
        <w:rPr>
          <w:rFonts w:ascii="Calibri" w:hAnsi="Calibri"/>
          <w:sz w:val="22"/>
          <w:szCs w:val="22"/>
        </w:rPr>
        <w:t>, or (B) is convicted of a crime of moral turpitude</w:t>
      </w:r>
      <w:r w:rsidR="00764739" w:rsidRPr="00D67729">
        <w:rPr>
          <w:rFonts w:ascii="Calibri" w:hAnsi="Calibri" w:cs="Calibri"/>
          <w:sz w:val="22"/>
          <w:szCs w:val="22"/>
        </w:rPr>
        <w:t>.</w:t>
      </w:r>
      <w:r w:rsidR="00E7638D" w:rsidRPr="00D67729">
        <w:rPr>
          <w:rFonts w:ascii="Calibri" w:hAnsi="Calibri" w:cs="Calibri"/>
          <w:sz w:val="22"/>
          <w:szCs w:val="22"/>
        </w:rPr>
        <w:t xml:space="preserve"> </w:t>
      </w:r>
      <w:r w:rsidR="00FD36C0" w:rsidRPr="00D67729">
        <w:rPr>
          <w:rFonts w:ascii="Calibri" w:hAnsi="Calibri" w:cs="Calibri"/>
          <w:sz w:val="22"/>
          <w:szCs w:val="22"/>
        </w:rPr>
        <w:t xml:space="preserve"> </w:t>
      </w:r>
      <w:r w:rsidR="00FD36C0" w:rsidRPr="00D67729">
        <w:rPr>
          <w:rFonts w:ascii="Calibri" w:hAnsi="Calibri" w:cs="Calibri"/>
          <w:sz w:val="22"/>
          <w:szCs w:val="22"/>
          <w:lang w:bidi="he-IL"/>
        </w:rPr>
        <w:t>The Company shall be obligated only to pay for Service, materials and project related expenses incurred prior to termination, unless the Company has terminated for breach by Consultant, in which case the Company will not be obligated to make any further payments and reserves all remedies available at law or in equity.  Upon termination of this Agreement, each party shall return to the other any and all property, proprietary, confidential, or trade secret information in the possession of that party which belongs to the other party</w:t>
      </w:r>
    </w:p>
    <w:p w14:paraId="6CD5BC4A" w14:textId="77777777" w:rsidR="00764739" w:rsidRPr="00C935D1" w:rsidRDefault="00764739" w:rsidP="00FD36C0">
      <w:pPr>
        <w:ind w:left="360"/>
        <w:jc w:val="both"/>
        <w:rPr>
          <w:rFonts w:ascii="Calibri" w:hAnsi="Calibri"/>
          <w:sz w:val="22"/>
          <w:szCs w:val="22"/>
        </w:rPr>
      </w:pPr>
      <w:r w:rsidRPr="00C935D1">
        <w:rPr>
          <w:rFonts w:ascii="Calibri" w:hAnsi="Calibri"/>
          <w:sz w:val="22"/>
          <w:szCs w:val="22"/>
        </w:rPr>
        <w:t xml:space="preserve"> </w:t>
      </w:r>
    </w:p>
    <w:p w14:paraId="5EA54184" w14:textId="77777777" w:rsidR="005014B9" w:rsidRDefault="00F47474" w:rsidP="000B22E0">
      <w:pPr>
        <w:ind w:left="360"/>
        <w:jc w:val="both"/>
        <w:rPr>
          <w:rFonts w:ascii="Calibri" w:hAnsi="Calibri"/>
          <w:b/>
          <w:bCs/>
          <w:sz w:val="22"/>
          <w:szCs w:val="22"/>
          <w:u w:val="single"/>
        </w:rPr>
      </w:pPr>
      <w:r>
        <w:rPr>
          <w:rFonts w:ascii="Calibri" w:hAnsi="Calibri"/>
          <w:b/>
          <w:bCs/>
          <w:sz w:val="22"/>
          <w:szCs w:val="22"/>
          <w:u w:val="single"/>
        </w:rPr>
        <w:t>5</w:t>
      </w:r>
      <w:r w:rsidR="005014B9" w:rsidRPr="009F0BFE">
        <w:rPr>
          <w:rFonts w:ascii="Calibri" w:hAnsi="Calibri"/>
          <w:b/>
          <w:bCs/>
          <w:sz w:val="22"/>
          <w:szCs w:val="22"/>
          <w:u w:val="single"/>
        </w:rPr>
        <w:t>.  Confidentiality.</w:t>
      </w:r>
    </w:p>
    <w:p w14:paraId="04CF4EAE" w14:textId="77777777" w:rsidR="000C0EE1" w:rsidRDefault="000C0EE1" w:rsidP="000B22E0">
      <w:pPr>
        <w:ind w:left="360"/>
        <w:jc w:val="both"/>
        <w:rPr>
          <w:rFonts w:ascii="Calibri" w:hAnsi="Calibri"/>
          <w:b/>
          <w:bCs/>
          <w:sz w:val="22"/>
          <w:szCs w:val="22"/>
          <w:u w:val="single"/>
        </w:rPr>
      </w:pPr>
    </w:p>
    <w:p w14:paraId="200A2801" w14:textId="77777777" w:rsidR="000C0EE1" w:rsidRDefault="000C0EE1" w:rsidP="00D82B26">
      <w:pPr>
        <w:ind w:left="360"/>
        <w:jc w:val="both"/>
        <w:rPr>
          <w:rFonts w:ascii="Calibri" w:hAnsi="Calibri"/>
          <w:sz w:val="22"/>
          <w:szCs w:val="22"/>
        </w:rPr>
      </w:pPr>
      <w:r>
        <w:rPr>
          <w:rFonts w:ascii="Calibri" w:hAnsi="Calibri"/>
          <w:sz w:val="22"/>
          <w:szCs w:val="22"/>
        </w:rPr>
        <w:t>The Consultant</w:t>
      </w:r>
      <w:r w:rsidRPr="009F0BFE">
        <w:rPr>
          <w:rFonts w:ascii="Calibri" w:hAnsi="Calibri"/>
          <w:sz w:val="22"/>
          <w:szCs w:val="22"/>
        </w:rPr>
        <w:t xml:space="preserve"> recognizes </w:t>
      </w:r>
      <w:r w:rsidRPr="00D82B26">
        <w:rPr>
          <w:rFonts w:ascii="Calibri" w:hAnsi="Calibri"/>
          <w:sz w:val="22"/>
          <w:szCs w:val="22"/>
        </w:rPr>
        <w:t>that it will</w:t>
      </w:r>
      <w:r w:rsidRPr="009F0BFE">
        <w:rPr>
          <w:rFonts w:ascii="Calibri" w:hAnsi="Calibri"/>
          <w:sz w:val="22"/>
          <w:szCs w:val="22"/>
        </w:rPr>
        <w:t xml:space="preserve"> have access to specific information which the Company considers to be confidential to the business operations</w:t>
      </w:r>
      <w:r w:rsidR="00FD36C0">
        <w:rPr>
          <w:rFonts w:ascii="Calibri" w:hAnsi="Calibri"/>
          <w:sz w:val="22"/>
          <w:szCs w:val="22"/>
        </w:rPr>
        <w:t xml:space="preserve"> or proprietary</w:t>
      </w:r>
      <w:r w:rsidRPr="009F0BFE">
        <w:rPr>
          <w:rFonts w:ascii="Calibri" w:hAnsi="Calibri"/>
          <w:sz w:val="22"/>
          <w:szCs w:val="22"/>
        </w:rPr>
        <w:t>, such as trade secrets, technical information, proprietary information, drawings, designs, concepts, prototypes, internal documents, product specifications, etc., which are referred to as “</w:t>
      </w:r>
      <w:r w:rsidRPr="009F0BFE">
        <w:rPr>
          <w:rFonts w:ascii="Calibri" w:hAnsi="Calibri"/>
          <w:b/>
          <w:bCs/>
          <w:sz w:val="22"/>
          <w:szCs w:val="22"/>
        </w:rPr>
        <w:t>Confidential Information</w:t>
      </w:r>
      <w:r w:rsidRPr="009F0BFE">
        <w:rPr>
          <w:rFonts w:ascii="Calibri" w:hAnsi="Calibri"/>
          <w:sz w:val="22"/>
          <w:szCs w:val="22"/>
        </w:rPr>
        <w:t xml:space="preserve">”.  </w:t>
      </w:r>
      <w:r w:rsidR="00D82B26">
        <w:rPr>
          <w:rFonts w:ascii="Calibri" w:hAnsi="Calibri"/>
          <w:sz w:val="22"/>
          <w:szCs w:val="22"/>
        </w:rPr>
        <w:t>The Consultant</w:t>
      </w:r>
      <w:r w:rsidRPr="009F0BFE">
        <w:rPr>
          <w:rFonts w:ascii="Calibri" w:hAnsi="Calibri"/>
          <w:sz w:val="22"/>
          <w:szCs w:val="22"/>
        </w:rPr>
        <w:t xml:space="preserve"> will protect this Confidential Information and will not provide it to other parties without the prior written approval of the Company.  </w:t>
      </w:r>
      <w:r w:rsidR="00D82B26">
        <w:rPr>
          <w:rFonts w:ascii="Calibri" w:hAnsi="Calibri"/>
          <w:sz w:val="22"/>
          <w:szCs w:val="22"/>
        </w:rPr>
        <w:t>The Consultant</w:t>
      </w:r>
      <w:r w:rsidR="00D87471">
        <w:rPr>
          <w:rFonts w:ascii="Calibri" w:hAnsi="Calibri"/>
          <w:sz w:val="22"/>
          <w:szCs w:val="22"/>
        </w:rPr>
        <w:t xml:space="preserve"> </w:t>
      </w:r>
      <w:r w:rsidRPr="009F0BFE">
        <w:rPr>
          <w:rFonts w:ascii="Calibri" w:hAnsi="Calibri"/>
          <w:sz w:val="22"/>
          <w:szCs w:val="22"/>
        </w:rPr>
        <w:t xml:space="preserve">will protect such Confidential </w:t>
      </w:r>
      <w:r w:rsidRPr="009F0BFE">
        <w:rPr>
          <w:rFonts w:ascii="Calibri" w:hAnsi="Calibri"/>
          <w:sz w:val="22"/>
          <w:szCs w:val="22"/>
        </w:rPr>
        <w:lastRenderedPageBreak/>
        <w:t xml:space="preserve">Information and treat it as strictly confidential.  Information not considered confidential would be that information which is in the public domain through no act or omission of </w:t>
      </w:r>
      <w:r w:rsidR="00D87471">
        <w:rPr>
          <w:rFonts w:ascii="Calibri" w:hAnsi="Calibri"/>
          <w:sz w:val="22"/>
          <w:szCs w:val="22"/>
        </w:rPr>
        <w:t>the Consultant.</w:t>
      </w:r>
    </w:p>
    <w:p w14:paraId="40AD6A15" w14:textId="77777777" w:rsidR="00D87471" w:rsidRPr="009F0BFE" w:rsidRDefault="00D87471" w:rsidP="000C0EE1">
      <w:pPr>
        <w:ind w:left="360"/>
        <w:jc w:val="both"/>
        <w:rPr>
          <w:rFonts w:ascii="Calibri" w:hAnsi="Calibri"/>
          <w:sz w:val="22"/>
          <w:szCs w:val="22"/>
        </w:rPr>
      </w:pPr>
    </w:p>
    <w:p w14:paraId="57CB788D" w14:textId="77777777" w:rsidR="000C0EE1" w:rsidRDefault="000C0EE1" w:rsidP="000C0EE1">
      <w:pPr>
        <w:ind w:left="360"/>
        <w:jc w:val="both"/>
        <w:rPr>
          <w:rFonts w:ascii="Calibri" w:hAnsi="Calibri"/>
          <w:sz w:val="22"/>
          <w:szCs w:val="22"/>
        </w:rPr>
      </w:pPr>
      <w:r w:rsidRPr="009F0BFE">
        <w:rPr>
          <w:rFonts w:ascii="Calibri" w:hAnsi="Calibri"/>
          <w:sz w:val="22"/>
          <w:szCs w:val="22"/>
        </w:rPr>
        <w:t xml:space="preserve">Equally, the Company recognizes that </w:t>
      </w:r>
      <w:r w:rsidR="00D87471">
        <w:rPr>
          <w:rFonts w:ascii="Calibri" w:hAnsi="Calibri"/>
          <w:sz w:val="22"/>
          <w:szCs w:val="22"/>
        </w:rPr>
        <w:t>the Consultant</w:t>
      </w:r>
      <w:r w:rsidRPr="009F0BFE">
        <w:rPr>
          <w:rFonts w:ascii="Calibri" w:hAnsi="Calibri"/>
          <w:sz w:val="22"/>
          <w:szCs w:val="22"/>
        </w:rPr>
        <w:t xml:space="preserve"> also possesses certain specific information it considers to be confidential to the business operations, such as trade secrets, technical information, proprietary information, internal documents, etc., which are </w:t>
      </w:r>
      <w:r w:rsidR="00966B09">
        <w:rPr>
          <w:rFonts w:ascii="Calibri" w:hAnsi="Calibri"/>
          <w:sz w:val="22"/>
          <w:szCs w:val="22"/>
        </w:rPr>
        <w:t xml:space="preserve">also </w:t>
      </w:r>
      <w:r w:rsidRPr="009F0BFE">
        <w:rPr>
          <w:rFonts w:ascii="Calibri" w:hAnsi="Calibri"/>
          <w:sz w:val="22"/>
          <w:szCs w:val="22"/>
        </w:rPr>
        <w:t xml:space="preserve">referred to as “Confidential Information”.  The Company will protect this information and not provide it to other parties without the prior written approval of </w:t>
      </w:r>
      <w:r w:rsidR="00966B09">
        <w:rPr>
          <w:rFonts w:ascii="Calibri" w:hAnsi="Calibri"/>
          <w:sz w:val="22"/>
          <w:szCs w:val="22"/>
        </w:rPr>
        <w:t>the Consultant</w:t>
      </w:r>
      <w:r w:rsidRPr="009F0BFE">
        <w:rPr>
          <w:rFonts w:ascii="Calibri" w:hAnsi="Calibri"/>
          <w:sz w:val="22"/>
          <w:szCs w:val="22"/>
        </w:rPr>
        <w:t>.  The Company will protect such Confidential Information and treat it as strictly confidential.</w:t>
      </w:r>
      <w:r w:rsidR="00FD36C0">
        <w:rPr>
          <w:rFonts w:ascii="Calibri" w:hAnsi="Calibri"/>
          <w:sz w:val="22"/>
          <w:szCs w:val="22"/>
        </w:rPr>
        <w:t xml:space="preserve"> </w:t>
      </w:r>
      <w:r w:rsidR="00FD36C0" w:rsidRPr="00FD36C0">
        <w:rPr>
          <w:rFonts w:ascii="Calibri" w:hAnsi="Calibri"/>
          <w:sz w:val="22"/>
          <w:szCs w:val="22"/>
        </w:rPr>
        <w:t xml:space="preserve">For purposes of this Agreement, (a) </w:t>
      </w:r>
      <w:r w:rsidR="008D32EA">
        <w:rPr>
          <w:rFonts w:ascii="Calibri" w:hAnsi="Calibri"/>
          <w:sz w:val="22"/>
          <w:szCs w:val="22"/>
        </w:rPr>
        <w:t>tangible</w:t>
      </w:r>
      <w:r w:rsidR="00FD36C0" w:rsidRPr="00FD36C0">
        <w:rPr>
          <w:rFonts w:ascii="Calibri" w:hAnsi="Calibri"/>
          <w:sz w:val="22"/>
          <w:szCs w:val="22"/>
        </w:rPr>
        <w:t xml:space="preserve"> information disclosed by </w:t>
      </w:r>
      <w:r w:rsidR="00FD36C0">
        <w:rPr>
          <w:rFonts w:ascii="Calibri" w:hAnsi="Calibri"/>
          <w:sz w:val="22"/>
          <w:szCs w:val="22"/>
        </w:rPr>
        <w:t>Consultant or Service Provider</w:t>
      </w:r>
      <w:r w:rsidR="00FD36C0" w:rsidRPr="00FD36C0">
        <w:rPr>
          <w:rFonts w:ascii="Calibri" w:hAnsi="Calibri"/>
          <w:sz w:val="22"/>
          <w:szCs w:val="22"/>
        </w:rPr>
        <w:t xml:space="preserve"> will be deemed Confidential Information only if such information is clearly identified as “confidential” or “proprietary” by </w:t>
      </w:r>
      <w:r w:rsidR="00FD36C0">
        <w:rPr>
          <w:rFonts w:ascii="Calibri" w:hAnsi="Calibri"/>
          <w:sz w:val="22"/>
          <w:szCs w:val="22"/>
        </w:rPr>
        <w:t>Consultant or Service Provider, as applicable</w:t>
      </w:r>
      <w:r w:rsidR="00FD36C0" w:rsidRPr="00FD36C0">
        <w:rPr>
          <w:rFonts w:ascii="Calibri" w:hAnsi="Calibri"/>
          <w:sz w:val="22"/>
          <w:szCs w:val="22"/>
        </w:rPr>
        <w:t xml:space="preserve">, (b) information disclosed orally or visually shall be deemed to be Confidential Information only if </w:t>
      </w:r>
      <w:r w:rsidR="00FD36C0">
        <w:rPr>
          <w:rFonts w:ascii="Calibri" w:hAnsi="Calibri"/>
          <w:sz w:val="22"/>
          <w:szCs w:val="22"/>
        </w:rPr>
        <w:t>Service Provider</w:t>
      </w:r>
      <w:r w:rsidR="00FD36C0" w:rsidRPr="00FD36C0">
        <w:rPr>
          <w:rFonts w:ascii="Calibri" w:hAnsi="Calibri"/>
          <w:sz w:val="22"/>
          <w:szCs w:val="22"/>
        </w:rPr>
        <w:t xml:space="preserve"> identifies it as such at the time of disclosure or provides to </w:t>
      </w:r>
      <w:r w:rsidR="00FD36C0">
        <w:rPr>
          <w:rFonts w:ascii="Calibri" w:hAnsi="Calibri"/>
          <w:sz w:val="22"/>
          <w:szCs w:val="22"/>
        </w:rPr>
        <w:t>the Company</w:t>
      </w:r>
      <w:r w:rsidR="00FD36C0" w:rsidRPr="00FD36C0">
        <w:rPr>
          <w:rFonts w:ascii="Calibri" w:hAnsi="Calibri"/>
          <w:sz w:val="22"/>
          <w:szCs w:val="22"/>
        </w:rPr>
        <w:t xml:space="preserve"> a written summary of such orally or visually disclosed information marked “confidential,” “proprietary,” or the like within five (5) business days after disclosure, and (c) the terms and conditions of this Agreement shall be deemed Confidential Information.</w:t>
      </w:r>
    </w:p>
    <w:p w14:paraId="33DC99A8" w14:textId="77777777" w:rsidR="00FD36C0" w:rsidRPr="009F0BFE" w:rsidRDefault="00FD36C0" w:rsidP="008D32EA">
      <w:pPr>
        <w:jc w:val="both"/>
        <w:rPr>
          <w:rFonts w:ascii="Calibri" w:hAnsi="Calibri"/>
          <w:sz w:val="22"/>
          <w:szCs w:val="22"/>
        </w:rPr>
      </w:pPr>
    </w:p>
    <w:p w14:paraId="30FF931B" w14:textId="77777777" w:rsidR="00FD36C0" w:rsidRPr="00FD36C0" w:rsidRDefault="00FD36C0" w:rsidP="00FD36C0">
      <w:pPr>
        <w:ind w:left="360"/>
        <w:jc w:val="both"/>
        <w:rPr>
          <w:rFonts w:ascii="Calibri" w:hAnsi="Calibri"/>
          <w:sz w:val="22"/>
          <w:szCs w:val="22"/>
        </w:rPr>
      </w:pPr>
      <w:r w:rsidRPr="00FD36C0">
        <w:rPr>
          <w:rFonts w:ascii="Calibri" w:hAnsi="Calibri"/>
          <w:sz w:val="22"/>
          <w:szCs w:val="22"/>
        </w:rPr>
        <w:t xml:space="preserve">A Party who is requested to disclose the other Party’s Confidential Information for any reason, including without limitation in connection with any legal or administrative proceeding or investigation, will (i) notify the other Party immediately of the existence, terms and circumstances surrounding such a request so the other Party may seek a protective order or other appropriate remedy and/or waive compliance with the provisions of this Agreement, and (ii) if, in the absence of a protective order, such disclosure is required in the opinion of counsel, the Party who has been requested to disclose Confidential Information may make such disclosure without liability hereunder, provided such Party furnish only that portion of the Confidential Information legally required, such Party gives the other Party notice of the information disclosed as far in advance of its disclosure as practicable and, upon the other Party’s request and at the other Party’s expense, the Party who has been requested to disclose Confidential Information will use its reasonable best efforts to ensure confidential treatment will be accorded to all such disclosed information.  Each Party further agrees to be responsible for any breach of this agreement by any of its </w:t>
      </w:r>
      <w:r>
        <w:rPr>
          <w:rFonts w:ascii="Calibri" w:hAnsi="Calibri"/>
          <w:sz w:val="22"/>
          <w:szCs w:val="22"/>
        </w:rPr>
        <w:t>r</w:t>
      </w:r>
      <w:r w:rsidRPr="00FD36C0">
        <w:rPr>
          <w:rFonts w:ascii="Calibri" w:hAnsi="Calibri"/>
          <w:sz w:val="22"/>
          <w:szCs w:val="22"/>
        </w:rPr>
        <w:t xml:space="preserve">epresentatives. </w:t>
      </w:r>
    </w:p>
    <w:p w14:paraId="57BB3AD0" w14:textId="77777777" w:rsidR="00FD36C0" w:rsidRPr="00FD36C0" w:rsidRDefault="00FD36C0" w:rsidP="00FD36C0">
      <w:pPr>
        <w:ind w:left="360"/>
        <w:jc w:val="both"/>
        <w:rPr>
          <w:rFonts w:ascii="Calibri" w:hAnsi="Calibri"/>
          <w:sz w:val="22"/>
          <w:szCs w:val="22"/>
        </w:rPr>
      </w:pPr>
    </w:p>
    <w:p w14:paraId="44CC2CC2" w14:textId="77777777" w:rsidR="000C0EE1" w:rsidRDefault="00FD36C0" w:rsidP="00FD36C0">
      <w:pPr>
        <w:ind w:left="360"/>
        <w:jc w:val="both"/>
        <w:rPr>
          <w:rFonts w:ascii="Calibri" w:hAnsi="Calibri"/>
          <w:sz w:val="22"/>
          <w:szCs w:val="22"/>
        </w:rPr>
      </w:pPr>
      <w:r>
        <w:rPr>
          <w:rFonts w:ascii="Calibri" w:hAnsi="Calibri"/>
          <w:sz w:val="22"/>
          <w:szCs w:val="22"/>
        </w:rPr>
        <w:t xml:space="preserve">No Party </w:t>
      </w:r>
      <w:r w:rsidRPr="00FD36C0">
        <w:rPr>
          <w:rFonts w:ascii="Calibri" w:hAnsi="Calibri"/>
          <w:sz w:val="22"/>
          <w:szCs w:val="22"/>
        </w:rPr>
        <w:t xml:space="preserve">shall use any Confidential Information other than in connection with the Agreement and shall not knowingly or negligently use such information for their own benefit or for the benefit of other third parties. Consultant agrees to notify </w:t>
      </w:r>
      <w:r>
        <w:rPr>
          <w:rFonts w:ascii="Calibri" w:hAnsi="Calibri"/>
          <w:sz w:val="22"/>
          <w:szCs w:val="22"/>
        </w:rPr>
        <w:t>the Company</w:t>
      </w:r>
      <w:r w:rsidRPr="00FD36C0">
        <w:rPr>
          <w:rFonts w:ascii="Calibri" w:hAnsi="Calibri"/>
          <w:sz w:val="22"/>
          <w:szCs w:val="22"/>
        </w:rPr>
        <w:t xml:space="preserve"> immediately (which in no event shall be longer than twenty (24) hours) whenever </w:t>
      </w:r>
      <w:r>
        <w:rPr>
          <w:rFonts w:ascii="Calibri" w:hAnsi="Calibri"/>
          <w:sz w:val="22"/>
          <w:szCs w:val="22"/>
        </w:rPr>
        <w:t>the Company’s</w:t>
      </w:r>
      <w:r w:rsidRPr="00FD36C0">
        <w:rPr>
          <w:rFonts w:ascii="Calibri" w:hAnsi="Calibri"/>
          <w:sz w:val="22"/>
          <w:szCs w:val="22"/>
        </w:rPr>
        <w:t xml:space="preserve"> Confidential Information has been, or Consultant reasonably believes or suspects that it has been, acquired, destroyed, modified, used, disclosed or accessed by any person in an unauthorized manner or for an unauthorized purpose</w:t>
      </w:r>
    </w:p>
    <w:p w14:paraId="67DDD73B" w14:textId="77777777" w:rsidR="00470170" w:rsidRDefault="00470170" w:rsidP="00FD36C0">
      <w:pPr>
        <w:ind w:left="360"/>
        <w:jc w:val="both"/>
        <w:rPr>
          <w:rFonts w:ascii="Calibri" w:hAnsi="Calibri"/>
          <w:sz w:val="22"/>
          <w:szCs w:val="22"/>
        </w:rPr>
      </w:pPr>
    </w:p>
    <w:p w14:paraId="4496DA95" w14:textId="77777777" w:rsidR="00470170" w:rsidRDefault="00470170" w:rsidP="00FD36C0">
      <w:pPr>
        <w:ind w:left="360"/>
        <w:jc w:val="both"/>
        <w:rPr>
          <w:rFonts w:ascii="Calibri" w:hAnsi="Calibri"/>
          <w:sz w:val="22"/>
          <w:szCs w:val="22"/>
        </w:rPr>
      </w:pPr>
      <w:r>
        <w:rPr>
          <w:rFonts w:ascii="Calibri" w:hAnsi="Calibri"/>
          <w:sz w:val="22"/>
          <w:szCs w:val="22"/>
        </w:rPr>
        <w:t>Each Party</w:t>
      </w:r>
      <w:r w:rsidRPr="00470170">
        <w:rPr>
          <w:rFonts w:ascii="Calibri" w:hAnsi="Calibri"/>
          <w:sz w:val="22"/>
          <w:szCs w:val="22"/>
        </w:rPr>
        <w:t xml:space="preserve"> acknowledges any failure by </w:t>
      </w:r>
      <w:r>
        <w:rPr>
          <w:rFonts w:ascii="Calibri" w:hAnsi="Calibri"/>
          <w:sz w:val="22"/>
          <w:szCs w:val="22"/>
        </w:rPr>
        <w:t xml:space="preserve">a Party </w:t>
      </w:r>
      <w:r w:rsidRPr="00470170">
        <w:rPr>
          <w:rFonts w:ascii="Calibri" w:hAnsi="Calibri"/>
          <w:sz w:val="22"/>
          <w:szCs w:val="22"/>
        </w:rPr>
        <w:t xml:space="preserve">to maintain the confidentiality of </w:t>
      </w:r>
      <w:r>
        <w:rPr>
          <w:rFonts w:ascii="Calibri" w:hAnsi="Calibri"/>
          <w:sz w:val="22"/>
          <w:szCs w:val="22"/>
        </w:rPr>
        <w:t xml:space="preserve">the other Party’s </w:t>
      </w:r>
      <w:r w:rsidRPr="00470170">
        <w:rPr>
          <w:rFonts w:ascii="Calibri" w:hAnsi="Calibri"/>
          <w:sz w:val="22"/>
          <w:szCs w:val="22"/>
        </w:rPr>
        <w:t xml:space="preserve">Confidential Information may cause irreparable harm to </w:t>
      </w:r>
      <w:r>
        <w:rPr>
          <w:rFonts w:ascii="Calibri" w:hAnsi="Calibri"/>
          <w:sz w:val="22"/>
          <w:szCs w:val="22"/>
        </w:rPr>
        <w:t xml:space="preserve">such other Party </w:t>
      </w:r>
      <w:r w:rsidRPr="00470170">
        <w:rPr>
          <w:rFonts w:ascii="Calibri" w:hAnsi="Calibri"/>
          <w:sz w:val="22"/>
          <w:szCs w:val="22"/>
        </w:rPr>
        <w:t xml:space="preserve">for which no adequate remedy at law exists.  The </w:t>
      </w:r>
      <w:r>
        <w:rPr>
          <w:rFonts w:ascii="Calibri" w:hAnsi="Calibri"/>
          <w:sz w:val="22"/>
          <w:szCs w:val="22"/>
        </w:rPr>
        <w:t>P</w:t>
      </w:r>
      <w:r w:rsidRPr="00470170">
        <w:rPr>
          <w:rFonts w:ascii="Calibri" w:hAnsi="Calibri"/>
          <w:sz w:val="22"/>
          <w:szCs w:val="22"/>
        </w:rPr>
        <w:t xml:space="preserve">arties agree that, in addition to any other remedies and rights available to </w:t>
      </w:r>
      <w:r>
        <w:rPr>
          <w:rFonts w:ascii="Calibri" w:hAnsi="Calibri"/>
          <w:sz w:val="22"/>
          <w:szCs w:val="22"/>
        </w:rPr>
        <w:t>a Party</w:t>
      </w:r>
      <w:r w:rsidRPr="00470170">
        <w:rPr>
          <w:rFonts w:ascii="Calibri" w:hAnsi="Calibri"/>
          <w:sz w:val="22"/>
          <w:szCs w:val="22"/>
        </w:rPr>
        <w:t xml:space="preserve">, </w:t>
      </w:r>
      <w:r>
        <w:rPr>
          <w:rFonts w:ascii="Calibri" w:hAnsi="Calibri"/>
          <w:sz w:val="22"/>
          <w:szCs w:val="22"/>
        </w:rPr>
        <w:t xml:space="preserve">a Party </w:t>
      </w:r>
      <w:r w:rsidRPr="00470170">
        <w:rPr>
          <w:rFonts w:ascii="Calibri" w:hAnsi="Calibri"/>
          <w:sz w:val="22"/>
          <w:szCs w:val="22"/>
        </w:rPr>
        <w:t>may seek a court order or injunction without further notice and without posting bond to protect its Confidential Information and to halt its unauthorized disclosure.</w:t>
      </w:r>
    </w:p>
    <w:p w14:paraId="6A4C7266" w14:textId="77777777" w:rsidR="00FD36C0" w:rsidRDefault="00FD36C0" w:rsidP="00FD36C0">
      <w:pPr>
        <w:ind w:left="360"/>
        <w:jc w:val="both"/>
        <w:rPr>
          <w:rFonts w:ascii="Calibri" w:hAnsi="Calibri"/>
          <w:b/>
          <w:bCs/>
          <w:sz w:val="22"/>
          <w:szCs w:val="22"/>
          <w:u w:val="single"/>
        </w:rPr>
      </w:pPr>
    </w:p>
    <w:p w14:paraId="11CD9EF4" w14:textId="77777777" w:rsidR="00337831" w:rsidRPr="00FD36C0" w:rsidRDefault="00F47474" w:rsidP="00FD36C0">
      <w:pPr>
        <w:keepNext/>
        <w:spacing w:after="240"/>
        <w:ind w:left="360"/>
        <w:jc w:val="both"/>
        <w:rPr>
          <w:rFonts w:ascii="Calibri" w:hAnsi="Calibri"/>
          <w:b/>
          <w:sz w:val="22"/>
          <w:szCs w:val="22"/>
          <w:u w:val="single"/>
        </w:rPr>
      </w:pPr>
      <w:r>
        <w:rPr>
          <w:rFonts w:ascii="Calibri" w:hAnsi="Calibri"/>
          <w:b/>
          <w:sz w:val="22"/>
          <w:szCs w:val="22"/>
          <w:u w:val="single"/>
        </w:rPr>
        <w:t>6</w:t>
      </w:r>
      <w:r w:rsidR="00337831" w:rsidRPr="00C935D1">
        <w:rPr>
          <w:rFonts w:ascii="Calibri" w:hAnsi="Calibri"/>
          <w:b/>
          <w:sz w:val="22"/>
          <w:szCs w:val="22"/>
          <w:u w:val="single"/>
        </w:rPr>
        <w:t>.</w:t>
      </w:r>
      <w:r w:rsidR="00337831" w:rsidRPr="00C935D1">
        <w:rPr>
          <w:rFonts w:ascii="Calibri" w:hAnsi="Calibri"/>
          <w:b/>
          <w:sz w:val="22"/>
          <w:szCs w:val="22"/>
          <w:u w:val="single"/>
        </w:rPr>
        <w:tab/>
      </w:r>
      <w:r w:rsidR="00764739" w:rsidRPr="00C935D1">
        <w:rPr>
          <w:rFonts w:ascii="Calibri" w:hAnsi="Calibri"/>
          <w:b/>
          <w:sz w:val="22"/>
          <w:szCs w:val="22"/>
          <w:u w:val="single"/>
        </w:rPr>
        <w:t xml:space="preserve">Independent Contractor. </w:t>
      </w:r>
    </w:p>
    <w:p w14:paraId="1857BFB3" w14:textId="77777777" w:rsidR="00764739" w:rsidRPr="00C935D1" w:rsidRDefault="00764739" w:rsidP="00B23196">
      <w:pPr>
        <w:ind w:left="360"/>
        <w:jc w:val="both"/>
        <w:rPr>
          <w:rFonts w:ascii="Calibri" w:hAnsi="Calibri"/>
          <w:sz w:val="22"/>
          <w:szCs w:val="22"/>
        </w:rPr>
      </w:pPr>
      <w:r w:rsidRPr="00C935D1">
        <w:rPr>
          <w:rFonts w:ascii="Calibri" w:hAnsi="Calibri"/>
          <w:sz w:val="22"/>
          <w:szCs w:val="22"/>
        </w:rPr>
        <w:t xml:space="preserve">Nothing in this Agreement shall in any way be construed to constitute Consultant as the agent, employee, or representative of Company.  Consultant has no right or authority to assume or create </w:t>
      </w:r>
      <w:r w:rsidRPr="00C935D1">
        <w:rPr>
          <w:rFonts w:ascii="Calibri" w:hAnsi="Calibri"/>
          <w:sz w:val="22"/>
          <w:szCs w:val="22"/>
        </w:rPr>
        <w:lastRenderedPageBreak/>
        <w:t>any obligation, responsibility, express or implied, on behalf of or in the name of Company, or to bind Company in any manner or thing whatsoever.  No employer-employee relationship is formed between Company and Consultant, and Consultant (and its employees) shall not be entitled to any social or other benefits of employment, nor shall Company be liable for any contributions or benefits which might be expected in an employer-employee relationship. Company shall not carry any compensation, health or accident insurance to cover Consultant or its employees and agents. Consultant shall report and pay any contributions for taxes, unemployment insurance, national insurance and other benefits on its behalf and bear the sole responsibility with respect thereto.</w:t>
      </w:r>
      <w:r w:rsidR="00206233">
        <w:rPr>
          <w:rFonts w:ascii="Calibri" w:hAnsi="Calibri"/>
          <w:sz w:val="22"/>
          <w:szCs w:val="22"/>
        </w:rPr>
        <w:t xml:space="preserve"> </w:t>
      </w:r>
      <w:r w:rsidR="008D32EA" w:rsidRPr="000B22E0">
        <w:rPr>
          <w:rFonts w:ascii="Calibri" w:hAnsi="Calibri"/>
          <w:sz w:val="22"/>
          <w:szCs w:val="22"/>
        </w:rPr>
        <w:t>Consultant</w:t>
      </w:r>
      <w:r w:rsidR="008D32EA" w:rsidRPr="00C935D1">
        <w:rPr>
          <w:rFonts w:ascii="Calibri" w:hAnsi="Calibri"/>
          <w:sz w:val="22"/>
          <w:szCs w:val="22"/>
        </w:rPr>
        <w:t xml:space="preserve"> shall be solely responsible for and bear all liability with respect to payment of any and all applicable taxes, levies, charges, dues or impositions, in all jurisdictions havi</w:t>
      </w:r>
      <w:r w:rsidR="008D32EA">
        <w:rPr>
          <w:rFonts w:ascii="Calibri" w:hAnsi="Calibri"/>
          <w:sz w:val="22"/>
          <w:szCs w:val="22"/>
        </w:rPr>
        <w:t xml:space="preserve">ng authority to tax Consultant </w:t>
      </w:r>
      <w:r w:rsidR="008D32EA" w:rsidRPr="00C935D1">
        <w:rPr>
          <w:rFonts w:ascii="Calibri" w:hAnsi="Calibri"/>
          <w:sz w:val="22"/>
          <w:szCs w:val="22"/>
        </w:rPr>
        <w:t>with respect to the Consideration.</w:t>
      </w:r>
    </w:p>
    <w:p w14:paraId="7961ED52" w14:textId="77777777" w:rsidR="00764739" w:rsidRDefault="00764739" w:rsidP="00337831">
      <w:pPr>
        <w:jc w:val="both"/>
        <w:rPr>
          <w:rFonts w:ascii="Calibri" w:hAnsi="Calibri"/>
          <w:sz w:val="22"/>
          <w:szCs w:val="22"/>
        </w:rPr>
      </w:pPr>
    </w:p>
    <w:p w14:paraId="3CDA64F1" w14:textId="77777777" w:rsidR="00470170" w:rsidRPr="00C935D1" w:rsidRDefault="00470170" w:rsidP="00337831">
      <w:pPr>
        <w:jc w:val="both"/>
        <w:rPr>
          <w:rFonts w:ascii="Calibri" w:hAnsi="Calibri"/>
          <w:sz w:val="22"/>
          <w:szCs w:val="22"/>
        </w:rPr>
      </w:pPr>
    </w:p>
    <w:p w14:paraId="215F38A9" w14:textId="77777777" w:rsidR="00470170" w:rsidRPr="00470170" w:rsidRDefault="00F47474" w:rsidP="00470170">
      <w:pPr>
        <w:ind w:left="360"/>
        <w:jc w:val="both"/>
        <w:rPr>
          <w:rFonts w:ascii="Calibri" w:hAnsi="Calibri"/>
          <w:b/>
          <w:sz w:val="22"/>
          <w:szCs w:val="22"/>
          <w:u w:val="single"/>
        </w:rPr>
      </w:pPr>
      <w:r>
        <w:rPr>
          <w:rFonts w:ascii="Calibri" w:hAnsi="Calibri"/>
          <w:b/>
          <w:sz w:val="22"/>
          <w:szCs w:val="22"/>
          <w:u w:val="single"/>
        </w:rPr>
        <w:t>7</w:t>
      </w:r>
      <w:r w:rsidR="00470170">
        <w:rPr>
          <w:rFonts w:ascii="Calibri" w:hAnsi="Calibri"/>
          <w:b/>
          <w:sz w:val="22"/>
          <w:szCs w:val="22"/>
          <w:u w:val="single"/>
        </w:rPr>
        <w:t>.</w:t>
      </w:r>
      <w:r w:rsidR="00470170">
        <w:rPr>
          <w:rFonts w:ascii="Calibri" w:hAnsi="Calibri"/>
          <w:b/>
          <w:sz w:val="22"/>
          <w:szCs w:val="22"/>
          <w:u w:val="single"/>
        </w:rPr>
        <w:tab/>
        <w:t>Indemnification; Limitation of Liability</w:t>
      </w:r>
      <w:r w:rsidR="00470170" w:rsidRPr="00470170">
        <w:rPr>
          <w:rFonts w:ascii="Calibri" w:hAnsi="Calibri"/>
          <w:b/>
          <w:sz w:val="22"/>
          <w:szCs w:val="22"/>
          <w:u w:val="single"/>
        </w:rPr>
        <w:t>.</w:t>
      </w:r>
    </w:p>
    <w:p w14:paraId="5D0D6D54" w14:textId="77777777" w:rsidR="00470170" w:rsidRPr="00470170" w:rsidRDefault="00470170" w:rsidP="00470170">
      <w:pPr>
        <w:ind w:left="360"/>
        <w:jc w:val="both"/>
        <w:rPr>
          <w:rFonts w:ascii="Calibri" w:hAnsi="Calibri"/>
          <w:b/>
          <w:sz w:val="22"/>
          <w:szCs w:val="22"/>
          <w:u w:val="single"/>
        </w:rPr>
      </w:pPr>
    </w:p>
    <w:p w14:paraId="672829B9" w14:textId="77777777" w:rsidR="00470170" w:rsidRDefault="00470170" w:rsidP="00470170">
      <w:pPr>
        <w:ind w:left="360"/>
        <w:jc w:val="both"/>
        <w:rPr>
          <w:rFonts w:ascii="Calibri" w:hAnsi="Calibri"/>
          <w:bCs/>
          <w:sz w:val="22"/>
          <w:szCs w:val="22"/>
        </w:rPr>
      </w:pPr>
      <w:r w:rsidRPr="00470170">
        <w:rPr>
          <w:rFonts w:ascii="Calibri" w:hAnsi="Calibri"/>
          <w:bCs/>
          <w:sz w:val="22"/>
          <w:szCs w:val="22"/>
        </w:rPr>
        <w:t xml:space="preserve">Consultant shall indemnify, defend and hold harmless </w:t>
      </w:r>
      <w:r>
        <w:rPr>
          <w:rFonts w:ascii="Calibri" w:hAnsi="Calibri"/>
          <w:bCs/>
          <w:sz w:val="22"/>
          <w:szCs w:val="22"/>
        </w:rPr>
        <w:t>the Company</w:t>
      </w:r>
      <w:r w:rsidRPr="00470170">
        <w:rPr>
          <w:rFonts w:ascii="Calibri" w:hAnsi="Calibri"/>
          <w:bCs/>
          <w:sz w:val="22"/>
          <w:szCs w:val="22"/>
        </w:rPr>
        <w:t xml:space="preserve">, its directors, officers, employees, agents, lessors, subcontractors and affiliates (each an </w:t>
      </w:r>
      <w:r>
        <w:rPr>
          <w:rFonts w:ascii="Calibri" w:hAnsi="Calibri"/>
          <w:bCs/>
          <w:sz w:val="22"/>
          <w:szCs w:val="22"/>
        </w:rPr>
        <w:t>“</w:t>
      </w:r>
      <w:r w:rsidRPr="00470170">
        <w:rPr>
          <w:rFonts w:ascii="Calibri" w:hAnsi="Calibri"/>
          <w:b/>
          <w:sz w:val="22"/>
          <w:szCs w:val="22"/>
        </w:rPr>
        <w:t>Indemnitee</w:t>
      </w:r>
      <w:r>
        <w:rPr>
          <w:rFonts w:ascii="Calibri" w:hAnsi="Calibri"/>
          <w:bCs/>
          <w:sz w:val="22"/>
          <w:szCs w:val="22"/>
        </w:rPr>
        <w:t>”</w:t>
      </w:r>
      <w:r w:rsidRPr="00470170">
        <w:rPr>
          <w:rFonts w:ascii="Calibri" w:hAnsi="Calibri"/>
          <w:bCs/>
          <w:sz w:val="22"/>
          <w:szCs w:val="22"/>
        </w:rPr>
        <w:t xml:space="preserve">) from and against any and all liabilities, claims, damages and losses, including all reasonable attorneys’ fees, costs and expenses (hereafter </w:t>
      </w:r>
      <w:r>
        <w:rPr>
          <w:rFonts w:ascii="Calibri" w:hAnsi="Calibri"/>
          <w:bCs/>
          <w:sz w:val="22"/>
          <w:szCs w:val="22"/>
        </w:rPr>
        <w:t>“</w:t>
      </w:r>
      <w:r w:rsidRPr="00470170">
        <w:rPr>
          <w:rFonts w:ascii="Calibri" w:hAnsi="Calibri"/>
          <w:b/>
          <w:sz w:val="22"/>
          <w:szCs w:val="22"/>
        </w:rPr>
        <w:t>Claims</w:t>
      </w:r>
      <w:r>
        <w:rPr>
          <w:rFonts w:ascii="Calibri" w:hAnsi="Calibri"/>
          <w:bCs/>
          <w:sz w:val="22"/>
          <w:szCs w:val="22"/>
        </w:rPr>
        <w:t>”</w:t>
      </w:r>
      <w:r w:rsidRPr="00470170">
        <w:rPr>
          <w:rFonts w:ascii="Calibri" w:hAnsi="Calibri"/>
          <w:bCs/>
          <w:sz w:val="22"/>
          <w:szCs w:val="22"/>
        </w:rPr>
        <w:t>), of third parties for:</w:t>
      </w:r>
      <w:r>
        <w:rPr>
          <w:rFonts w:ascii="Calibri" w:hAnsi="Calibri"/>
          <w:bCs/>
          <w:sz w:val="22"/>
          <w:szCs w:val="22"/>
        </w:rPr>
        <w:t xml:space="preserve"> </w:t>
      </w:r>
      <w:r w:rsidRPr="00470170">
        <w:rPr>
          <w:rFonts w:ascii="Calibri" w:hAnsi="Calibri"/>
          <w:bCs/>
          <w:sz w:val="22"/>
          <w:szCs w:val="22"/>
        </w:rPr>
        <w:t>1.</w:t>
      </w:r>
      <w:r>
        <w:rPr>
          <w:rFonts w:ascii="Calibri" w:hAnsi="Calibri"/>
          <w:bCs/>
          <w:sz w:val="22"/>
          <w:szCs w:val="22"/>
        </w:rPr>
        <w:t xml:space="preserve"> p</w:t>
      </w:r>
      <w:r w:rsidRPr="00470170">
        <w:rPr>
          <w:rFonts w:ascii="Calibri" w:hAnsi="Calibri"/>
          <w:bCs/>
          <w:sz w:val="22"/>
          <w:szCs w:val="22"/>
        </w:rPr>
        <w:t>ersonal injury, including death, to any person(s)</w:t>
      </w:r>
      <w:r>
        <w:rPr>
          <w:rFonts w:ascii="Calibri" w:hAnsi="Calibri"/>
          <w:bCs/>
          <w:sz w:val="22"/>
          <w:szCs w:val="22"/>
        </w:rPr>
        <w:t xml:space="preserve">; </w:t>
      </w:r>
      <w:r w:rsidRPr="00470170">
        <w:rPr>
          <w:rFonts w:ascii="Calibri" w:hAnsi="Calibri"/>
          <w:bCs/>
          <w:sz w:val="22"/>
          <w:szCs w:val="22"/>
        </w:rPr>
        <w:t>2.loss of, damage to, or destruction of, any property</w:t>
      </w:r>
      <w:r>
        <w:rPr>
          <w:rFonts w:ascii="Calibri" w:hAnsi="Calibri"/>
          <w:bCs/>
          <w:sz w:val="22"/>
          <w:szCs w:val="22"/>
        </w:rPr>
        <w:t>;</w:t>
      </w:r>
      <w:r w:rsidRPr="00470170">
        <w:rPr>
          <w:rFonts w:ascii="Calibri" w:hAnsi="Calibri"/>
          <w:bCs/>
          <w:sz w:val="22"/>
          <w:szCs w:val="22"/>
        </w:rPr>
        <w:t xml:space="preserve"> </w:t>
      </w:r>
      <w:r>
        <w:rPr>
          <w:rFonts w:ascii="Calibri" w:hAnsi="Calibri"/>
          <w:bCs/>
          <w:sz w:val="22"/>
          <w:szCs w:val="22"/>
        </w:rPr>
        <w:t xml:space="preserve">3. </w:t>
      </w:r>
      <w:r w:rsidRPr="00470170">
        <w:rPr>
          <w:rFonts w:ascii="Calibri" w:hAnsi="Calibri"/>
          <w:bCs/>
          <w:sz w:val="22"/>
          <w:szCs w:val="22"/>
        </w:rPr>
        <w:t>failure in or inadequate performance of its obligations and warranties hereunder</w:t>
      </w:r>
      <w:r>
        <w:rPr>
          <w:rFonts w:ascii="Calibri" w:hAnsi="Calibri"/>
          <w:bCs/>
          <w:sz w:val="22"/>
          <w:szCs w:val="22"/>
        </w:rPr>
        <w:t xml:space="preserve">; </w:t>
      </w:r>
      <w:r w:rsidRPr="00470170">
        <w:rPr>
          <w:rFonts w:ascii="Calibri" w:hAnsi="Calibri"/>
          <w:bCs/>
          <w:sz w:val="22"/>
          <w:szCs w:val="22"/>
        </w:rPr>
        <w:t>4.</w:t>
      </w:r>
      <w:r>
        <w:rPr>
          <w:rFonts w:ascii="Calibri" w:hAnsi="Calibri"/>
          <w:bCs/>
          <w:sz w:val="22"/>
          <w:szCs w:val="22"/>
        </w:rPr>
        <w:t xml:space="preserve">confidential information </w:t>
      </w:r>
      <w:r w:rsidRPr="00470170">
        <w:rPr>
          <w:rFonts w:ascii="Calibri" w:hAnsi="Calibri"/>
          <w:bCs/>
          <w:sz w:val="22"/>
          <w:szCs w:val="22"/>
        </w:rPr>
        <w:t>infringement</w:t>
      </w:r>
      <w:r>
        <w:rPr>
          <w:rFonts w:ascii="Calibri" w:hAnsi="Calibri"/>
          <w:bCs/>
          <w:sz w:val="22"/>
          <w:szCs w:val="22"/>
        </w:rPr>
        <w:t xml:space="preserve"> </w:t>
      </w:r>
      <w:r w:rsidRPr="00470170">
        <w:rPr>
          <w:rFonts w:ascii="Calibri" w:hAnsi="Calibri"/>
          <w:bCs/>
          <w:sz w:val="22"/>
          <w:szCs w:val="22"/>
        </w:rPr>
        <w:t xml:space="preserve">arising out of or connected with the acts or omissions of Consultant related to this Agreement, except to the extent any Claim arises from any negligent act or omission of any Indemnitee. </w:t>
      </w:r>
    </w:p>
    <w:p w14:paraId="0AD581DD" w14:textId="77777777" w:rsidR="00470170" w:rsidRDefault="00470170" w:rsidP="00470170">
      <w:pPr>
        <w:ind w:left="360"/>
        <w:jc w:val="both"/>
        <w:rPr>
          <w:rFonts w:ascii="Calibri" w:hAnsi="Calibri"/>
          <w:bCs/>
          <w:sz w:val="22"/>
          <w:szCs w:val="22"/>
        </w:rPr>
      </w:pPr>
    </w:p>
    <w:p w14:paraId="3BE3C517" w14:textId="77777777" w:rsidR="00470170" w:rsidRDefault="00470170" w:rsidP="00470170">
      <w:pPr>
        <w:ind w:left="360"/>
        <w:jc w:val="both"/>
        <w:rPr>
          <w:rFonts w:ascii="Calibri" w:hAnsi="Calibri"/>
          <w:bCs/>
          <w:sz w:val="22"/>
          <w:szCs w:val="22"/>
        </w:rPr>
      </w:pPr>
      <w:r w:rsidRPr="00470170">
        <w:rPr>
          <w:rFonts w:ascii="Calibri" w:hAnsi="Calibri"/>
          <w:bCs/>
          <w:sz w:val="22"/>
          <w:szCs w:val="22"/>
        </w:rPr>
        <w:t xml:space="preserve">For avoidance of doubt, the parties agree the term </w:t>
      </w:r>
      <w:r>
        <w:rPr>
          <w:rFonts w:ascii="Calibri" w:hAnsi="Calibri"/>
          <w:bCs/>
          <w:sz w:val="22"/>
          <w:szCs w:val="22"/>
        </w:rPr>
        <w:t>“</w:t>
      </w:r>
      <w:r w:rsidRPr="00470170">
        <w:rPr>
          <w:rFonts w:ascii="Calibri" w:hAnsi="Calibri"/>
          <w:b/>
          <w:sz w:val="22"/>
          <w:szCs w:val="22"/>
        </w:rPr>
        <w:t>Claims</w:t>
      </w:r>
      <w:r>
        <w:rPr>
          <w:rFonts w:ascii="Calibri" w:hAnsi="Calibri"/>
          <w:bCs/>
          <w:sz w:val="22"/>
          <w:szCs w:val="22"/>
        </w:rPr>
        <w:t>”</w:t>
      </w:r>
      <w:r w:rsidRPr="00470170">
        <w:rPr>
          <w:rFonts w:ascii="Calibri" w:hAnsi="Calibri"/>
          <w:bCs/>
          <w:sz w:val="22"/>
          <w:szCs w:val="22"/>
        </w:rPr>
        <w:t xml:space="preserve"> includes without limitation: </w:t>
      </w:r>
      <w:r>
        <w:rPr>
          <w:rFonts w:ascii="Calibri" w:hAnsi="Calibri"/>
          <w:bCs/>
          <w:sz w:val="22"/>
          <w:szCs w:val="22"/>
        </w:rPr>
        <w:t xml:space="preserve">1. </w:t>
      </w:r>
      <w:r w:rsidRPr="00470170">
        <w:rPr>
          <w:rFonts w:ascii="Calibri" w:hAnsi="Calibri"/>
          <w:bCs/>
          <w:sz w:val="22"/>
          <w:szCs w:val="22"/>
        </w:rPr>
        <w:t xml:space="preserve">any claims against any Indemnitee alleging that as a result of any action and /or failure to act by Consultant or any of Consultant's officers, employees or agents, there has been a violation of any rule, regulation, order, statute or ordinance of any governmental authority having jurisdiction; and  </w:t>
      </w:r>
      <w:r>
        <w:rPr>
          <w:rFonts w:ascii="Calibri" w:hAnsi="Calibri"/>
          <w:bCs/>
          <w:sz w:val="22"/>
          <w:szCs w:val="22"/>
        </w:rPr>
        <w:t xml:space="preserve"> 2. </w:t>
      </w:r>
      <w:r w:rsidRPr="00470170">
        <w:rPr>
          <w:rFonts w:ascii="Calibri" w:hAnsi="Calibri"/>
          <w:bCs/>
          <w:sz w:val="22"/>
          <w:szCs w:val="22"/>
        </w:rPr>
        <w:t>any civil penalties, fines, assessments or damages arising from, out of, or related to any such violations.</w:t>
      </w:r>
      <w:r>
        <w:rPr>
          <w:rFonts w:ascii="Calibri" w:hAnsi="Calibri"/>
          <w:bCs/>
          <w:sz w:val="22"/>
          <w:szCs w:val="22"/>
        </w:rPr>
        <w:t xml:space="preserve"> </w:t>
      </w:r>
      <w:r w:rsidRPr="00470170">
        <w:rPr>
          <w:rFonts w:ascii="Calibri" w:hAnsi="Calibri"/>
          <w:bCs/>
          <w:sz w:val="22"/>
          <w:szCs w:val="22"/>
        </w:rPr>
        <w:t xml:space="preserve">Consultant may only settle a Claim with the written consent of </w:t>
      </w:r>
      <w:r>
        <w:rPr>
          <w:rFonts w:ascii="Calibri" w:hAnsi="Calibri"/>
          <w:bCs/>
          <w:sz w:val="22"/>
          <w:szCs w:val="22"/>
        </w:rPr>
        <w:t>the Company</w:t>
      </w:r>
      <w:r w:rsidRPr="00470170">
        <w:rPr>
          <w:rFonts w:ascii="Calibri" w:hAnsi="Calibri"/>
          <w:bCs/>
          <w:sz w:val="22"/>
          <w:szCs w:val="22"/>
        </w:rPr>
        <w:t>.</w:t>
      </w:r>
    </w:p>
    <w:p w14:paraId="2C0CD9F9" w14:textId="77777777" w:rsidR="00470170" w:rsidRPr="00470170" w:rsidRDefault="00470170" w:rsidP="00470170">
      <w:pPr>
        <w:ind w:left="360"/>
        <w:jc w:val="both"/>
        <w:rPr>
          <w:rFonts w:ascii="Calibri" w:hAnsi="Calibri"/>
          <w:bCs/>
          <w:sz w:val="22"/>
          <w:szCs w:val="22"/>
        </w:rPr>
      </w:pPr>
    </w:p>
    <w:p w14:paraId="0412FE67" w14:textId="77777777" w:rsidR="00470170" w:rsidRDefault="00470170" w:rsidP="00470170">
      <w:pPr>
        <w:ind w:left="360"/>
        <w:jc w:val="both"/>
        <w:rPr>
          <w:rFonts w:ascii="Calibri" w:hAnsi="Calibri"/>
          <w:bCs/>
          <w:sz w:val="22"/>
          <w:szCs w:val="22"/>
        </w:rPr>
      </w:pPr>
      <w:r w:rsidRPr="00470170">
        <w:rPr>
          <w:rFonts w:ascii="Calibri" w:hAnsi="Calibri"/>
          <w:bCs/>
          <w:sz w:val="22"/>
          <w:szCs w:val="22"/>
        </w:rPr>
        <w:t>NEITHER PARTY WILL BE LIABLE FOR, AND EACH PARTY WAIVES AND RELEASES ANY CLAIMS AGAINST THE OTHER PARTY FOR, ANY SPECIAL, INDIRECT, INCIDENTAL, PUNITIVE OR CONSEQUENTIAL DAMAGES, INCLUDING, WITHOUT LIMITATION, LOST REVENUES, LOST PROFIT OR LOSS OF PROSPECTIVE ECONOMIC ADVANTAGE, RESULTING FROM PERFORMANCE OR FAILURE TO PERFORM UNDER THIS AGREEMENT</w:t>
      </w:r>
    </w:p>
    <w:p w14:paraId="67B659D5" w14:textId="77777777" w:rsidR="00764739" w:rsidRPr="00C935D1" w:rsidRDefault="00F47474" w:rsidP="00F47474">
      <w:pPr>
        <w:ind w:left="360"/>
        <w:jc w:val="both"/>
        <w:rPr>
          <w:rFonts w:ascii="Calibri" w:hAnsi="Calibri"/>
          <w:b/>
          <w:sz w:val="22"/>
          <w:szCs w:val="22"/>
          <w:u w:val="single"/>
        </w:rPr>
      </w:pPr>
      <w:r>
        <w:rPr>
          <w:rFonts w:ascii="Calibri" w:hAnsi="Calibri"/>
          <w:b/>
          <w:sz w:val="22"/>
          <w:szCs w:val="22"/>
          <w:u w:val="single"/>
        </w:rPr>
        <w:br w:type="page"/>
      </w:r>
      <w:r>
        <w:rPr>
          <w:rFonts w:ascii="Calibri" w:hAnsi="Calibri"/>
          <w:b/>
          <w:sz w:val="22"/>
          <w:szCs w:val="22"/>
          <w:u w:val="single"/>
        </w:rPr>
        <w:lastRenderedPageBreak/>
        <w:t>8</w:t>
      </w:r>
      <w:r w:rsidR="00337831" w:rsidRPr="00C935D1">
        <w:rPr>
          <w:rFonts w:ascii="Calibri" w:hAnsi="Calibri"/>
          <w:b/>
          <w:sz w:val="22"/>
          <w:szCs w:val="22"/>
          <w:u w:val="single"/>
        </w:rPr>
        <w:t>.</w:t>
      </w:r>
      <w:r w:rsidR="00337831" w:rsidRPr="00C935D1">
        <w:rPr>
          <w:rFonts w:ascii="Calibri" w:hAnsi="Calibri"/>
          <w:b/>
          <w:sz w:val="22"/>
          <w:szCs w:val="22"/>
          <w:u w:val="single"/>
        </w:rPr>
        <w:tab/>
      </w:r>
      <w:r w:rsidR="00764739" w:rsidRPr="00C935D1">
        <w:rPr>
          <w:rFonts w:ascii="Calibri" w:hAnsi="Calibri"/>
          <w:b/>
          <w:sz w:val="22"/>
          <w:szCs w:val="22"/>
          <w:u w:val="single"/>
        </w:rPr>
        <w:t xml:space="preserve">Miscellaneous. </w:t>
      </w:r>
    </w:p>
    <w:p w14:paraId="59A124DB" w14:textId="77777777" w:rsidR="00764739" w:rsidRPr="00C935D1" w:rsidRDefault="00764739" w:rsidP="00337831">
      <w:pPr>
        <w:tabs>
          <w:tab w:val="left" w:pos="540"/>
          <w:tab w:val="left" w:pos="1080"/>
          <w:tab w:val="left" w:pos="1620"/>
          <w:tab w:val="left" w:pos="2160"/>
        </w:tabs>
        <w:jc w:val="both"/>
        <w:rPr>
          <w:rFonts w:ascii="Calibri" w:hAnsi="Calibri"/>
          <w:bCs/>
          <w:sz w:val="22"/>
          <w:szCs w:val="22"/>
        </w:rPr>
      </w:pPr>
    </w:p>
    <w:p w14:paraId="160FD5A7" w14:textId="77777777" w:rsidR="00764739" w:rsidRPr="00C935D1" w:rsidRDefault="00470170" w:rsidP="00682825">
      <w:pPr>
        <w:ind w:left="360"/>
        <w:jc w:val="both"/>
        <w:rPr>
          <w:rFonts w:ascii="Calibri" w:hAnsi="Calibri"/>
          <w:sz w:val="22"/>
          <w:szCs w:val="22"/>
        </w:rPr>
      </w:pPr>
      <w:r>
        <w:rPr>
          <w:rFonts w:ascii="Calibri" w:hAnsi="Calibri"/>
          <w:sz w:val="22"/>
          <w:szCs w:val="22"/>
        </w:rPr>
        <w:t>9</w:t>
      </w:r>
      <w:r w:rsidR="004D265F" w:rsidRPr="00C935D1">
        <w:rPr>
          <w:rFonts w:ascii="Calibri" w:hAnsi="Calibri"/>
          <w:sz w:val="22"/>
          <w:szCs w:val="22"/>
        </w:rPr>
        <w:t>.1</w:t>
      </w:r>
      <w:r w:rsidR="004D265F" w:rsidRPr="00C935D1">
        <w:rPr>
          <w:rFonts w:ascii="Calibri" w:hAnsi="Calibri"/>
          <w:sz w:val="22"/>
          <w:szCs w:val="22"/>
        </w:rPr>
        <w:tab/>
      </w:r>
      <w:r w:rsidR="00764739" w:rsidRPr="00C935D1">
        <w:rPr>
          <w:rFonts w:ascii="Calibri" w:hAnsi="Calibri"/>
          <w:sz w:val="22"/>
          <w:szCs w:val="22"/>
        </w:rPr>
        <w:t xml:space="preserve">All appendices hereto form an integral part of this Agreement. This Agreement embodies the entire agreement between the parties concerning the subject-matter hereof. </w:t>
      </w:r>
      <w:r w:rsidR="00682825">
        <w:rPr>
          <w:rFonts w:ascii="Calibri" w:hAnsi="Calibri"/>
          <w:sz w:val="22"/>
          <w:szCs w:val="22"/>
        </w:rPr>
        <w:t>This Agreement</w:t>
      </w:r>
      <w:r w:rsidR="00764739" w:rsidRPr="00C935D1">
        <w:rPr>
          <w:rFonts w:ascii="Calibri" w:hAnsi="Calibri"/>
          <w:sz w:val="22"/>
          <w:szCs w:val="22"/>
        </w:rPr>
        <w:t xml:space="preserve"> may be amended or modified only by a written instrument executed by both parties. The rights and obligations hereunder shall be binding upon their respective heirs, representatives, successors and assigns. </w:t>
      </w:r>
    </w:p>
    <w:p w14:paraId="78843750" w14:textId="77777777" w:rsidR="00764739" w:rsidRPr="00C935D1" w:rsidRDefault="00764739" w:rsidP="00337831">
      <w:pPr>
        <w:tabs>
          <w:tab w:val="left" w:pos="1080"/>
          <w:tab w:val="left" w:pos="1620"/>
          <w:tab w:val="left" w:pos="2160"/>
        </w:tabs>
        <w:jc w:val="both"/>
        <w:rPr>
          <w:rFonts w:ascii="Calibri" w:hAnsi="Calibri"/>
          <w:sz w:val="22"/>
          <w:szCs w:val="22"/>
        </w:rPr>
      </w:pPr>
    </w:p>
    <w:p w14:paraId="034AFB7E" w14:textId="77777777" w:rsidR="00764739" w:rsidRPr="00C935D1" w:rsidRDefault="00470170" w:rsidP="00682825">
      <w:pPr>
        <w:ind w:left="360"/>
        <w:jc w:val="both"/>
        <w:rPr>
          <w:rFonts w:ascii="Calibri" w:hAnsi="Calibri"/>
          <w:sz w:val="22"/>
          <w:szCs w:val="22"/>
        </w:rPr>
      </w:pPr>
      <w:r>
        <w:rPr>
          <w:rFonts w:ascii="Calibri" w:hAnsi="Calibri"/>
          <w:sz w:val="22"/>
          <w:szCs w:val="22"/>
        </w:rPr>
        <w:t>9</w:t>
      </w:r>
      <w:r w:rsidR="004D265F" w:rsidRPr="00C935D1">
        <w:rPr>
          <w:rFonts w:ascii="Calibri" w:hAnsi="Calibri"/>
          <w:sz w:val="22"/>
          <w:szCs w:val="22"/>
        </w:rPr>
        <w:t>.2</w:t>
      </w:r>
      <w:r w:rsidR="004D265F" w:rsidRPr="00C935D1">
        <w:rPr>
          <w:rFonts w:ascii="Calibri" w:hAnsi="Calibri"/>
          <w:sz w:val="22"/>
          <w:szCs w:val="22"/>
        </w:rPr>
        <w:tab/>
      </w:r>
      <w:r w:rsidR="00764739" w:rsidRPr="00C935D1">
        <w:rPr>
          <w:rFonts w:ascii="Calibri" w:hAnsi="Calibri"/>
          <w:sz w:val="22"/>
          <w:szCs w:val="22"/>
        </w:rPr>
        <w:t>Consultant hereby warrants and undertakes that all relevant obligations, representations and covenants of Consultant under this Agreement apply to all individuals engaged by Consultant for the provision of the Services.</w:t>
      </w:r>
    </w:p>
    <w:p w14:paraId="6E9EB4F6" w14:textId="77777777" w:rsidR="00764739" w:rsidRPr="00C935D1" w:rsidRDefault="00764739" w:rsidP="00337831">
      <w:pPr>
        <w:tabs>
          <w:tab w:val="left" w:pos="1080"/>
          <w:tab w:val="left" w:pos="1620"/>
          <w:tab w:val="left" w:pos="2160"/>
        </w:tabs>
        <w:jc w:val="both"/>
        <w:rPr>
          <w:rFonts w:ascii="Calibri" w:hAnsi="Calibri"/>
          <w:sz w:val="22"/>
          <w:szCs w:val="22"/>
        </w:rPr>
      </w:pPr>
    </w:p>
    <w:p w14:paraId="5991374E" w14:textId="77777777" w:rsidR="00764739" w:rsidRPr="00C935D1" w:rsidRDefault="00470170" w:rsidP="006F3ECA">
      <w:pPr>
        <w:ind w:left="360"/>
        <w:jc w:val="both"/>
        <w:rPr>
          <w:rFonts w:ascii="Calibri" w:hAnsi="Calibri"/>
          <w:sz w:val="22"/>
          <w:szCs w:val="22"/>
        </w:rPr>
      </w:pPr>
      <w:r>
        <w:rPr>
          <w:rFonts w:ascii="Calibri" w:hAnsi="Calibri"/>
          <w:sz w:val="22"/>
          <w:szCs w:val="22"/>
        </w:rPr>
        <w:t>9</w:t>
      </w:r>
      <w:r w:rsidR="004D265F" w:rsidRPr="00C935D1">
        <w:rPr>
          <w:rFonts w:ascii="Calibri" w:hAnsi="Calibri"/>
          <w:sz w:val="22"/>
          <w:szCs w:val="22"/>
        </w:rPr>
        <w:t>.</w:t>
      </w:r>
      <w:r w:rsidR="00AE7DDB">
        <w:rPr>
          <w:rFonts w:ascii="Calibri" w:hAnsi="Calibri"/>
          <w:sz w:val="22"/>
          <w:szCs w:val="22"/>
        </w:rPr>
        <w:t>3</w:t>
      </w:r>
      <w:r w:rsidR="004D265F" w:rsidRPr="00C935D1">
        <w:rPr>
          <w:rFonts w:ascii="Calibri" w:hAnsi="Calibri"/>
          <w:sz w:val="22"/>
          <w:szCs w:val="22"/>
        </w:rPr>
        <w:tab/>
      </w:r>
      <w:r w:rsidR="00764739" w:rsidRPr="00C935D1">
        <w:rPr>
          <w:rFonts w:ascii="Calibri" w:hAnsi="Calibri"/>
          <w:sz w:val="22"/>
          <w:szCs w:val="22"/>
        </w:rPr>
        <w:t xml:space="preserve">All notices, requests, consents and other communications hereunder shall be deemed given:  (i) when delivered, if delivered personally (including by </w:t>
      </w:r>
      <w:r w:rsidR="00714CB1">
        <w:rPr>
          <w:rFonts w:ascii="Calibri" w:hAnsi="Calibri"/>
          <w:sz w:val="22"/>
          <w:szCs w:val="22"/>
        </w:rPr>
        <w:t xml:space="preserve">overnight </w:t>
      </w:r>
      <w:r w:rsidR="00764739" w:rsidRPr="00C935D1">
        <w:rPr>
          <w:rFonts w:ascii="Calibri" w:hAnsi="Calibri"/>
          <w:sz w:val="22"/>
          <w:szCs w:val="22"/>
        </w:rPr>
        <w:t>courier)</w:t>
      </w:r>
      <w:r w:rsidR="00C02000">
        <w:rPr>
          <w:rFonts w:ascii="Calibri" w:hAnsi="Calibri"/>
          <w:sz w:val="22"/>
          <w:szCs w:val="22"/>
        </w:rPr>
        <w:t xml:space="preserve"> or by email</w:t>
      </w:r>
      <w:r w:rsidR="00EA3C15">
        <w:rPr>
          <w:rFonts w:ascii="Calibri" w:hAnsi="Calibri"/>
          <w:sz w:val="22"/>
          <w:szCs w:val="22"/>
        </w:rPr>
        <w:t xml:space="preserve"> (provided recipient confirms receipt by email</w:t>
      </w:r>
      <w:r w:rsidR="007F5F50">
        <w:rPr>
          <w:rFonts w:ascii="Calibri" w:hAnsi="Calibri"/>
          <w:sz w:val="22"/>
          <w:szCs w:val="22"/>
        </w:rPr>
        <w:t>)</w:t>
      </w:r>
      <w:r w:rsidR="00764739" w:rsidRPr="00C935D1">
        <w:rPr>
          <w:rFonts w:ascii="Calibri" w:hAnsi="Calibri"/>
          <w:sz w:val="22"/>
          <w:szCs w:val="22"/>
        </w:rPr>
        <w:t xml:space="preserve">; (ii) on the </w:t>
      </w:r>
      <w:r w:rsidR="006F3ECA">
        <w:rPr>
          <w:rFonts w:ascii="Calibri" w:hAnsi="Calibri"/>
          <w:sz w:val="22"/>
          <w:szCs w:val="22"/>
        </w:rPr>
        <w:t>thirtieth</w:t>
      </w:r>
      <w:r w:rsidR="00764739" w:rsidRPr="00C935D1">
        <w:rPr>
          <w:rFonts w:ascii="Calibri" w:hAnsi="Calibri"/>
          <w:sz w:val="22"/>
          <w:szCs w:val="22"/>
        </w:rPr>
        <w:t xml:space="preserve"> day after mailing, if mailed with postage prepaid by registered or certified mail (return receipt requested); </w:t>
      </w:r>
      <w:r w:rsidR="0073339E">
        <w:rPr>
          <w:rFonts w:ascii="Calibri" w:hAnsi="Calibri"/>
          <w:sz w:val="22"/>
          <w:szCs w:val="22"/>
        </w:rPr>
        <w:t xml:space="preserve">or </w:t>
      </w:r>
      <w:r w:rsidR="00764739" w:rsidRPr="00C935D1">
        <w:rPr>
          <w:rFonts w:ascii="Calibri" w:hAnsi="Calibri"/>
          <w:sz w:val="22"/>
          <w:szCs w:val="22"/>
        </w:rPr>
        <w:t>(</w:t>
      </w:r>
      <w:r w:rsidR="0073339E">
        <w:rPr>
          <w:rFonts w:ascii="Calibri" w:hAnsi="Calibri"/>
          <w:sz w:val="22"/>
          <w:szCs w:val="22"/>
        </w:rPr>
        <w:t>iii</w:t>
      </w:r>
      <w:r w:rsidR="00764739" w:rsidRPr="00C935D1">
        <w:rPr>
          <w:rFonts w:ascii="Calibri" w:hAnsi="Calibri"/>
          <w:sz w:val="22"/>
          <w:szCs w:val="22"/>
        </w:rPr>
        <w:t xml:space="preserve">) upon receipt of a confirmed transmission, if sent by fax, in each case to the parties at the addresses </w:t>
      </w:r>
      <w:r w:rsidR="0073339E">
        <w:rPr>
          <w:rFonts w:ascii="Calibri" w:hAnsi="Calibri"/>
          <w:sz w:val="22"/>
          <w:szCs w:val="22"/>
        </w:rPr>
        <w:t xml:space="preserve">provided above </w:t>
      </w:r>
      <w:r w:rsidR="00764739" w:rsidRPr="00C935D1">
        <w:rPr>
          <w:rFonts w:ascii="Calibri" w:hAnsi="Calibri"/>
          <w:sz w:val="22"/>
          <w:szCs w:val="22"/>
        </w:rPr>
        <w:t>or to other such addresses as may be furnished in writing by one party to the others:</w:t>
      </w:r>
    </w:p>
    <w:p w14:paraId="33039882" w14:textId="77777777" w:rsidR="00764739" w:rsidRPr="00C935D1" w:rsidRDefault="00764739" w:rsidP="00337831">
      <w:pPr>
        <w:tabs>
          <w:tab w:val="left" w:pos="540"/>
          <w:tab w:val="left" w:pos="1080"/>
          <w:tab w:val="left" w:pos="1620"/>
          <w:tab w:val="left" w:pos="2160"/>
        </w:tabs>
        <w:jc w:val="both"/>
        <w:rPr>
          <w:rFonts w:ascii="Calibri" w:hAnsi="Calibri"/>
          <w:sz w:val="22"/>
          <w:szCs w:val="22"/>
        </w:rPr>
      </w:pPr>
    </w:p>
    <w:p w14:paraId="2BFE7FA8" w14:textId="77777777" w:rsidR="00764739" w:rsidRPr="00C935D1" w:rsidRDefault="00764739" w:rsidP="00337831">
      <w:pPr>
        <w:ind w:left="720"/>
        <w:jc w:val="both"/>
        <w:rPr>
          <w:rFonts w:ascii="Calibri" w:hAnsi="Calibri"/>
          <w:sz w:val="22"/>
          <w:szCs w:val="22"/>
        </w:rPr>
      </w:pPr>
      <w:r w:rsidRPr="00C935D1">
        <w:rPr>
          <w:rFonts w:ascii="Calibri" w:hAnsi="Calibri"/>
          <w:sz w:val="22"/>
          <w:szCs w:val="22"/>
        </w:rPr>
        <w:t>If to Company:</w:t>
      </w:r>
    </w:p>
    <w:p w14:paraId="5D740DFF" w14:textId="77777777" w:rsidR="00764739" w:rsidRPr="00C935D1" w:rsidRDefault="0073339E" w:rsidP="004568F3">
      <w:pPr>
        <w:ind w:left="720"/>
        <w:jc w:val="both"/>
        <w:rPr>
          <w:rFonts w:ascii="Calibri" w:hAnsi="Calibri"/>
          <w:sz w:val="22"/>
          <w:szCs w:val="22"/>
        </w:rPr>
      </w:pPr>
      <w:r>
        <w:rPr>
          <w:rFonts w:ascii="Calibri" w:hAnsi="Calibri"/>
          <w:sz w:val="22"/>
          <w:szCs w:val="22"/>
        </w:rPr>
        <w:t>Email</w:t>
      </w:r>
      <w:r w:rsidR="00764739" w:rsidRPr="00C935D1">
        <w:rPr>
          <w:rFonts w:ascii="Calibri" w:hAnsi="Calibri"/>
          <w:sz w:val="22"/>
          <w:szCs w:val="22"/>
        </w:rPr>
        <w:t>:</w:t>
      </w:r>
      <w:r w:rsidR="00CB0BC8" w:rsidRPr="00CB0BC8">
        <w:t xml:space="preserve"> </w:t>
      </w:r>
      <w:r w:rsidR="00E92C3B">
        <w:rPr>
          <w:rFonts w:ascii="Calibri" w:hAnsi="Calibri"/>
          <w:sz w:val="22"/>
          <w:szCs w:val="22"/>
        </w:rPr>
        <w:t>Shubhampara</w:t>
      </w:r>
      <w:r w:rsidR="004568F3">
        <w:rPr>
          <w:rFonts w:ascii="Calibri" w:hAnsi="Calibri"/>
          <w:sz w:val="22"/>
          <w:szCs w:val="22"/>
        </w:rPr>
        <w:t>shar</w:t>
      </w:r>
      <w:r w:rsidR="00E92C3B">
        <w:rPr>
          <w:rFonts w:ascii="Calibri" w:hAnsi="Calibri"/>
          <w:sz w:val="22"/>
          <w:szCs w:val="22"/>
        </w:rPr>
        <w:t>@codimaths.com</w:t>
      </w:r>
      <w:r w:rsidR="00764739" w:rsidRPr="00C935D1">
        <w:rPr>
          <w:rFonts w:ascii="Calibri" w:hAnsi="Calibri"/>
          <w:sz w:val="22"/>
          <w:szCs w:val="22"/>
        </w:rPr>
        <w:tab/>
      </w:r>
    </w:p>
    <w:p w14:paraId="4849D1CB" w14:textId="77777777" w:rsidR="00764739" w:rsidRPr="00C935D1" w:rsidRDefault="00764739" w:rsidP="00337831">
      <w:pPr>
        <w:ind w:left="720"/>
        <w:jc w:val="both"/>
        <w:rPr>
          <w:rFonts w:ascii="Calibri" w:hAnsi="Calibri"/>
          <w:sz w:val="22"/>
          <w:szCs w:val="22"/>
        </w:rPr>
      </w:pPr>
      <w:r w:rsidRPr="00C935D1">
        <w:rPr>
          <w:rFonts w:ascii="Calibri" w:hAnsi="Calibri"/>
          <w:sz w:val="22"/>
          <w:szCs w:val="22"/>
        </w:rPr>
        <w:t>Fax:</w:t>
      </w:r>
      <w:r w:rsidRPr="00C935D1">
        <w:rPr>
          <w:rFonts w:ascii="Calibri" w:hAnsi="Calibri"/>
          <w:sz w:val="22"/>
          <w:szCs w:val="22"/>
        </w:rPr>
        <w:tab/>
      </w:r>
      <w:r w:rsidRPr="009F0BFE">
        <w:rPr>
          <w:rFonts w:ascii="Calibri" w:hAnsi="Calibri"/>
          <w:sz w:val="22"/>
          <w:szCs w:val="22"/>
          <w:highlight w:val="yellow"/>
        </w:rPr>
        <w:t>________</w:t>
      </w:r>
      <w:r w:rsidRPr="00C935D1">
        <w:rPr>
          <w:rFonts w:ascii="Calibri" w:hAnsi="Calibri"/>
          <w:sz w:val="22"/>
          <w:szCs w:val="22"/>
        </w:rPr>
        <w:tab/>
      </w:r>
    </w:p>
    <w:p w14:paraId="530230A3" w14:textId="77777777" w:rsidR="00764739" w:rsidRPr="00C935D1" w:rsidRDefault="00764739" w:rsidP="00337831">
      <w:pPr>
        <w:tabs>
          <w:tab w:val="left" w:pos="540"/>
          <w:tab w:val="left" w:pos="1080"/>
          <w:tab w:val="left" w:pos="1620"/>
          <w:tab w:val="left" w:pos="2160"/>
        </w:tabs>
        <w:ind w:left="567"/>
        <w:jc w:val="both"/>
        <w:rPr>
          <w:rFonts w:ascii="Calibri" w:hAnsi="Calibri"/>
          <w:sz w:val="22"/>
          <w:szCs w:val="22"/>
        </w:rPr>
      </w:pPr>
    </w:p>
    <w:p w14:paraId="1610B988" w14:textId="77777777" w:rsidR="00764739" w:rsidRPr="00C935D1" w:rsidRDefault="00764739" w:rsidP="00D82B26">
      <w:pPr>
        <w:ind w:left="720"/>
        <w:jc w:val="both"/>
        <w:rPr>
          <w:rFonts w:ascii="Calibri" w:hAnsi="Calibri"/>
          <w:sz w:val="22"/>
          <w:szCs w:val="22"/>
        </w:rPr>
      </w:pPr>
      <w:r w:rsidRPr="00C935D1">
        <w:rPr>
          <w:rFonts w:ascii="Calibri" w:hAnsi="Calibri"/>
          <w:sz w:val="22"/>
          <w:szCs w:val="22"/>
        </w:rPr>
        <w:t xml:space="preserve">If to </w:t>
      </w:r>
      <w:r w:rsidR="00D82B26">
        <w:rPr>
          <w:rFonts w:ascii="Calibri" w:hAnsi="Calibri"/>
          <w:sz w:val="22"/>
          <w:szCs w:val="22"/>
        </w:rPr>
        <w:t>Consultant</w:t>
      </w:r>
      <w:r w:rsidRPr="00C935D1">
        <w:rPr>
          <w:rFonts w:ascii="Calibri" w:hAnsi="Calibri"/>
          <w:sz w:val="22"/>
          <w:szCs w:val="22"/>
        </w:rPr>
        <w:t>:</w:t>
      </w:r>
    </w:p>
    <w:p w14:paraId="1AAA417E" w14:textId="77777777" w:rsidR="00764739" w:rsidRPr="00C935D1" w:rsidRDefault="0073339E" w:rsidP="00337831">
      <w:pPr>
        <w:ind w:left="720"/>
        <w:jc w:val="both"/>
        <w:rPr>
          <w:rFonts w:ascii="Calibri" w:hAnsi="Calibri"/>
          <w:sz w:val="22"/>
          <w:szCs w:val="22"/>
        </w:rPr>
      </w:pPr>
      <w:r>
        <w:rPr>
          <w:rFonts w:ascii="Calibri" w:hAnsi="Calibri"/>
          <w:sz w:val="22"/>
          <w:szCs w:val="22"/>
        </w:rPr>
        <w:t>Email</w:t>
      </w:r>
      <w:r w:rsidR="00764739" w:rsidRPr="00C935D1">
        <w:rPr>
          <w:rFonts w:ascii="Calibri" w:hAnsi="Calibri"/>
          <w:sz w:val="22"/>
          <w:szCs w:val="22"/>
        </w:rPr>
        <w:t xml:space="preserve">: </w:t>
      </w:r>
      <w:r w:rsidR="005D736C">
        <w:rPr>
          <w:rFonts w:ascii="Calibri" w:hAnsi="Calibri"/>
          <w:sz w:val="22"/>
          <w:szCs w:val="22"/>
        </w:rPr>
        <w:t>Raphael Bernard</w:t>
      </w:r>
      <w:r w:rsidR="0006581E">
        <w:rPr>
          <w:rFonts w:ascii="Calibri" w:hAnsi="Calibri"/>
          <w:sz w:val="22"/>
          <w:szCs w:val="22"/>
        </w:rPr>
        <w:t xml:space="preserve">: </w:t>
      </w:r>
      <w:r w:rsidR="005D736C">
        <w:rPr>
          <w:rFonts w:ascii="Calibri" w:hAnsi="Calibri"/>
          <w:i/>
          <w:iCs/>
          <w:sz w:val="22"/>
          <w:szCs w:val="22"/>
        </w:rPr>
        <w:t>raphaelbernard73@gmail.com</w:t>
      </w:r>
    </w:p>
    <w:p w14:paraId="109F4343" w14:textId="77777777" w:rsidR="00764739" w:rsidRPr="00C935D1" w:rsidRDefault="00764739" w:rsidP="00337831">
      <w:pPr>
        <w:ind w:left="720"/>
        <w:jc w:val="both"/>
        <w:rPr>
          <w:rFonts w:ascii="Calibri" w:hAnsi="Calibri"/>
          <w:sz w:val="22"/>
          <w:szCs w:val="22"/>
        </w:rPr>
      </w:pPr>
      <w:r w:rsidRPr="00C935D1">
        <w:rPr>
          <w:rFonts w:ascii="Calibri" w:hAnsi="Calibri"/>
          <w:sz w:val="22"/>
          <w:szCs w:val="22"/>
        </w:rPr>
        <w:t>Fax:</w:t>
      </w:r>
      <w:r w:rsidRPr="00C935D1">
        <w:rPr>
          <w:rFonts w:ascii="Calibri" w:hAnsi="Calibri"/>
          <w:sz w:val="22"/>
          <w:szCs w:val="22"/>
        </w:rPr>
        <w:tab/>
      </w:r>
      <w:r w:rsidRPr="00C935D1">
        <w:rPr>
          <w:rFonts w:ascii="Calibri" w:hAnsi="Calibri"/>
          <w:sz w:val="22"/>
          <w:szCs w:val="22"/>
          <w:highlight w:val="yellow"/>
        </w:rPr>
        <w:t>________</w:t>
      </w:r>
    </w:p>
    <w:p w14:paraId="48E41591" w14:textId="77777777" w:rsidR="00764739" w:rsidRPr="00C935D1" w:rsidRDefault="00764739" w:rsidP="00337831">
      <w:pPr>
        <w:tabs>
          <w:tab w:val="left" w:pos="540"/>
          <w:tab w:val="left" w:pos="1080"/>
          <w:tab w:val="left" w:pos="1620"/>
          <w:tab w:val="left" w:pos="2160"/>
        </w:tabs>
        <w:jc w:val="both"/>
        <w:rPr>
          <w:rFonts w:ascii="Calibri" w:hAnsi="Calibri"/>
          <w:sz w:val="22"/>
          <w:szCs w:val="22"/>
        </w:rPr>
      </w:pPr>
    </w:p>
    <w:p w14:paraId="711C264D" w14:textId="77777777" w:rsidR="00764739" w:rsidRPr="00C935D1" w:rsidRDefault="00470170" w:rsidP="00AE7DDB">
      <w:pPr>
        <w:ind w:left="360"/>
        <w:jc w:val="both"/>
        <w:rPr>
          <w:rFonts w:ascii="Calibri" w:hAnsi="Calibri"/>
          <w:sz w:val="22"/>
          <w:szCs w:val="22"/>
        </w:rPr>
      </w:pPr>
      <w:r>
        <w:rPr>
          <w:rFonts w:ascii="Calibri" w:hAnsi="Calibri"/>
          <w:sz w:val="22"/>
          <w:szCs w:val="22"/>
        </w:rPr>
        <w:t>9</w:t>
      </w:r>
      <w:r w:rsidR="004D265F" w:rsidRPr="00C935D1">
        <w:rPr>
          <w:rFonts w:ascii="Calibri" w:hAnsi="Calibri"/>
          <w:sz w:val="22"/>
          <w:szCs w:val="22"/>
        </w:rPr>
        <w:t>.</w:t>
      </w:r>
      <w:r w:rsidR="00AE7DDB">
        <w:rPr>
          <w:rFonts w:ascii="Calibri" w:hAnsi="Calibri"/>
          <w:sz w:val="22"/>
          <w:szCs w:val="22"/>
        </w:rPr>
        <w:t>4</w:t>
      </w:r>
      <w:r w:rsidR="004D265F" w:rsidRPr="00C935D1">
        <w:rPr>
          <w:rFonts w:ascii="Calibri" w:hAnsi="Calibri"/>
          <w:sz w:val="22"/>
          <w:szCs w:val="22"/>
        </w:rPr>
        <w:tab/>
      </w:r>
      <w:r w:rsidR="00764739" w:rsidRPr="00C935D1">
        <w:rPr>
          <w:rFonts w:ascii="Calibri" w:hAnsi="Calibri"/>
          <w:sz w:val="22"/>
          <w:szCs w:val="22"/>
        </w:rPr>
        <w:t>Failure of either party hereto to insist upon strict compliance with any of the terms, covenants and conditions hereof shall not be deemed a waiver or relinquishment of any similar right or power hereunder at any subsequent time.</w:t>
      </w:r>
    </w:p>
    <w:p w14:paraId="5FF654E0" w14:textId="77777777" w:rsidR="00764739" w:rsidRPr="00C935D1" w:rsidRDefault="00764739" w:rsidP="00337831">
      <w:pPr>
        <w:tabs>
          <w:tab w:val="left" w:pos="1080"/>
          <w:tab w:val="left" w:pos="1620"/>
          <w:tab w:val="left" w:pos="2160"/>
        </w:tabs>
        <w:jc w:val="both"/>
        <w:rPr>
          <w:rFonts w:ascii="Calibri" w:hAnsi="Calibri"/>
          <w:sz w:val="22"/>
          <w:szCs w:val="22"/>
        </w:rPr>
      </w:pPr>
    </w:p>
    <w:p w14:paraId="08230DCA" w14:textId="77777777" w:rsidR="00764739" w:rsidRPr="00D82B26" w:rsidRDefault="00470170" w:rsidP="00AE7DDB">
      <w:pPr>
        <w:ind w:left="360"/>
        <w:jc w:val="both"/>
        <w:rPr>
          <w:rFonts w:ascii="Calibri" w:hAnsi="Calibri"/>
          <w:sz w:val="22"/>
          <w:szCs w:val="22"/>
        </w:rPr>
      </w:pPr>
      <w:r>
        <w:rPr>
          <w:rFonts w:ascii="Calibri" w:hAnsi="Calibri"/>
          <w:sz w:val="22"/>
          <w:szCs w:val="22"/>
        </w:rPr>
        <w:t>9</w:t>
      </w:r>
      <w:r w:rsidR="004D265F" w:rsidRPr="00C935D1">
        <w:rPr>
          <w:rFonts w:ascii="Calibri" w:hAnsi="Calibri"/>
          <w:sz w:val="22"/>
          <w:szCs w:val="22"/>
        </w:rPr>
        <w:t>.</w:t>
      </w:r>
      <w:r w:rsidR="00AE7DDB">
        <w:rPr>
          <w:rFonts w:ascii="Calibri" w:hAnsi="Calibri"/>
          <w:sz w:val="22"/>
          <w:szCs w:val="22"/>
        </w:rPr>
        <w:t>5</w:t>
      </w:r>
      <w:r w:rsidR="004D265F" w:rsidRPr="00C935D1">
        <w:rPr>
          <w:rFonts w:ascii="Calibri" w:hAnsi="Calibri"/>
          <w:sz w:val="22"/>
          <w:szCs w:val="22"/>
        </w:rPr>
        <w:tab/>
      </w:r>
      <w:r w:rsidR="00764739" w:rsidRPr="00C935D1">
        <w:rPr>
          <w:rFonts w:ascii="Calibri" w:hAnsi="Calibri"/>
          <w:sz w:val="22"/>
          <w:szCs w:val="22"/>
        </w:rPr>
        <w:t xml:space="preserve">The invalidity or unenforceability of any particular provision of this Agreement shall not affect the other provisions hereof, and this Agreement shall be construed in all respects as if such invalid </w:t>
      </w:r>
      <w:r w:rsidR="00764739" w:rsidRPr="00D82B26">
        <w:rPr>
          <w:rFonts w:ascii="Calibri" w:hAnsi="Calibri"/>
          <w:sz w:val="22"/>
          <w:szCs w:val="22"/>
        </w:rPr>
        <w:t>or unenforceable provisions were omitted.</w:t>
      </w:r>
    </w:p>
    <w:p w14:paraId="43D4ADE3" w14:textId="77777777" w:rsidR="00764739" w:rsidRPr="00D82B26" w:rsidRDefault="00764739" w:rsidP="00337831">
      <w:pPr>
        <w:tabs>
          <w:tab w:val="left" w:pos="1080"/>
          <w:tab w:val="left" w:pos="1620"/>
          <w:tab w:val="left" w:pos="2160"/>
        </w:tabs>
        <w:jc w:val="both"/>
        <w:rPr>
          <w:rFonts w:ascii="Calibri" w:hAnsi="Calibri"/>
          <w:sz w:val="22"/>
          <w:szCs w:val="22"/>
        </w:rPr>
      </w:pPr>
    </w:p>
    <w:p w14:paraId="511FBD73" w14:textId="77777777" w:rsidR="00764739" w:rsidRDefault="00470170" w:rsidP="006F3ECA">
      <w:pPr>
        <w:ind w:left="360"/>
        <w:jc w:val="both"/>
        <w:rPr>
          <w:rFonts w:ascii="Calibri" w:hAnsi="Calibri"/>
          <w:sz w:val="22"/>
          <w:szCs w:val="22"/>
        </w:rPr>
      </w:pPr>
      <w:r w:rsidRPr="00D82B26">
        <w:rPr>
          <w:rFonts w:ascii="Calibri" w:hAnsi="Calibri"/>
          <w:sz w:val="22"/>
          <w:szCs w:val="22"/>
        </w:rPr>
        <w:t>9</w:t>
      </w:r>
      <w:r w:rsidR="004D265F" w:rsidRPr="00D82B26">
        <w:rPr>
          <w:rFonts w:ascii="Calibri" w:hAnsi="Calibri"/>
          <w:sz w:val="22"/>
          <w:szCs w:val="22"/>
        </w:rPr>
        <w:t>.</w:t>
      </w:r>
      <w:r w:rsidR="00AE7DDB" w:rsidRPr="00D82B26">
        <w:rPr>
          <w:rFonts w:ascii="Calibri" w:hAnsi="Calibri"/>
          <w:sz w:val="22"/>
          <w:szCs w:val="22"/>
        </w:rPr>
        <w:t>6</w:t>
      </w:r>
      <w:r w:rsidR="004D265F" w:rsidRPr="00D82B26">
        <w:rPr>
          <w:rFonts w:ascii="Calibri" w:hAnsi="Calibri"/>
          <w:sz w:val="22"/>
          <w:szCs w:val="22"/>
        </w:rPr>
        <w:tab/>
      </w:r>
      <w:r w:rsidR="00764739" w:rsidRPr="00D82B26">
        <w:rPr>
          <w:rFonts w:ascii="Calibri" w:hAnsi="Calibri"/>
          <w:sz w:val="22"/>
          <w:szCs w:val="22"/>
        </w:rPr>
        <w:t xml:space="preserve">This Agreement shall be governed by and construed in accordance with the laws of </w:t>
      </w:r>
      <w:r w:rsidR="006F3ECA">
        <w:rPr>
          <w:rFonts w:ascii="Calibri" w:hAnsi="Calibri"/>
          <w:sz w:val="22"/>
          <w:szCs w:val="22"/>
        </w:rPr>
        <w:t>India</w:t>
      </w:r>
      <w:r w:rsidR="00D82B26" w:rsidRPr="00D82B26">
        <w:rPr>
          <w:rFonts w:ascii="Calibri" w:hAnsi="Calibri"/>
          <w:sz w:val="22"/>
          <w:szCs w:val="22"/>
        </w:rPr>
        <w:t>.</w:t>
      </w:r>
      <w:r w:rsidR="00764739" w:rsidRPr="00D82B26">
        <w:rPr>
          <w:rFonts w:ascii="Calibri" w:hAnsi="Calibri"/>
          <w:sz w:val="22"/>
          <w:szCs w:val="22"/>
        </w:rPr>
        <w:t xml:space="preserve"> The courts of </w:t>
      </w:r>
      <w:r w:rsidR="006F3ECA">
        <w:rPr>
          <w:rFonts w:ascii="Calibri" w:hAnsi="Calibri"/>
          <w:sz w:val="22"/>
          <w:szCs w:val="22"/>
        </w:rPr>
        <w:t>India</w:t>
      </w:r>
      <w:r w:rsidR="00764739" w:rsidRPr="00D82B26">
        <w:rPr>
          <w:rFonts w:ascii="Calibri" w:hAnsi="Calibri"/>
          <w:sz w:val="22"/>
          <w:szCs w:val="22"/>
        </w:rPr>
        <w:t xml:space="preserve"> shall have exclusive jurisdiction regarding any dispute in connection with this Agreement.</w:t>
      </w:r>
    </w:p>
    <w:p w14:paraId="49B3B267" w14:textId="77777777" w:rsidR="00470170" w:rsidRDefault="00470170" w:rsidP="00470170">
      <w:pPr>
        <w:jc w:val="both"/>
        <w:rPr>
          <w:rFonts w:ascii="Calibri" w:hAnsi="Calibri"/>
          <w:sz w:val="22"/>
          <w:szCs w:val="22"/>
        </w:rPr>
      </w:pPr>
    </w:p>
    <w:p w14:paraId="0DCFFA27" w14:textId="77777777" w:rsidR="00470170" w:rsidRPr="00470170" w:rsidRDefault="00470170" w:rsidP="00470170">
      <w:pPr>
        <w:jc w:val="center"/>
        <w:rPr>
          <w:rFonts w:ascii="Calibri" w:hAnsi="Calibri"/>
          <w:sz w:val="22"/>
          <w:szCs w:val="22"/>
        </w:rPr>
      </w:pPr>
      <w:r>
        <w:rPr>
          <w:rFonts w:ascii="Calibri" w:hAnsi="Calibri"/>
          <w:sz w:val="22"/>
          <w:szCs w:val="22"/>
        </w:rPr>
        <w:t>[</w:t>
      </w:r>
      <w:r>
        <w:rPr>
          <w:rFonts w:ascii="Calibri" w:hAnsi="Calibri"/>
          <w:i/>
          <w:iCs/>
          <w:sz w:val="22"/>
          <w:szCs w:val="22"/>
        </w:rPr>
        <w:t>Signature page follows.</w:t>
      </w:r>
      <w:r>
        <w:rPr>
          <w:rFonts w:ascii="Calibri" w:hAnsi="Calibri"/>
          <w:sz w:val="22"/>
          <w:szCs w:val="22"/>
        </w:rPr>
        <w:t>]</w:t>
      </w:r>
    </w:p>
    <w:p w14:paraId="7EBC70BF" w14:textId="77777777" w:rsidR="00764739" w:rsidRPr="00C935D1" w:rsidRDefault="00764739" w:rsidP="00337831">
      <w:pPr>
        <w:tabs>
          <w:tab w:val="left" w:pos="540"/>
          <w:tab w:val="left" w:pos="1080"/>
          <w:tab w:val="left" w:pos="1620"/>
          <w:tab w:val="left" w:pos="2160"/>
        </w:tabs>
        <w:jc w:val="both"/>
        <w:rPr>
          <w:rFonts w:ascii="Calibri" w:hAnsi="Calibri"/>
          <w:sz w:val="22"/>
          <w:szCs w:val="22"/>
        </w:rPr>
      </w:pPr>
    </w:p>
    <w:p w14:paraId="1E3E53A3" w14:textId="77777777" w:rsidR="00470170" w:rsidRDefault="00470170" w:rsidP="00337831">
      <w:pPr>
        <w:tabs>
          <w:tab w:val="left" w:pos="540"/>
          <w:tab w:val="left" w:pos="1080"/>
          <w:tab w:val="left" w:pos="1620"/>
          <w:tab w:val="left" w:pos="2160"/>
        </w:tabs>
        <w:ind w:left="360"/>
        <w:jc w:val="both"/>
        <w:rPr>
          <w:rFonts w:ascii="Calibri" w:hAnsi="Calibri"/>
          <w:b/>
          <w:sz w:val="22"/>
          <w:szCs w:val="22"/>
        </w:rPr>
        <w:sectPr w:rsidR="00470170">
          <w:footerReference w:type="default" r:id="rId8"/>
          <w:pgSz w:w="12240" w:h="15840"/>
          <w:pgMar w:top="1440" w:right="1440" w:bottom="1440" w:left="1584" w:header="720" w:footer="720" w:gutter="0"/>
          <w:cols w:space="720"/>
          <w:titlePg/>
        </w:sectPr>
      </w:pPr>
    </w:p>
    <w:p w14:paraId="581B5E9E" w14:textId="77777777" w:rsidR="00764739" w:rsidRPr="00C935D1" w:rsidRDefault="00764739" w:rsidP="00337831">
      <w:pPr>
        <w:tabs>
          <w:tab w:val="left" w:pos="540"/>
          <w:tab w:val="left" w:pos="1080"/>
          <w:tab w:val="left" w:pos="1620"/>
          <w:tab w:val="left" w:pos="2160"/>
        </w:tabs>
        <w:ind w:left="360"/>
        <w:jc w:val="both"/>
        <w:rPr>
          <w:rFonts w:ascii="Calibri" w:hAnsi="Calibri"/>
          <w:sz w:val="22"/>
          <w:szCs w:val="22"/>
        </w:rPr>
      </w:pPr>
      <w:r w:rsidRPr="00C935D1">
        <w:rPr>
          <w:rFonts w:ascii="Calibri" w:hAnsi="Calibri"/>
          <w:b/>
          <w:sz w:val="22"/>
          <w:szCs w:val="22"/>
        </w:rPr>
        <w:lastRenderedPageBreak/>
        <w:t>IN WITNESS WHEREOF</w:t>
      </w:r>
      <w:r w:rsidRPr="00C935D1">
        <w:rPr>
          <w:rFonts w:ascii="Calibri" w:hAnsi="Calibri"/>
          <w:sz w:val="22"/>
          <w:szCs w:val="22"/>
        </w:rPr>
        <w:t>, the parties hereto have executed and delivered this Consulting Agreement as of the Effective Date.</w:t>
      </w:r>
    </w:p>
    <w:p w14:paraId="2D09BB66" w14:textId="77777777" w:rsidR="00764739" w:rsidRPr="00C935D1" w:rsidRDefault="00764739" w:rsidP="006504C1">
      <w:pPr>
        <w:tabs>
          <w:tab w:val="left" w:pos="540"/>
          <w:tab w:val="left" w:pos="1080"/>
          <w:tab w:val="left" w:pos="1620"/>
          <w:tab w:val="left" w:pos="2160"/>
        </w:tabs>
        <w:rPr>
          <w:rFonts w:ascii="Calibri" w:hAnsi="Calibri"/>
          <w:sz w:val="22"/>
          <w:szCs w:val="22"/>
        </w:rPr>
      </w:pPr>
    </w:p>
    <w:p w14:paraId="69671663" w14:textId="77777777" w:rsidR="00764739" w:rsidRPr="00C935D1" w:rsidRDefault="00764739" w:rsidP="006504C1">
      <w:pPr>
        <w:pStyle w:val="Heading1"/>
        <w:ind w:left="2160"/>
        <w:rPr>
          <w:rFonts w:ascii="Calibri" w:hAnsi="Calibri"/>
          <w:b w:val="0"/>
          <w:sz w:val="22"/>
          <w:szCs w:val="22"/>
        </w:rPr>
      </w:pPr>
    </w:p>
    <w:tbl>
      <w:tblPr>
        <w:tblW w:w="0" w:type="auto"/>
        <w:tblLook w:val="0000" w:firstRow="0" w:lastRow="0" w:firstColumn="0" w:lastColumn="0" w:noHBand="0" w:noVBand="0"/>
      </w:tblPr>
      <w:tblGrid>
        <w:gridCol w:w="4603"/>
        <w:gridCol w:w="4613"/>
      </w:tblGrid>
      <w:tr w:rsidR="00764739" w:rsidRPr="00C935D1" w14:paraId="171D3A79" w14:textId="77777777">
        <w:tblPrEx>
          <w:tblCellMar>
            <w:top w:w="0" w:type="dxa"/>
            <w:bottom w:w="0" w:type="dxa"/>
          </w:tblCellMar>
        </w:tblPrEx>
        <w:trPr>
          <w:cantSplit/>
        </w:trPr>
        <w:tc>
          <w:tcPr>
            <w:tcW w:w="4716" w:type="dxa"/>
          </w:tcPr>
          <w:p w14:paraId="32D2C81B" w14:textId="77777777" w:rsidR="00764739" w:rsidRPr="00D82B26" w:rsidRDefault="00D82B26" w:rsidP="006504C1">
            <w:pPr>
              <w:pStyle w:val="NormalWeb"/>
              <w:tabs>
                <w:tab w:val="left" w:pos="540"/>
                <w:tab w:val="left" w:pos="1080"/>
                <w:tab w:val="left" w:pos="1620"/>
                <w:tab w:val="left" w:pos="2160"/>
              </w:tabs>
              <w:overflowPunct w:val="0"/>
              <w:autoSpaceDE w:val="0"/>
              <w:autoSpaceDN w:val="0"/>
              <w:adjustRightInd w:val="0"/>
              <w:spacing w:before="0" w:beforeAutospacing="0" w:after="0" w:afterAutospacing="0"/>
              <w:ind w:left="360"/>
              <w:textAlignment w:val="baseline"/>
              <w:rPr>
                <w:rFonts w:ascii="Calibri" w:hAnsi="Calibri"/>
                <w:b/>
                <w:bCs/>
                <w:sz w:val="22"/>
                <w:szCs w:val="22"/>
                <w:lang w:eastAsia="en-US" w:bidi="ar-SA"/>
              </w:rPr>
            </w:pPr>
            <w:proofErr w:type="spellStart"/>
            <w:r w:rsidRPr="00D82B26">
              <w:rPr>
                <w:rFonts w:ascii="Calibri" w:hAnsi="Calibri"/>
                <w:b/>
                <w:bCs/>
                <w:sz w:val="22"/>
                <w:szCs w:val="22"/>
              </w:rPr>
              <w:t>Dhankesh</w:t>
            </w:r>
            <w:proofErr w:type="spellEnd"/>
            <w:r w:rsidRPr="00D82B26">
              <w:rPr>
                <w:rFonts w:ascii="Calibri" w:hAnsi="Calibri"/>
                <w:b/>
                <w:bCs/>
                <w:sz w:val="22"/>
                <w:szCs w:val="22"/>
              </w:rPr>
              <w:t xml:space="preserve"> and </w:t>
            </w:r>
            <w:proofErr w:type="spellStart"/>
            <w:r w:rsidRPr="00D82B26">
              <w:rPr>
                <w:rFonts w:ascii="Calibri" w:hAnsi="Calibri"/>
                <w:b/>
                <w:bCs/>
                <w:sz w:val="22"/>
                <w:szCs w:val="22"/>
              </w:rPr>
              <w:t>Baikoo</w:t>
            </w:r>
            <w:proofErr w:type="spellEnd"/>
            <w:r w:rsidRPr="00D82B26">
              <w:rPr>
                <w:rFonts w:ascii="Calibri" w:hAnsi="Calibri"/>
                <w:b/>
                <w:bCs/>
                <w:sz w:val="22"/>
                <w:szCs w:val="22"/>
              </w:rPr>
              <w:t xml:space="preserve"> </w:t>
            </w:r>
            <w:proofErr w:type="spellStart"/>
            <w:r w:rsidRPr="00D82B26">
              <w:rPr>
                <w:rFonts w:ascii="Calibri" w:hAnsi="Calibri"/>
                <w:b/>
                <w:bCs/>
                <w:sz w:val="22"/>
                <w:szCs w:val="22"/>
              </w:rPr>
              <w:t>Edutech</w:t>
            </w:r>
            <w:proofErr w:type="spellEnd"/>
            <w:r w:rsidRPr="00D82B26">
              <w:rPr>
                <w:rFonts w:ascii="Calibri" w:hAnsi="Calibri"/>
                <w:b/>
                <w:bCs/>
                <w:sz w:val="22"/>
                <w:szCs w:val="22"/>
              </w:rPr>
              <w:t xml:space="preserve"> Private Limited</w:t>
            </w:r>
            <w:r w:rsidR="005D736C" w:rsidRPr="00D82B26">
              <w:rPr>
                <w:rFonts w:ascii="Calibri" w:hAnsi="Calibri"/>
                <w:b/>
                <w:bCs/>
                <w:sz w:val="22"/>
                <w:szCs w:val="22"/>
                <w:lang w:eastAsia="en-US" w:bidi="ar-SA"/>
              </w:rPr>
              <w:t xml:space="preserve"> </w:t>
            </w:r>
          </w:p>
          <w:p w14:paraId="5B537C1D" w14:textId="77777777" w:rsidR="00764739" w:rsidRPr="00C935D1" w:rsidRDefault="00764739" w:rsidP="006504C1">
            <w:pPr>
              <w:tabs>
                <w:tab w:val="left" w:pos="540"/>
                <w:tab w:val="left" w:pos="1080"/>
                <w:tab w:val="left" w:pos="1620"/>
                <w:tab w:val="left" w:pos="2160"/>
              </w:tabs>
              <w:ind w:left="540"/>
              <w:rPr>
                <w:rFonts w:ascii="Calibri" w:hAnsi="Calibri"/>
                <w:sz w:val="22"/>
                <w:szCs w:val="22"/>
              </w:rPr>
            </w:pPr>
          </w:p>
          <w:p w14:paraId="2CCD493E" w14:textId="77777777" w:rsidR="00764739" w:rsidRPr="00C935D1" w:rsidRDefault="00764739" w:rsidP="006504C1">
            <w:pPr>
              <w:tabs>
                <w:tab w:val="left" w:pos="540"/>
                <w:tab w:val="left" w:pos="1080"/>
                <w:tab w:val="left" w:pos="1620"/>
                <w:tab w:val="left" w:pos="2160"/>
              </w:tabs>
              <w:ind w:left="360"/>
              <w:rPr>
                <w:rFonts w:ascii="Calibri" w:hAnsi="Calibri"/>
                <w:sz w:val="22"/>
                <w:szCs w:val="22"/>
              </w:rPr>
            </w:pPr>
            <w:r w:rsidRPr="00C935D1">
              <w:rPr>
                <w:rFonts w:ascii="Calibri" w:hAnsi="Calibri"/>
                <w:sz w:val="22"/>
                <w:szCs w:val="22"/>
              </w:rPr>
              <w:t>Signature: ____</w:t>
            </w:r>
            <w:r w:rsidR="00E92C3B">
              <w:rPr>
                <w:rFonts w:ascii="Calibri" w:hAnsi="Calibri"/>
                <w:sz w:val="22"/>
                <w:szCs w:val="22"/>
              </w:rPr>
              <w:t xml:space="preserve">Kumar shubham </w:t>
            </w:r>
            <w:proofErr w:type="spellStart"/>
            <w:r w:rsidR="00E92C3B">
              <w:rPr>
                <w:rFonts w:ascii="Calibri" w:hAnsi="Calibri"/>
                <w:sz w:val="22"/>
                <w:szCs w:val="22"/>
              </w:rPr>
              <w:t>Parashar</w:t>
            </w:r>
            <w:proofErr w:type="spellEnd"/>
            <w:r w:rsidRPr="00C935D1">
              <w:rPr>
                <w:rFonts w:ascii="Calibri" w:hAnsi="Calibri"/>
                <w:sz w:val="22"/>
                <w:szCs w:val="22"/>
              </w:rPr>
              <w:t>_____________________</w:t>
            </w:r>
          </w:p>
          <w:p w14:paraId="5A7F87CB" w14:textId="77777777" w:rsidR="00764739" w:rsidRPr="00C935D1" w:rsidRDefault="00764739" w:rsidP="006504C1">
            <w:pPr>
              <w:tabs>
                <w:tab w:val="left" w:pos="540"/>
                <w:tab w:val="left" w:pos="1080"/>
                <w:tab w:val="left" w:pos="1620"/>
                <w:tab w:val="left" w:pos="2160"/>
              </w:tabs>
              <w:rPr>
                <w:rFonts w:ascii="Calibri" w:hAnsi="Calibri"/>
                <w:sz w:val="22"/>
                <w:szCs w:val="22"/>
              </w:rPr>
            </w:pPr>
          </w:p>
          <w:p w14:paraId="69896065" w14:textId="77777777" w:rsidR="00764739" w:rsidRPr="00C935D1" w:rsidRDefault="00E92C3B" w:rsidP="006504C1">
            <w:pPr>
              <w:tabs>
                <w:tab w:val="left" w:pos="540"/>
                <w:tab w:val="left" w:pos="1080"/>
                <w:tab w:val="left" w:pos="1620"/>
                <w:tab w:val="left" w:pos="2160"/>
              </w:tabs>
              <w:ind w:left="360"/>
              <w:rPr>
                <w:rFonts w:ascii="Calibri" w:hAnsi="Calibri"/>
                <w:sz w:val="22"/>
                <w:szCs w:val="22"/>
              </w:rPr>
            </w:pPr>
            <w:r>
              <w:rPr>
                <w:rFonts w:ascii="Calibri" w:hAnsi="Calibri"/>
                <w:sz w:val="22"/>
                <w:szCs w:val="22"/>
              </w:rPr>
              <w:t>Name: __</w:t>
            </w:r>
            <w:r w:rsidR="00764739" w:rsidRPr="00C935D1">
              <w:rPr>
                <w:rFonts w:ascii="Calibri" w:hAnsi="Calibri"/>
                <w:sz w:val="22"/>
                <w:szCs w:val="22"/>
              </w:rPr>
              <w:t>_</w:t>
            </w:r>
            <w:r>
              <w:rPr>
                <w:rFonts w:ascii="Calibri" w:hAnsi="Calibri"/>
                <w:sz w:val="22"/>
                <w:szCs w:val="22"/>
              </w:rPr>
              <w:t xml:space="preserve">Kumar shubham </w:t>
            </w:r>
            <w:proofErr w:type="spellStart"/>
            <w:r>
              <w:rPr>
                <w:rFonts w:ascii="Calibri" w:hAnsi="Calibri"/>
                <w:sz w:val="22"/>
                <w:szCs w:val="22"/>
              </w:rPr>
              <w:t>parashar</w:t>
            </w:r>
            <w:proofErr w:type="spellEnd"/>
            <w:r w:rsidR="00764739" w:rsidRPr="00C935D1">
              <w:rPr>
                <w:rFonts w:ascii="Calibri" w:hAnsi="Calibri"/>
                <w:sz w:val="22"/>
                <w:szCs w:val="22"/>
              </w:rPr>
              <w:t>____________________</w:t>
            </w:r>
          </w:p>
          <w:p w14:paraId="5643E0E0" w14:textId="77777777" w:rsidR="00764739" w:rsidRPr="00C935D1" w:rsidRDefault="00764739" w:rsidP="006504C1">
            <w:pPr>
              <w:tabs>
                <w:tab w:val="left" w:pos="540"/>
                <w:tab w:val="left" w:pos="1080"/>
                <w:tab w:val="left" w:pos="1620"/>
                <w:tab w:val="left" w:pos="2160"/>
              </w:tabs>
              <w:rPr>
                <w:rFonts w:ascii="Calibri" w:hAnsi="Calibri"/>
                <w:sz w:val="22"/>
                <w:szCs w:val="22"/>
              </w:rPr>
            </w:pPr>
          </w:p>
          <w:p w14:paraId="0516D795" w14:textId="77777777" w:rsidR="00764739" w:rsidRPr="00C935D1" w:rsidRDefault="00764739" w:rsidP="00E92C3B">
            <w:pPr>
              <w:tabs>
                <w:tab w:val="left" w:pos="540"/>
                <w:tab w:val="left" w:pos="1080"/>
                <w:tab w:val="left" w:pos="1620"/>
                <w:tab w:val="left" w:pos="2160"/>
              </w:tabs>
              <w:ind w:left="360"/>
              <w:rPr>
                <w:rFonts w:ascii="Calibri" w:hAnsi="Calibri"/>
                <w:sz w:val="22"/>
                <w:szCs w:val="22"/>
              </w:rPr>
            </w:pPr>
            <w:r w:rsidRPr="00C935D1">
              <w:rPr>
                <w:rFonts w:ascii="Calibri" w:hAnsi="Calibri"/>
                <w:sz w:val="22"/>
                <w:szCs w:val="22"/>
              </w:rPr>
              <w:t xml:space="preserve">Date: </w:t>
            </w:r>
            <w:r w:rsidR="00E92C3B">
              <w:rPr>
                <w:rFonts w:ascii="Calibri" w:hAnsi="Calibri"/>
                <w:sz w:val="22"/>
                <w:szCs w:val="22"/>
              </w:rPr>
              <w:t>26-09-22</w:t>
            </w:r>
            <w:r w:rsidRPr="00C935D1">
              <w:rPr>
                <w:rFonts w:ascii="Calibri" w:hAnsi="Calibri"/>
                <w:sz w:val="22"/>
                <w:szCs w:val="22"/>
              </w:rPr>
              <w:t>____________</w:t>
            </w:r>
          </w:p>
        </w:tc>
        <w:tc>
          <w:tcPr>
            <w:tcW w:w="4716" w:type="dxa"/>
          </w:tcPr>
          <w:p w14:paraId="58591950" w14:textId="77777777" w:rsidR="00764739" w:rsidRPr="00150BBB" w:rsidRDefault="00D82B26" w:rsidP="006504C1">
            <w:pPr>
              <w:tabs>
                <w:tab w:val="left" w:pos="540"/>
                <w:tab w:val="left" w:pos="1080"/>
                <w:tab w:val="left" w:pos="1620"/>
                <w:tab w:val="left" w:pos="2160"/>
              </w:tabs>
              <w:ind w:left="360"/>
              <w:rPr>
                <w:rFonts w:ascii="Calibri" w:hAnsi="Calibri"/>
                <w:b/>
                <w:bCs/>
                <w:sz w:val="22"/>
                <w:szCs w:val="22"/>
              </w:rPr>
            </w:pPr>
            <w:r>
              <w:rPr>
                <w:rFonts w:ascii="Calibri" w:hAnsi="Calibri"/>
                <w:b/>
                <w:bCs/>
                <w:sz w:val="22"/>
                <w:szCs w:val="22"/>
              </w:rPr>
              <w:t>Raphael Bernard</w:t>
            </w:r>
          </w:p>
          <w:p w14:paraId="6D2CF604" w14:textId="77777777" w:rsidR="00764739" w:rsidRPr="00C935D1" w:rsidRDefault="00764739" w:rsidP="006504C1">
            <w:pPr>
              <w:tabs>
                <w:tab w:val="left" w:pos="540"/>
                <w:tab w:val="left" w:pos="1080"/>
                <w:tab w:val="left" w:pos="1620"/>
                <w:tab w:val="left" w:pos="2160"/>
              </w:tabs>
              <w:rPr>
                <w:rFonts w:ascii="Calibri" w:hAnsi="Calibri"/>
                <w:sz w:val="22"/>
                <w:szCs w:val="22"/>
              </w:rPr>
            </w:pPr>
          </w:p>
          <w:p w14:paraId="70E6DD21" w14:textId="77777777" w:rsidR="00D82B26" w:rsidRDefault="00D82B26" w:rsidP="006504C1">
            <w:pPr>
              <w:tabs>
                <w:tab w:val="left" w:pos="540"/>
                <w:tab w:val="left" w:pos="1080"/>
                <w:tab w:val="left" w:pos="1620"/>
                <w:tab w:val="left" w:pos="2160"/>
              </w:tabs>
              <w:ind w:left="360"/>
              <w:rPr>
                <w:rFonts w:ascii="Calibri" w:hAnsi="Calibri"/>
                <w:sz w:val="22"/>
                <w:szCs w:val="22"/>
              </w:rPr>
            </w:pPr>
          </w:p>
          <w:p w14:paraId="63BE278F" w14:textId="77777777" w:rsidR="00764739" w:rsidRPr="00C935D1" w:rsidRDefault="00764739" w:rsidP="006504C1">
            <w:pPr>
              <w:tabs>
                <w:tab w:val="left" w:pos="540"/>
                <w:tab w:val="left" w:pos="1080"/>
                <w:tab w:val="left" w:pos="1620"/>
                <w:tab w:val="left" w:pos="2160"/>
              </w:tabs>
              <w:ind w:left="360"/>
              <w:rPr>
                <w:rFonts w:ascii="Calibri" w:hAnsi="Calibri"/>
                <w:sz w:val="22"/>
                <w:szCs w:val="22"/>
              </w:rPr>
            </w:pPr>
            <w:r w:rsidRPr="00C935D1">
              <w:rPr>
                <w:rFonts w:ascii="Calibri" w:hAnsi="Calibri"/>
                <w:sz w:val="22"/>
                <w:szCs w:val="22"/>
              </w:rPr>
              <w:t>Signature: _________________________</w:t>
            </w:r>
          </w:p>
          <w:p w14:paraId="11007A6F" w14:textId="77777777" w:rsidR="00764739" w:rsidRPr="00C935D1" w:rsidRDefault="00764739" w:rsidP="006504C1">
            <w:pPr>
              <w:tabs>
                <w:tab w:val="left" w:pos="540"/>
                <w:tab w:val="left" w:pos="1080"/>
                <w:tab w:val="left" w:pos="1620"/>
                <w:tab w:val="left" w:pos="2160"/>
              </w:tabs>
              <w:rPr>
                <w:rFonts w:ascii="Calibri" w:hAnsi="Calibri"/>
                <w:sz w:val="22"/>
                <w:szCs w:val="22"/>
              </w:rPr>
            </w:pPr>
          </w:p>
          <w:p w14:paraId="5A65B3DD" w14:textId="77777777" w:rsidR="00764739" w:rsidRPr="00C935D1" w:rsidRDefault="00764739" w:rsidP="006504C1">
            <w:pPr>
              <w:tabs>
                <w:tab w:val="left" w:pos="540"/>
                <w:tab w:val="left" w:pos="1080"/>
                <w:tab w:val="left" w:pos="1620"/>
                <w:tab w:val="left" w:pos="2160"/>
              </w:tabs>
              <w:ind w:left="360"/>
              <w:rPr>
                <w:rFonts w:ascii="Calibri" w:hAnsi="Calibri"/>
                <w:sz w:val="22"/>
                <w:szCs w:val="22"/>
              </w:rPr>
            </w:pPr>
            <w:r w:rsidRPr="00C935D1">
              <w:rPr>
                <w:rFonts w:ascii="Calibri" w:hAnsi="Calibri"/>
                <w:sz w:val="22"/>
                <w:szCs w:val="22"/>
              </w:rPr>
              <w:t>Name: ____________________________</w:t>
            </w:r>
          </w:p>
          <w:p w14:paraId="0AB20054" w14:textId="77777777" w:rsidR="00764739" w:rsidRPr="00C935D1" w:rsidRDefault="00764739" w:rsidP="006504C1">
            <w:pPr>
              <w:tabs>
                <w:tab w:val="left" w:pos="540"/>
                <w:tab w:val="left" w:pos="1080"/>
                <w:tab w:val="left" w:pos="1620"/>
                <w:tab w:val="left" w:pos="2160"/>
              </w:tabs>
              <w:rPr>
                <w:rFonts w:ascii="Calibri" w:hAnsi="Calibri"/>
                <w:sz w:val="22"/>
                <w:szCs w:val="22"/>
              </w:rPr>
            </w:pPr>
          </w:p>
          <w:p w14:paraId="69C33E3A" w14:textId="77777777" w:rsidR="00764739" w:rsidRPr="00C935D1" w:rsidRDefault="00764739" w:rsidP="006504C1">
            <w:pPr>
              <w:tabs>
                <w:tab w:val="left" w:pos="540"/>
                <w:tab w:val="left" w:pos="1080"/>
                <w:tab w:val="left" w:pos="1620"/>
                <w:tab w:val="left" w:pos="2160"/>
              </w:tabs>
              <w:ind w:left="360"/>
              <w:rPr>
                <w:rFonts w:ascii="Calibri" w:hAnsi="Calibri"/>
                <w:sz w:val="22"/>
                <w:szCs w:val="22"/>
              </w:rPr>
            </w:pPr>
            <w:r w:rsidRPr="00C935D1">
              <w:rPr>
                <w:rFonts w:ascii="Calibri" w:hAnsi="Calibri"/>
                <w:sz w:val="22"/>
                <w:szCs w:val="22"/>
              </w:rPr>
              <w:t>Date: _____________________________</w:t>
            </w:r>
          </w:p>
          <w:p w14:paraId="02371B41" w14:textId="77777777" w:rsidR="00764739" w:rsidRPr="00C935D1" w:rsidRDefault="00764739" w:rsidP="006504C1">
            <w:pPr>
              <w:tabs>
                <w:tab w:val="left" w:pos="540"/>
                <w:tab w:val="left" w:pos="1080"/>
                <w:tab w:val="left" w:pos="1620"/>
                <w:tab w:val="left" w:pos="2160"/>
              </w:tabs>
              <w:rPr>
                <w:rFonts w:ascii="Calibri" w:hAnsi="Calibri"/>
                <w:sz w:val="22"/>
                <w:szCs w:val="22"/>
              </w:rPr>
            </w:pPr>
          </w:p>
        </w:tc>
      </w:tr>
    </w:tbl>
    <w:p w14:paraId="5758EDBA" w14:textId="77777777" w:rsidR="00764739" w:rsidRPr="004F03AA" w:rsidRDefault="00764739" w:rsidP="006504C1">
      <w:pPr>
        <w:ind w:left="360"/>
        <w:jc w:val="center"/>
        <w:rPr>
          <w:rFonts w:ascii="Calibri" w:hAnsi="Calibri"/>
          <w:b/>
          <w:bCs/>
          <w:sz w:val="22"/>
          <w:szCs w:val="22"/>
          <w:u w:val="single"/>
        </w:rPr>
      </w:pPr>
      <w:r w:rsidRPr="00C935D1">
        <w:rPr>
          <w:rFonts w:ascii="Calibri" w:hAnsi="Calibri"/>
          <w:sz w:val="22"/>
          <w:szCs w:val="22"/>
        </w:rPr>
        <w:br w:type="page"/>
      </w:r>
      <w:r w:rsidRPr="004F03AA">
        <w:rPr>
          <w:rFonts w:ascii="Calibri" w:hAnsi="Calibri"/>
          <w:b/>
          <w:bCs/>
          <w:sz w:val="22"/>
          <w:szCs w:val="22"/>
          <w:u w:val="single"/>
        </w:rPr>
        <w:lastRenderedPageBreak/>
        <w:t>Appendix A</w:t>
      </w:r>
    </w:p>
    <w:p w14:paraId="09A4EB24" w14:textId="77777777" w:rsidR="00764739" w:rsidRPr="00C935D1" w:rsidRDefault="00764739" w:rsidP="006504C1">
      <w:pPr>
        <w:jc w:val="center"/>
        <w:rPr>
          <w:rFonts w:ascii="Calibri" w:hAnsi="Calibri"/>
          <w:b/>
          <w:bCs/>
          <w:sz w:val="22"/>
          <w:szCs w:val="22"/>
        </w:rPr>
      </w:pPr>
    </w:p>
    <w:p w14:paraId="16DD6D24" w14:textId="77777777" w:rsidR="00764739" w:rsidRPr="004F03AA" w:rsidRDefault="00764739" w:rsidP="006504C1">
      <w:pPr>
        <w:ind w:left="360"/>
        <w:jc w:val="center"/>
        <w:rPr>
          <w:rFonts w:ascii="Calibri" w:hAnsi="Calibri"/>
          <w:b/>
          <w:bCs/>
          <w:sz w:val="22"/>
          <w:szCs w:val="22"/>
          <w:u w:val="single"/>
        </w:rPr>
      </w:pPr>
      <w:r w:rsidRPr="004F03AA">
        <w:rPr>
          <w:rFonts w:ascii="Calibri" w:hAnsi="Calibri"/>
          <w:b/>
          <w:bCs/>
          <w:sz w:val="22"/>
          <w:szCs w:val="22"/>
          <w:u w:val="single"/>
        </w:rPr>
        <w:t>Services and Consideration</w:t>
      </w:r>
    </w:p>
    <w:p w14:paraId="47B0C63C" w14:textId="77777777" w:rsidR="00764739" w:rsidRPr="00C935D1" w:rsidRDefault="00764739" w:rsidP="006504C1">
      <w:pPr>
        <w:rPr>
          <w:rFonts w:ascii="Calibri" w:hAnsi="Calibri"/>
          <w:b/>
          <w:bCs/>
          <w:sz w:val="22"/>
          <w:szCs w:val="22"/>
        </w:rPr>
      </w:pPr>
    </w:p>
    <w:p w14:paraId="63B1C290" w14:textId="77777777" w:rsidR="00764739" w:rsidRDefault="00764739" w:rsidP="00D82B26">
      <w:pPr>
        <w:ind w:left="360"/>
        <w:jc w:val="both"/>
        <w:rPr>
          <w:rFonts w:ascii="Calibri" w:hAnsi="Calibri"/>
          <w:sz w:val="22"/>
          <w:szCs w:val="22"/>
        </w:rPr>
      </w:pPr>
      <w:r w:rsidRPr="009F0BFE">
        <w:rPr>
          <w:rFonts w:ascii="Calibri" w:hAnsi="Calibri"/>
          <w:b/>
          <w:bCs/>
          <w:sz w:val="26"/>
          <w:szCs w:val="26"/>
          <w:u w:val="single"/>
        </w:rPr>
        <w:t xml:space="preserve">Description of </w:t>
      </w:r>
      <w:r w:rsidR="000B22E0" w:rsidRPr="009F0BFE">
        <w:rPr>
          <w:rFonts w:ascii="Calibri" w:hAnsi="Calibri"/>
          <w:b/>
          <w:bCs/>
          <w:sz w:val="26"/>
          <w:szCs w:val="26"/>
          <w:u w:val="single"/>
        </w:rPr>
        <w:t>Services</w:t>
      </w:r>
      <w:r w:rsidRPr="00C935D1">
        <w:rPr>
          <w:rFonts w:ascii="Calibri" w:hAnsi="Calibri"/>
          <w:sz w:val="22"/>
          <w:szCs w:val="22"/>
        </w:rPr>
        <w:t xml:space="preserve">: </w:t>
      </w:r>
      <w:r w:rsidR="00627B7C">
        <w:rPr>
          <w:rFonts w:ascii="Calibri" w:hAnsi="Calibri"/>
          <w:sz w:val="22"/>
          <w:szCs w:val="22"/>
        </w:rPr>
        <w:t xml:space="preserve">In conjunction with </w:t>
      </w:r>
      <w:r w:rsidR="00C140D7">
        <w:rPr>
          <w:rFonts w:ascii="Calibri" w:hAnsi="Calibri"/>
          <w:sz w:val="22"/>
          <w:szCs w:val="22"/>
        </w:rPr>
        <w:t xml:space="preserve">and under the direction of </w:t>
      </w:r>
      <w:r w:rsidR="00627B7C">
        <w:rPr>
          <w:rFonts w:ascii="Calibri" w:hAnsi="Calibri"/>
          <w:sz w:val="22"/>
          <w:szCs w:val="22"/>
        </w:rPr>
        <w:t xml:space="preserve">Company management, </w:t>
      </w:r>
      <w:r w:rsidR="0039191A" w:rsidRPr="00652747">
        <w:rPr>
          <w:rFonts w:ascii="Calibri" w:hAnsi="Calibri"/>
          <w:sz w:val="22"/>
          <w:szCs w:val="22"/>
        </w:rPr>
        <w:t>Consult</w:t>
      </w:r>
      <w:r w:rsidR="00627B7C">
        <w:rPr>
          <w:rFonts w:ascii="Calibri" w:hAnsi="Calibri"/>
          <w:sz w:val="22"/>
          <w:szCs w:val="22"/>
        </w:rPr>
        <w:t>ant</w:t>
      </w:r>
      <w:r w:rsidR="00D82B26">
        <w:rPr>
          <w:rFonts w:ascii="Calibri" w:hAnsi="Calibri"/>
          <w:sz w:val="22"/>
          <w:szCs w:val="22"/>
        </w:rPr>
        <w:t xml:space="preserve"> </w:t>
      </w:r>
      <w:r w:rsidR="00627B7C">
        <w:rPr>
          <w:rFonts w:ascii="Calibri" w:hAnsi="Calibri"/>
          <w:sz w:val="22"/>
          <w:szCs w:val="22"/>
        </w:rPr>
        <w:t xml:space="preserve">shall provide a range of advisory services, </w:t>
      </w:r>
      <w:r w:rsidR="00627B7C" w:rsidRPr="00D82B26">
        <w:rPr>
          <w:rFonts w:ascii="Calibri" w:hAnsi="Calibri"/>
          <w:sz w:val="22"/>
          <w:szCs w:val="22"/>
        </w:rPr>
        <w:t xml:space="preserve">focusing on </w:t>
      </w:r>
      <w:r w:rsidR="00D82B26" w:rsidRPr="00D82B26">
        <w:rPr>
          <w:rFonts w:ascii="Calibri" w:hAnsi="Calibri"/>
          <w:sz w:val="22"/>
          <w:szCs w:val="22"/>
        </w:rPr>
        <w:t xml:space="preserve">business development, Strategy </w:t>
      </w:r>
      <w:r w:rsidR="00DB3530" w:rsidRPr="00D82B26">
        <w:rPr>
          <w:rFonts w:ascii="Calibri" w:hAnsi="Calibri"/>
          <w:sz w:val="22"/>
          <w:szCs w:val="22"/>
        </w:rPr>
        <w:t>and Company managerial services, as follows:</w:t>
      </w:r>
    </w:p>
    <w:p w14:paraId="3581F531" w14:textId="77777777" w:rsidR="00DB3530" w:rsidRPr="009F0BFE" w:rsidRDefault="00DB3530" w:rsidP="000B22E0">
      <w:pPr>
        <w:ind w:left="360"/>
        <w:jc w:val="both"/>
        <w:rPr>
          <w:rFonts w:ascii="Calibri" w:hAnsi="Calibri"/>
          <w:sz w:val="22"/>
          <w:szCs w:val="22"/>
        </w:rPr>
      </w:pPr>
    </w:p>
    <w:p w14:paraId="55A81B56" w14:textId="77777777" w:rsidR="000B3AF4" w:rsidRPr="009F0BFE" w:rsidRDefault="000B3AF4" w:rsidP="000B3AF4">
      <w:pPr>
        <w:numPr>
          <w:ilvl w:val="0"/>
          <w:numId w:val="27"/>
        </w:numPr>
        <w:jc w:val="both"/>
        <w:rPr>
          <w:rFonts w:ascii="Calibri" w:hAnsi="Calibri"/>
          <w:sz w:val="22"/>
          <w:szCs w:val="22"/>
          <w:u w:val="single"/>
        </w:rPr>
      </w:pPr>
      <w:r w:rsidRPr="009F0BFE">
        <w:rPr>
          <w:rFonts w:ascii="Calibri" w:hAnsi="Calibri"/>
          <w:sz w:val="22"/>
          <w:szCs w:val="22"/>
          <w:u w:val="single"/>
        </w:rPr>
        <w:t>Business Development</w:t>
      </w:r>
    </w:p>
    <w:p w14:paraId="2D2D9779" w14:textId="77777777" w:rsidR="000B3AF4" w:rsidRPr="009F0BFE" w:rsidRDefault="000B3AF4" w:rsidP="000B3AF4">
      <w:pPr>
        <w:numPr>
          <w:ilvl w:val="1"/>
          <w:numId w:val="27"/>
        </w:numPr>
        <w:jc w:val="both"/>
        <w:rPr>
          <w:rFonts w:ascii="Calibri" w:hAnsi="Calibri"/>
          <w:sz w:val="22"/>
          <w:szCs w:val="22"/>
        </w:rPr>
      </w:pPr>
      <w:r w:rsidRPr="009F0BFE">
        <w:rPr>
          <w:rFonts w:ascii="Calibri" w:hAnsi="Calibri"/>
          <w:sz w:val="22"/>
          <w:szCs w:val="22"/>
        </w:rPr>
        <w:t xml:space="preserve">Honing the </w:t>
      </w:r>
      <w:r w:rsidR="00C140D7">
        <w:rPr>
          <w:rFonts w:ascii="Calibri" w:hAnsi="Calibri"/>
          <w:sz w:val="22"/>
          <w:szCs w:val="22"/>
        </w:rPr>
        <w:t>Company’s s</w:t>
      </w:r>
      <w:r w:rsidRPr="009F0BFE">
        <w:rPr>
          <w:rFonts w:ascii="Calibri" w:hAnsi="Calibri"/>
          <w:sz w:val="22"/>
          <w:szCs w:val="22"/>
        </w:rPr>
        <w:t xml:space="preserve">trategy and creating a set of strategic objectives that suit the </w:t>
      </w:r>
      <w:r w:rsidR="00C140D7">
        <w:rPr>
          <w:rFonts w:ascii="Calibri" w:hAnsi="Calibri"/>
          <w:sz w:val="22"/>
          <w:szCs w:val="22"/>
        </w:rPr>
        <w:t>C</w:t>
      </w:r>
      <w:r w:rsidRPr="009F0BFE">
        <w:rPr>
          <w:rFonts w:ascii="Calibri" w:hAnsi="Calibri"/>
          <w:sz w:val="22"/>
          <w:szCs w:val="22"/>
        </w:rPr>
        <w:t>ompany vision.</w:t>
      </w:r>
    </w:p>
    <w:p w14:paraId="4918BFA5" w14:textId="77777777" w:rsidR="000B3AF4" w:rsidRPr="009F0BFE" w:rsidRDefault="000B3AF4" w:rsidP="005973E4">
      <w:pPr>
        <w:numPr>
          <w:ilvl w:val="1"/>
          <w:numId w:val="27"/>
        </w:numPr>
        <w:jc w:val="both"/>
        <w:rPr>
          <w:rFonts w:ascii="Calibri" w:hAnsi="Calibri"/>
          <w:sz w:val="22"/>
          <w:szCs w:val="22"/>
        </w:rPr>
      </w:pPr>
      <w:r w:rsidRPr="009F0BFE">
        <w:rPr>
          <w:rFonts w:ascii="Calibri" w:hAnsi="Calibri"/>
          <w:sz w:val="22"/>
          <w:szCs w:val="22"/>
        </w:rPr>
        <w:t>Assist</w:t>
      </w:r>
      <w:r w:rsidR="00C140D7">
        <w:rPr>
          <w:rFonts w:ascii="Calibri" w:hAnsi="Calibri"/>
          <w:sz w:val="22"/>
          <w:szCs w:val="22"/>
        </w:rPr>
        <w:t>ing</w:t>
      </w:r>
      <w:r w:rsidRPr="009F0BFE">
        <w:rPr>
          <w:rFonts w:ascii="Calibri" w:hAnsi="Calibri"/>
          <w:sz w:val="22"/>
          <w:szCs w:val="22"/>
        </w:rPr>
        <w:t xml:space="preserve"> in the creation of a plan for implementation of strategy.</w:t>
      </w:r>
    </w:p>
    <w:p w14:paraId="557CE9BE" w14:textId="77777777" w:rsidR="000B3AF4" w:rsidRPr="009F0BFE" w:rsidRDefault="000B3AF4" w:rsidP="000B3AF4">
      <w:pPr>
        <w:numPr>
          <w:ilvl w:val="1"/>
          <w:numId w:val="27"/>
        </w:numPr>
        <w:jc w:val="both"/>
        <w:rPr>
          <w:rFonts w:ascii="Calibri" w:hAnsi="Calibri"/>
          <w:sz w:val="22"/>
          <w:szCs w:val="22"/>
        </w:rPr>
      </w:pPr>
      <w:r w:rsidRPr="009F0BFE">
        <w:rPr>
          <w:rFonts w:ascii="Calibri" w:hAnsi="Calibri"/>
          <w:sz w:val="22"/>
          <w:szCs w:val="22"/>
        </w:rPr>
        <w:t>Ensuring alignment between all the moving parts of the business.</w:t>
      </w:r>
    </w:p>
    <w:p w14:paraId="341FFED5" w14:textId="77777777" w:rsidR="000B3AF4" w:rsidRDefault="000B3AF4" w:rsidP="000B3AF4">
      <w:pPr>
        <w:numPr>
          <w:ilvl w:val="1"/>
          <w:numId w:val="27"/>
        </w:numPr>
        <w:jc w:val="both"/>
        <w:rPr>
          <w:rFonts w:ascii="Calibri" w:hAnsi="Calibri"/>
          <w:sz w:val="22"/>
          <w:szCs w:val="22"/>
        </w:rPr>
      </w:pPr>
      <w:r w:rsidRPr="009F0BFE">
        <w:rPr>
          <w:rFonts w:ascii="Calibri" w:hAnsi="Calibri"/>
          <w:sz w:val="22"/>
          <w:szCs w:val="22"/>
        </w:rPr>
        <w:t>Developing B2B and B2C strategies where desired.</w:t>
      </w:r>
    </w:p>
    <w:p w14:paraId="4A7FFEEE" w14:textId="77777777" w:rsidR="005973E4" w:rsidRPr="009F0BFE" w:rsidRDefault="005973E4" w:rsidP="000B3AF4">
      <w:pPr>
        <w:numPr>
          <w:ilvl w:val="1"/>
          <w:numId w:val="27"/>
        </w:numPr>
        <w:jc w:val="both"/>
        <w:rPr>
          <w:rFonts w:ascii="Calibri" w:hAnsi="Calibri"/>
          <w:sz w:val="22"/>
          <w:szCs w:val="22"/>
        </w:rPr>
      </w:pPr>
      <w:r>
        <w:rPr>
          <w:rFonts w:ascii="Calibri" w:hAnsi="Calibri"/>
          <w:sz w:val="22"/>
          <w:szCs w:val="22"/>
        </w:rPr>
        <w:t>Representing the Company where required with 3</w:t>
      </w:r>
      <w:r w:rsidRPr="005973E4">
        <w:rPr>
          <w:rFonts w:ascii="Calibri" w:hAnsi="Calibri"/>
          <w:sz w:val="22"/>
          <w:szCs w:val="22"/>
          <w:vertAlign w:val="superscript"/>
        </w:rPr>
        <w:t>rd</w:t>
      </w:r>
      <w:r>
        <w:rPr>
          <w:rFonts w:ascii="Calibri" w:hAnsi="Calibri"/>
          <w:sz w:val="22"/>
          <w:szCs w:val="22"/>
        </w:rPr>
        <w:t xml:space="preserve"> party organizations. </w:t>
      </w:r>
    </w:p>
    <w:p w14:paraId="2B63CA3A" w14:textId="77777777" w:rsidR="000B3AF4" w:rsidRPr="009F0BFE" w:rsidRDefault="000B3AF4" w:rsidP="000B3AF4">
      <w:pPr>
        <w:ind w:left="360"/>
        <w:jc w:val="both"/>
        <w:rPr>
          <w:rFonts w:ascii="Calibri" w:hAnsi="Calibri"/>
          <w:sz w:val="22"/>
          <w:szCs w:val="22"/>
        </w:rPr>
      </w:pPr>
    </w:p>
    <w:p w14:paraId="2E51DDC6" w14:textId="77777777" w:rsidR="000B3AF4" w:rsidRPr="009F0BFE" w:rsidRDefault="000B3AF4" w:rsidP="000B3AF4">
      <w:pPr>
        <w:numPr>
          <w:ilvl w:val="0"/>
          <w:numId w:val="27"/>
        </w:numPr>
        <w:jc w:val="both"/>
        <w:rPr>
          <w:rFonts w:ascii="Calibri" w:hAnsi="Calibri"/>
          <w:sz w:val="22"/>
          <w:szCs w:val="22"/>
          <w:u w:val="single"/>
        </w:rPr>
      </w:pPr>
      <w:r w:rsidRPr="009F0BFE">
        <w:rPr>
          <w:rFonts w:ascii="Calibri" w:hAnsi="Calibri"/>
          <w:sz w:val="22"/>
          <w:szCs w:val="22"/>
          <w:u w:val="single"/>
        </w:rPr>
        <w:t xml:space="preserve">Investment and </w:t>
      </w:r>
      <w:r w:rsidR="00D9137E">
        <w:rPr>
          <w:rFonts w:ascii="Calibri" w:hAnsi="Calibri"/>
          <w:sz w:val="22"/>
          <w:szCs w:val="22"/>
          <w:u w:val="single"/>
        </w:rPr>
        <w:t>Financing</w:t>
      </w:r>
    </w:p>
    <w:p w14:paraId="15B5D271" w14:textId="77777777" w:rsidR="000B3AF4" w:rsidRPr="009F0BFE" w:rsidRDefault="000B3AF4" w:rsidP="000B3AF4">
      <w:pPr>
        <w:numPr>
          <w:ilvl w:val="1"/>
          <w:numId w:val="27"/>
        </w:numPr>
        <w:jc w:val="both"/>
        <w:rPr>
          <w:rFonts w:ascii="Calibri" w:hAnsi="Calibri"/>
          <w:sz w:val="22"/>
          <w:szCs w:val="22"/>
        </w:rPr>
      </w:pPr>
      <w:r w:rsidRPr="009F0BFE">
        <w:rPr>
          <w:rFonts w:ascii="Calibri" w:hAnsi="Calibri"/>
          <w:sz w:val="22"/>
          <w:szCs w:val="22"/>
        </w:rPr>
        <w:t xml:space="preserve">Advising with </w:t>
      </w:r>
      <w:r w:rsidR="00D9137E">
        <w:rPr>
          <w:rFonts w:ascii="Calibri" w:hAnsi="Calibri"/>
          <w:sz w:val="22"/>
          <w:szCs w:val="22"/>
        </w:rPr>
        <w:t xml:space="preserve">prospective investor </w:t>
      </w:r>
      <w:r w:rsidRPr="009F0BFE">
        <w:rPr>
          <w:rFonts w:ascii="Calibri" w:hAnsi="Calibri"/>
          <w:sz w:val="22"/>
          <w:szCs w:val="22"/>
        </w:rPr>
        <w:t xml:space="preserve">deck preparation for </w:t>
      </w:r>
      <w:r w:rsidR="00D9137E">
        <w:rPr>
          <w:rFonts w:ascii="Calibri" w:hAnsi="Calibri"/>
          <w:sz w:val="22"/>
          <w:szCs w:val="22"/>
        </w:rPr>
        <w:t>financing</w:t>
      </w:r>
      <w:r w:rsidRPr="009F0BFE">
        <w:rPr>
          <w:rFonts w:ascii="Calibri" w:hAnsi="Calibri"/>
          <w:sz w:val="22"/>
          <w:szCs w:val="22"/>
        </w:rPr>
        <w:t xml:space="preserve"> pitches </w:t>
      </w:r>
    </w:p>
    <w:p w14:paraId="7B5706E6" w14:textId="77777777" w:rsidR="000B3AF4" w:rsidRPr="009F0BFE" w:rsidRDefault="000B3AF4" w:rsidP="000B3AF4">
      <w:pPr>
        <w:ind w:left="360"/>
        <w:jc w:val="both"/>
        <w:rPr>
          <w:rFonts w:ascii="Calibri" w:hAnsi="Calibri"/>
          <w:sz w:val="22"/>
          <w:szCs w:val="22"/>
        </w:rPr>
      </w:pPr>
    </w:p>
    <w:p w14:paraId="54B09B31" w14:textId="77777777" w:rsidR="000B3AF4" w:rsidRPr="009F0BFE" w:rsidRDefault="000B3AF4" w:rsidP="000B3AF4">
      <w:pPr>
        <w:numPr>
          <w:ilvl w:val="0"/>
          <w:numId w:val="27"/>
        </w:numPr>
        <w:jc w:val="both"/>
        <w:rPr>
          <w:rFonts w:ascii="Calibri" w:hAnsi="Calibri"/>
          <w:sz w:val="22"/>
          <w:szCs w:val="22"/>
          <w:u w:val="single"/>
        </w:rPr>
      </w:pPr>
      <w:r w:rsidRPr="009F0BFE">
        <w:rPr>
          <w:rFonts w:ascii="Calibri" w:hAnsi="Calibri"/>
          <w:sz w:val="22"/>
          <w:szCs w:val="22"/>
          <w:u w:val="single"/>
        </w:rPr>
        <w:t>Product and Platform</w:t>
      </w:r>
    </w:p>
    <w:p w14:paraId="163E8789" w14:textId="77777777" w:rsidR="000B3AF4" w:rsidRPr="009F0BFE" w:rsidRDefault="000B3AF4" w:rsidP="00F47474">
      <w:pPr>
        <w:numPr>
          <w:ilvl w:val="1"/>
          <w:numId w:val="27"/>
        </w:numPr>
        <w:jc w:val="both"/>
        <w:rPr>
          <w:rFonts w:ascii="Calibri" w:hAnsi="Calibri"/>
          <w:sz w:val="22"/>
          <w:szCs w:val="22"/>
        </w:rPr>
      </w:pPr>
      <w:r w:rsidRPr="009F0BFE">
        <w:rPr>
          <w:rFonts w:ascii="Calibri" w:hAnsi="Calibri"/>
          <w:sz w:val="22"/>
          <w:szCs w:val="22"/>
        </w:rPr>
        <w:t xml:space="preserve">Supporting both CEO </w:t>
      </w:r>
      <w:r w:rsidR="00F47474">
        <w:rPr>
          <w:rFonts w:ascii="Calibri" w:hAnsi="Calibri"/>
          <w:sz w:val="22"/>
          <w:szCs w:val="22"/>
        </w:rPr>
        <w:t>and</w:t>
      </w:r>
      <w:r w:rsidRPr="009F0BFE">
        <w:rPr>
          <w:rFonts w:ascii="Calibri" w:hAnsi="Calibri"/>
          <w:sz w:val="22"/>
          <w:szCs w:val="22"/>
        </w:rPr>
        <w:t xml:space="preserve"> other relevant senior managers with roadmap prioritization.</w:t>
      </w:r>
    </w:p>
    <w:p w14:paraId="77E25959" w14:textId="77777777" w:rsidR="007A3889" w:rsidRDefault="007A3889" w:rsidP="00F47474">
      <w:pPr>
        <w:jc w:val="both"/>
        <w:rPr>
          <w:rFonts w:ascii="Calibri" w:hAnsi="Calibri"/>
          <w:sz w:val="22"/>
          <w:szCs w:val="22"/>
        </w:rPr>
      </w:pPr>
    </w:p>
    <w:p w14:paraId="418AAF95" w14:textId="77777777" w:rsidR="00BF68D7" w:rsidRDefault="009A4DE0" w:rsidP="005973E4">
      <w:pPr>
        <w:ind w:left="360"/>
        <w:jc w:val="both"/>
        <w:rPr>
          <w:rFonts w:ascii="Calibri" w:hAnsi="Calibri"/>
          <w:sz w:val="22"/>
          <w:szCs w:val="22"/>
        </w:rPr>
      </w:pPr>
      <w:r w:rsidRPr="009F0BFE">
        <w:rPr>
          <w:rFonts w:ascii="Calibri" w:hAnsi="Calibri"/>
          <w:b/>
          <w:bCs/>
          <w:sz w:val="26"/>
          <w:szCs w:val="26"/>
          <w:u w:val="single"/>
        </w:rPr>
        <w:t>Consideration</w:t>
      </w:r>
      <w:r>
        <w:rPr>
          <w:rFonts w:ascii="Calibri" w:hAnsi="Calibri"/>
          <w:sz w:val="22"/>
          <w:szCs w:val="22"/>
        </w:rPr>
        <w:t xml:space="preserve">:  </w:t>
      </w:r>
    </w:p>
    <w:p w14:paraId="007EB189" w14:textId="77777777" w:rsidR="00BF68D7" w:rsidRDefault="00BF68D7" w:rsidP="00184420">
      <w:pPr>
        <w:ind w:left="360"/>
        <w:jc w:val="both"/>
        <w:rPr>
          <w:rFonts w:ascii="Calibri" w:hAnsi="Calibri"/>
          <w:sz w:val="22"/>
          <w:szCs w:val="22"/>
        </w:rPr>
      </w:pPr>
    </w:p>
    <w:p w14:paraId="176D9669" w14:textId="77777777" w:rsidR="00764739" w:rsidRDefault="00184420" w:rsidP="000C331B">
      <w:pPr>
        <w:ind w:left="360"/>
        <w:jc w:val="both"/>
        <w:rPr>
          <w:rFonts w:ascii="Calibri" w:hAnsi="Calibri"/>
          <w:sz w:val="22"/>
          <w:szCs w:val="22"/>
        </w:rPr>
      </w:pPr>
      <w:r w:rsidRPr="00184420">
        <w:rPr>
          <w:rFonts w:ascii="Calibri" w:hAnsi="Calibri"/>
          <w:sz w:val="22"/>
          <w:szCs w:val="22"/>
        </w:rPr>
        <w:t xml:space="preserve">The parties acknowledge and agree that </w:t>
      </w:r>
      <w:r w:rsidR="00803AC2">
        <w:rPr>
          <w:rFonts w:ascii="Calibri" w:hAnsi="Calibri"/>
          <w:sz w:val="22"/>
          <w:szCs w:val="22"/>
        </w:rPr>
        <w:t xml:space="preserve">as of </w:t>
      </w:r>
      <w:r w:rsidR="00B76B7E">
        <w:rPr>
          <w:rFonts w:ascii="Calibri" w:hAnsi="Calibri"/>
          <w:sz w:val="22"/>
          <w:szCs w:val="22"/>
        </w:rPr>
        <w:t xml:space="preserve">the Effective Date </w:t>
      </w:r>
      <w:r w:rsidR="00803AC2">
        <w:rPr>
          <w:rFonts w:ascii="Calibri" w:hAnsi="Calibri"/>
          <w:sz w:val="22"/>
          <w:szCs w:val="22"/>
        </w:rPr>
        <w:t>(</w:t>
      </w:r>
      <w:r w:rsidR="00225C7E">
        <w:rPr>
          <w:rFonts w:ascii="Calibri" w:hAnsi="Calibri"/>
          <w:sz w:val="22"/>
          <w:szCs w:val="22"/>
        </w:rPr>
        <w:t xml:space="preserve">or as of </w:t>
      </w:r>
      <w:r w:rsidR="00803AC2">
        <w:rPr>
          <w:rFonts w:ascii="Calibri" w:hAnsi="Calibri"/>
          <w:sz w:val="22"/>
          <w:szCs w:val="22"/>
        </w:rPr>
        <w:t xml:space="preserve">such later date </w:t>
      </w:r>
      <w:r w:rsidR="00225C7E">
        <w:rPr>
          <w:rFonts w:ascii="Calibri" w:hAnsi="Calibri"/>
          <w:sz w:val="22"/>
          <w:szCs w:val="22"/>
        </w:rPr>
        <w:t>a</w:t>
      </w:r>
      <w:r w:rsidR="00803AC2">
        <w:rPr>
          <w:rFonts w:ascii="Calibri" w:hAnsi="Calibri"/>
          <w:sz w:val="22"/>
          <w:szCs w:val="22"/>
        </w:rPr>
        <w:t>s</w:t>
      </w:r>
      <w:r w:rsidR="00225C7E">
        <w:rPr>
          <w:rFonts w:ascii="Calibri" w:hAnsi="Calibri"/>
          <w:sz w:val="22"/>
          <w:szCs w:val="22"/>
        </w:rPr>
        <w:t xml:space="preserve"> may be</w:t>
      </w:r>
      <w:r w:rsidR="00803AC2">
        <w:rPr>
          <w:rFonts w:ascii="Calibri" w:hAnsi="Calibri"/>
          <w:sz w:val="22"/>
          <w:szCs w:val="22"/>
        </w:rPr>
        <w:t xml:space="preserve"> required on account of US equity </w:t>
      </w:r>
      <w:r w:rsidR="00225C7E">
        <w:rPr>
          <w:rFonts w:ascii="Calibri" w:hAnsi="Calibri"/>
          <w:sz w:val="22"/>
          <w:szCs w:val="22"/>
        </w:rPr>
        <w:t xml:space="preserve">incentive and </w:t>
      </w:r>
      <w:r w:rsidR="00803AC2">
        <w:rPr>
          <w:rFonts w:ascii="Calibri" w:hAnsi="Calibri"/>
          <w:sz w:val="22"/>
          <w:szCs w:val="22"/>
        </w:rPr>
        <w:t xml:space="preserve">compensation </w:t>
      </w:r>
      <w:r w:rsidR="00225C7E">
        <w:rPr>
          <w:rFonts w:ascii="Calibri" w:hAnsi="Calibri"/>
          <w:sz w:val="22"/>
          <w:szCs w:val="22"/>
        </w:rPr>
        <w:t>rules</w:t>
      </w:r>
      <w:r w:rsidR="00FD15B4">
        <w:rPr>
          <w:rFonts w:ascii="Calibri" w:hAnsi="Calibri"/>
          <w:sz w:val="22"/>
          <w:szCs w:val="22"/>
        </w:rPr>
        <w:t xml:space="preserve"> – such date the “</w:t>
      </w:r>
      <w:r w:rsidR="00FD15B4" w:rsidRPr="009F0BFE">
        <w:rPr>
          <w:rFonts w:ascii="Calibri" w:hAnsi="Calibri"/>
          <w:b/>
          <w:bCs/>
          <w:sz w:val="22"/>
          <w:szCs w:val="22"/>
        </w:rPr>
        <w:t>Grant Date</w:t>
      </w:r>
      <w:r w:rsidR="00FD15B4">
        <w:rPr>
          <w:rFonts w:ascii="Calibri" w:hAnsi="Calibri"/>
          <w:sz w:val="22"/>
          <w:szCs w:val="22"/>
        </w:rPr>
        <w:t>” and the “</w:t>
      </w:r>
      <w:r w:rsidR="00FD15B4" w:rsidRPr="009F0BFE">
        <w:rPr>
          <w:rFonts w:ascii="Calibri" w:hAnsi="Calibri"/>
          <w:b/>
          <w:bCs/>
          <w:sz w:val="22"/>
          <w:szCs w:val="22"/>
        </w:rPr>
        <w:t>Vesting Commencement Date</w:t>
      </w:r>
      <w:r w:rsidR="00FD15B4">
        <w:rPr>
          <w:rFonts w:ascii="Calibri" w:hAnsi="Calibri"/>
          <w:sz w:val="22"/>
          <w:szCs w:val="22"/>
        </w:rPr>
        <w:t>”</w:t>
      </w:r>
      <w:r w:rsidR="00225C7E">
        <w:rPr>
          <w:rFonts w:ascii="Calibri" w:hAnsi="Calibri"/>
          <w:sz w:val="22"/>
          <w:szCs w:val="22"/>
        </w:rPr>
        <w:t xml:space="preserve">), </w:t>
      </w:r>
      <w:r w:rsidR="00803AC2">
        <w:rPr>
          <w:rFonts w:ascii="Calibri" w:hAnsi="Calibri"/>
          <w:sz w:val="22"/>
          <w:szCs w:val="22"/>
        </w:rPr>
        <w:t xml:space="preserve">the Consultant </w:t>
      </w:r>
      <w:r w:rsidRPr="00184420">
        <w:rPr>
          <w:rFonts w:ascii="Calibri" w:hAnsi="Calibri"/>
          <w:sz w:val="22"/>
          <w:szCs w:val="22"/>
        </w:rPr>
        <w:t xml:space="preserve">shall be granted options to purchase </w:t>
      </w:r>
      <w:r w:rsidR="00225C7E">
        <w:rPr>
          <w:rFonts w:ascii="Calibri" w:hAnsi="Calibri"/>
          <w:sz w:val="22"/>
          <w:szCs w:val="22"/>
        </w:rPr>
        <w:t>common stock</w:t>
      </w:r>
      <w:r w:rsidRPr="00184420">
        <w:rPr>
          <w:rFonts w:ascii="Calibri" w:hAnsi="Calibri"/>
          <w:sz w:val="22"/>
          <w:szCs w:val="22"/>
        </w:rPr>
        <w:t xml:space="preserve"> of the Company equivalent to </w:t>
      </w:r>
      <w:r w:rsidR="000F7CFB">
        <w:rPr>
          <w:rFonts w:ascii="Calibri" w:hAnsi="Calibri"/>
          <w:sz w:val="22"/>
          <w:szCs w:val="22"/>
        </w:rPr>
        <w:t>8</w:t>
      </w:r>
      <w:r w:rsidR="00B76B7E">
        <w:rPr>
          <w:rFonts w:ascii="Calibri" w:hAnsi="Calibri"/>
          <w:sz w:val="22"/>
          <w:szCs w:val="22"/>
        </w:rPr>
        <w:t>.00</w:t>
      </w:r>
      <w:r w:rsidRPr="00184420">
        <w:rPr>
          <w:rFonts w:ascii="Calibri" w:hAnsi="Calibri"/>
          <w:sz w:val="22"/>
          <w:szCs w:val="22"/>
        </w:rPr>
        <w:t xml:space="preserve">% of the Company’s </w:t>
      </w:r>
      <w:r w:rsidR="00225C7E">
        <w:rPr>
          <w:rFonts w:ascii="Calibri" w:hAnsi="Calibri"/>
          <w:sz w:val="22"/>
          <w:szCs w:val="22"/>
        </w:rPr>
        <w:t xml:space="preserve">issued and </w:t>
      </w:r>
      <w:r w:rsidRPr="00184420">
        <w:rPr>
          <w:rFonts w:ascii="Calibri" w:hAnsi="Calibri"/>
          <w:sz w:val="22"/>
          <w:szCs w:val="22"/>
        </w:rPr>
        <w:t xml:space="preserve">outstanding capital </w:t>
      </w:r>
      <w:r w:rsidR="00225C7E">
        <w:rPr>
          <w:rFonts w:ascii="Calibri" w:hAnsi="Calibri"/>
          <w:sz w:val="22"/>
          <w:szCs w:val="22"/>
        </w:rPr>
        <w:t xml:space="preserve">stock </w:t>
      </w:r>
      <w:r w:rsidR="008D32EA">
        <w:rPr>
          <w:rFonts w:ascii="Calibri" w:hAnsi="Calibri"/>
          <w:sz w:val="22"/>
          <w:szCs w:val="22"/>
        </w:rPr>
        <w:t xml:space="preserve">on the Grant Date </w:t>
      </w:r>
      <w:r w:rsidRPr="00184420">
        <w:rPr>
          <w:rFonts w:ascii="Calibri" w:hAnsi="Calibri"/>
          <w:sz w:val="22"/>
          <w:szCs w:val="22"/>
        </w:rPr>
        <w:t>on a fully-diluted basis (</w:t>
      </w:r>
      <w:r w:rsidR="000C331B">
        <w:rPr>
          <w:rFonts w:ascii="Calibri" w:hAnsi="Calibri"/>
          <w:sz w:val="22"/>
          <w:szCs w:val="22"/>
        </w:rPr>
        <w:t>80 shares)</w:t>
      </w:r>
      <w:r w:rsidRPr="00184420">
        <w:rPr>
          <w:rFonts w:ascii="Calibri" w:hAnsi="Calibri"/>
          <w:sz w:val="22"/>
          <w:szCs w:val="22"/>
        </w:rPr>
        <w:t xml:space="preserve"> at an exercise price equivalent to the </w:t>
      </w:r>
      <w:r w:rsidR="001E768A">
        <w:rPr>
          <w:rFonts w:ascii="Calibri" w:hAnsi="Calibri"/>
          <w:sz w:val="22"/>
          <w:szCs w:val="22"/>
        </w:rPr>
        <w:t xml:space="preserve">fair market value of such stock on the </w:t>
      </w:r>
      <w:r w:rsidR="00FD15B4">
        <w:rPr>
          <w:rFonts w:ascii="Calibri" w:hAnsi="Calibri"/>
          <w:sz w:val="22"/>
          <w:szCs w:val="22"/>
        </w:rPr>
        <w:t>Grant D</w:t>
      </w:r>
      <w:r w:rsidR="001E768A">
        <w:rPr>
          <w:rFonts w:ascii="Calibri" w:hAnsi="Calibri"/>
          <w:sz w:val="22"/>
          <w:szCs w:val="22"/>
        </w:rPr>
        <w:t>ate</w:t>
      </w:r>
      <w:r w:rsidRPr="00184420">
        <w:rPr>
          <w:rFonts w:ascii="Calibri" w:hAnsi="Calibri"/>
          <w:sz w:val="22"/>
          <w:szCs w:val="22"/>
        </w:rPr>
        <w:t xml:space="preserve"> (</w:t>
      </w:r>
      <w:r w:rsidR="001E768A">
        <w:rPr>
          <w:rFonts w:ascii="Calibri" w:hAnsi="Calibri"/>
          <w:sz w:val="22"/>
          <w:szCs w:val="22"/>
        </w:rPr>
        <w:t>US $</w:t>
      </w:r>
      <w:r w:rsidR="000C331B">
        <w:rPr>
          <w:rFonts w:ascii="Calibri" w:hAnsi="Calibri"/>
          <w:sz w:val="22"/>
          <w:szCs w:val="22"/>
        </w:rPr>
        <w:t xml:space="preserve">10 </w:t>
      </w:r>
      <w:r w:rsidRPr="00184420">
        <w:rPr>
          <w:rFonts w:ascii="Calibri" w:hAnsi="Calibri"/>
          <w:sz w:val="22"/>
          <w:szCs w:val="22"/>
        </w:rPr>
        <w:t>per share)</w:t>
      </w:r>
      <w:r w:rsidR="008D32EA">
        <w:rPr>
          <w:rFonts w:ascii="Calibri" w:hAnsi="Calibri"/>
          <w:sz w:val="22"/>
          <w:szCs w:val="22"/>
        </w:rPr>
        <w:t xml:space="preserve"> (the “</w:t>
      </w:r>
      <w:r w:rsidR="008D32EA">
        <w:rPr>
          <w:rFonts w:ascii="Calibri" w:hAnsi="Calibri"/>
          <w:b/>
          <w:bCs/>
          <w:sz w:val="22"/>
          <w:szCs w:val="22"/>
        </w:rPr>
        <w:t>Options</w:t>
      </w:r>
      <w:r w:rsidR="008D32EA">
        <w:rPr>
          <w:rFonts w:ascii="Calibri" w:hAnsi="Calibri"/>
          <w:sz w:val="22"/>
          <w:szCs w:val="22"/>
        </w:rPr>
        <w:t>”)</w:t>
      </w:r>
      <w:r w:rsidRPr="00184420">
        <w:rPr>
          <w:rFonts w:ascii="Calibri" w:hAnsi="Calibri"/>
          <w:sz w:val="22"/>
          <w:szCs w:val="22"/>
        </w:rPr>
        <w:t xml:space="preserve">.  </w:t>
      </w:r>
      <w:r w:rsidR="000F7CFB" w:rsidRPr="00355742">
        <w:rPr>
          <w:rFonts w:ascii="Calibri" w:hAnsi="Calibri"/>
          <w:sz w:val="22"/>
          <w:szCs w:val="22"/>
        </w:rPr>
        <w:t>The</w:t>
      </w:r>
      <w:r w:rsidR="005973E4" w:rsidRPr="00355742">
        <w:rPr>
          <w:rFonts w:ascii="Calibri" w:hAnsi="Calibri"/>
          <w:sz w:val="22"/>
          <w:szCs w:val="22"/>
        </w:rPr>
        <w:t xml:space="preserve"> o</w:t>
      </w:r>
      <w:r w:rsidR="008D32EA" w:rsidRPr="00355742">
        <w:rPr>
          <w:rFonts w:ascii="Calibri" w:hAnsi="Calibri"/>
          <w:sz w:val="22"/>
          <w:szCs w:val="22"/>
        </w:rPr>
        <w:t>ptions</w:t>
      </w:r>
      <w:r w:rsidRPr="00355742">
        <w:rPr>
          <w:rFonts w:ascii="Calibri" w:hAnsi="Calibri"/>
          <w:sz w:val="22"/>
          <w:szCs w:val="22"/>
        </w:rPr>
        <w:t xml:space="preserve"> shall vest </w:t>
      </w:r>
      <w:r w:rsidR="000F7CFB" w:rsidRPr="00355742">
        <w:rPr>
          <w:rFonts w:ascii="Calibri" w:hAnsi="Calibri"/>
          <w:sz w:val="22"/>
          <w:szCs w:val="22"/>
        </w:rPr>
        <w:t>as follows: 5% will vest immediately on the Effective Date of this agreement. Pursuant to that initial 5%, an additional 0.5% will vest after each 6-month period from the Vesting Commencement Date for a period of three years</w:t>
      </w:r>
      <w:r w:rsidR="008D32EA" w:rsidRPr="00355742">
        <w:rPr>
          <w:rFonts w:ascii="Calibri" w:hAnsi="Calibri"/>
          <w:sz w:val="22"/>
          <w:szCs w:val="22"/>
        </w:rPr>
        <w:t>;</w:t>
      </w:r>
      <w:r w:rsidR="005973E4" w:rsidRPr="00355742">
        <w:rPr>
          <w:rFonts w:ascii="Calibri" w:hAnsi="Calibri"/>
          <w:sz w:val="22"/>
          <w:szCs w:val="22"/>
        </w:rPr>
        <w:t xml:space="preserve"> provided</w:t>
      </w:r>
      <w:r w:rsidR="008D32EA" w:rsidRPr="00355742">
        <w:rPr>
          <w:rFonts w:ascii="Calibri" w:hAnsi="Calibri"/>
          <w:sz w:val="22"/>
          <w:szCs w:val="22"/>
        </w:rPr>
        <w:t>, however</w:t>
      </w:r>
      <w:r w:rsidR="008D32EA">
        <w:rPr>
          <w:rFonts w:ascii="Calibri" w:hAnsi="Calibri"/>
          <w:sz w:val="22"/>
          <w:szCs w:val="22"/>
        </w:rPr>
        <w:t xml:space="preserve"> that the Options shall vest so long as Consultant is still providing services under the Agreement on such vesting date. The parties acknowledge and agree that Consultant’s rights, title, and interest in or to any unvested Options shall terminate and be of no further force and effect upon the </w:t>
      </w:r>
      <w:r w:rsidR="009A7145">
        <w:rPr>
          <w:rFonts w:ascii="Calibri" w:hAnsi="Calibri"/>
          <w:sz w:val="22"/>
          <w:szCs w:val="22"/>
        </w:rPr>
        <w:t xml:space="preserve">earlier of the </w:t>
      </w:r>
      <w:r w:rsidR="008D32EA">
        <w:rPr>
          <w:rFonts w:ascii="Calibri" w:hAnsi="Calibri"/>
          <w:sz w:val="22"/>
          <w:szCs w:val="22"/>
        </w:rPr>
        <w:t>termination of the Agreement</w:t>
      </w:r>
      <w:r w:rsidR="009A7145">
        <w:rPr>
          <w:rFonts w:ascii="Calibri" w:hAnsi="Calibri"/>
          <w:sz w:val="22"/>
          <w:szCs w:val="22"/>
        </w:rPr>
        <w:t xml:space="preserve"> for any reason and the termination of the provision of the Services by the Consultant to the Company for any reason</w:t>
      </w:r>
      <w:r w:rsidR="008D32EA">
        <w:rPr>
          <w:rFonts w:ascii="Calibri" w:hAnsi="Calibri"/>
          <w:sz w:val="22"/>
          <w:szCs w:val="22"/>
        </w:rPr>
        <w:t>.</w:t>
      </w:r>
    </w:p>
    <w:p w14:paraId="622FF21E" w14:textId="77777777" w:rsidR="008D32EA" w:rsidRDefault="008D32EA" w:rsidP="00184420">
      <w:pPr>
        <w:ind w:left="360"/>
        <w:jc w:val="both"/>
        <w:rPr>
          <w:rFonts w:ascii="Calibri" w:hAnsi="Calibri"/>
          <w:sz w:val="22"/>
          <w:szCs w:val="22"/>
        </w:rPr>
      </w:pPr>
    </w:p>
    <w:p w14:paraId="6468422C" w14:textId="77777777" w:rsidR="008D32EA" w:rsidRPr="00025189" w:rsidRDefault="008D32EA" w:rsidP="008D32EA">
      <w:pPr>
        <w:ind w:left="360"/>
        <w:jc w:val="both"/>
        <w:rPr>
          <w:rFonts w:ascii="Calibri" w:hAnsi="Calibri" w:cs="Calibri"/>
          <w:sz w:val="22"/>
          <w:szCs w:val="22"/>
        </w:rPr>
      </w:pPr>
      <w:r w:rsidRPr="00025189">
        <w:rPr>
          <w:rFonts w:ascii="Calibri" w:hAnsi="Calibri" w:cs="Calibri"/>
          <w:b/>
          <w:bCs/>
          <w:sz w:val="22"/>
          <w:szCs w:val="22"/>
          <w:u w:val="single"/>
        </w:rPr>
        <w:t>Transfer Restrictions</w:t>
      </w:r>
      <w:r w:rsidRPr="00025189">
        <w:rPr>
          <w:rFonts w:ascii="Calibri" w:hAnsi="Calibri" w:cs="Calibri"/>
          <w:sz w:val="22"/>
          <w:szCs w:val="22"/>
        </w:rPr>
        <w:t>: Notwithstanding anything to the contrary in the Agreement and following the exercise of the Options, Consultant shall not transfer, sale, assignment, pledge, hypothecation, encumbrance, gift, mortgage, distribution, or otherwise dispose or convey, whether voluntary, involuntary, or by operation of law, and whether testamentary or inter vivos, or otherwise (a “</w:t>
      </w:r>
      <w:r w:rsidRPr="00025189">
        <w:rPr>
          <w:rFonts w:ascii="Calibri" w:hAnsi="Calibri" w:cs="Calibri"/>
          <w:b/>
          <w:bCs/>
          <w:sz w:val="22"/>
          <w:szCs w:val="22"/>
        </w:rPr>
        <w:t>Transfer</w:t>
      </w:r>
      <w:r w:rsidRPr="00025189">
        <w:rPr>
          <w:rFonts w:ascii="Calibri" w:hAnsi="Calibri" w:cs="Calibri"/>
          <w:sz w:val="22"/>
          <w:szCs w:val="22"/>
        </w:rPr>
        <w:t>”) any shares of the Company (or portion thereof) unless each of the following requirements is satisfied:</w:t>
      </w:r>
    </w:p>
    <w:p w14:paraId="0EBF8F45" w14:textId="77777777" w:rsidR="008D32EA" w:rsidRPr="008D32EA" w:rsidRDefault="008D32EA" w:rsidP="00AB292F">
      <w:pPr>
        <w:ind w:left="1440"/>
        <w:jc w:val="both"/>
        <w:rPr>
          <w:rFonts w:ascii="Calibri" w:hAnsi="Calibri"/>
          <w:sz w:val="22"/>
          <w:szCs w:val="22"/>
        </w:rPr>
      </w:pPr>
    </w:p>
    <w:p w14:paraId="65E7F227" w14:textId="77777777" w:rsidR="008D32EA" w:rsidRPr="008D32EA" w:rsidRDefault="008D32EA" w:rsidP="00AB292F">
      <w:pPr>
        <w:ind w:left="1080" w:hanging="360"/>
        <w:jc w:val="both"/>
        <w:rPr>
          <w:rFonts w:ascii="Calibri" w:hAnsi="Calibri"/>
          <w:sz w:val="22"/>
          <w:szCs w:val="22"/>
        </w:rPr>
      </w:pPr>
      <w:r w:rsidRPr="008D32EA">
        <w:rPr>
          <w:rFonts w:ascii="Calibri" w:hAnsi="Calibri"/>
          <w:sz w:val="22"/>
          <w:szCs w:val="22"/>
        </w:rPr>
        <w:lastRenderedPageBreak/>
        <w:t>(a)</w:t>
      </w:r>
      <w:r w:rsidRPr="008D32EA">
        <w:rPr>
          <w:rFonts w:ascii="Calibri" w:hAnsi="Calibri"/>
          <w:sz w:val="22"/>
          <w:szCs w:val="22"/>
        </w:rPr>
        <w:tab/>
        <w:t xml:space="preserve">the Transfer is made (1) with </w:t>
      </w:r>
      <w:r>
        <w:rPr>
          <w:rFonts w:ascii="Calibri" w:hAnsi="Calibri"/>
          <w:sz w:val="22"/>
          <w:szCs w:val="22"/>
        </w:rPr>
        <w:t>the affirmative consent of the shareholders holding a majority of the outstanding issued equity of the Company;</w:t>
      </w:r>
      <w:r w:rsidRPr="008D32EA">
        <w:rPr>
          <w:rFonts w:ascii="Calibri" w:hAnsi="Calibri"/>
          <w:sz w:val="22"/>
          <w:szCs w:val="22"/>
        </w:rPr>
        <w:t xml:space="preserve"> or (</w:t>
      </w:r>
      <w:r>
        <w:rPr>
          <w:rFonts w:ascii="Calibri" w:hAnsi="Calibri"/>
          <w:sz w:val="22"/>
          <w:szCs w:val="22"/>
        </w:rPr>
        <w:t>2</w:t>
      </w:r>
      <w:r w:rsidRPr="008D32EA">
        <w:rPr>
          <w:rFonts w:ascii="Calibri" w:hAnsi="Calibri"/>
          <w:sz w:val="22"/>
          <w:szCs w:val="22"/>
        </w:rPr>
        <w:t>) pursua</w:t>
      </w:r>
      <w:r>
        <w:rPr>
          <w:rFonts w:ascii="Calibri" w:hAnsi="Calibri"/>
          <w:sz w:val="22"/>
          <w:szCs w:val="22"/>
        </w:rPr>
        <w:t>nt to a Withdrawal Event</w:t>
      </w:r>
      <w:r w:rsidRPr="008D32EA">
        <w:rPr>
          <w:rFonts w:ascii="Calibri" w:hAnsi="Calibri"/>
          <w:sz w:val="22"/>
          <w:szCs w:val="22"/>
        </w:rPr>
        <w:t xml:space="preserve">; </w:t>
      </w:r>
    </w:p>
    <w:p w14:paraId="0E41A2D4" w14:textId="77777777" w:rsidR="008D32EA" w:rsidRDefault="008D32EA" w:rsidP="00AB292F">
      <w:pPr>
        <w:ind w:left="1080" w:hanging="360"/>
        <w:jc w:val="both"/>
        <w:rPr>
          <w:rFonts w:ascii="Calibri" w:hAnsi="Calibri"/>
          <w:sz w:val="22"/>
          <w:szCs w:val="22"/>
        </w:rPr>
      </w:pPr>
    </w:p>
    <w:p w14:paraId="07105EA2" w14:textId="77777777" w:rsidR="008D32EA" w:rsidRPr="008D32EA" w:rsidRDefault="008D32EA" w:rsidP="00AB292F">
      <w:pPr>
        <w:ind w:left="1080" w:hanging="360"/>
        <w:jc w:val="both"/>
        <w:rPr>
          <w:rFonts w:ascii="Calibri" w:hAnsi="Calibri"/>
          <w:sz w:val="22"/>
          <w:szCs w:val="22"/>
        </w:rPr>
      </w:pPr>
      <w:r w:rsidRPr="008D32EA">
        <w:rPr>
          <w:rFonts w:ascii="Calibri" w:hAnsi="Calibri"/>
          <w:sz w:val="22"/>
          <w:szCs w:val="22"/>
        </w:rPr>
        <w:t>(b)</w:t>
      </w:r>
      <w:r w:rsidRPr="008D32EA">
        <w:rPr>
          <w:rFonts w:ascii="Calibri" w:hAnsi="Calibri"/>
          <w:sz w:val="22"/>
          <w:szCs w:val="22"/>
        </w:rPr>
        <w:tab/>
        <w:t xml:space="preserve">the </w:t>
      </w:r>
      <w:r>
        <w:rPr>
          <w:rFonts w:ascii="Calibri" w:hAnsi="Calibri"/>
          <w:sz w:val="22"/>
          <w:szCs w:val="22"/>
        </w:rPr>
        <w:t xml:space="preserve">shares of the Company </w:t>
      </w:r>
      <w:r w:rsidRPr="008D32EA">
        <w:rPr>
          <w:rFonts w:ascii="Calibri" w:hAnsi="Calibri"/>
          <w:sz w:val="22"/>
          <w:szCs w:val="22"/>
        </w:rPr>
        <w:t xml:space="preserve">to be Transferred </w:t>
      </w:r>
      <w:r>
        <w:rPr>
          <w:rFonts w:ascii="Calibri" w:hAnsi="Calibri"/>
          <w:sz w:val="22"/>
          <w:szCs w:val="22"/>
        </w:rPr>
        <w:t>have vested in accordance with the terms of this Agreement</w:t>
      </w:r>
      <w:r w:rsidRPr="008D32EA">
        <w:rPr>
          <w:rFonts w:ascii="Calibri" w:hAnsi="Calibri"/>
          <w:sz w:val="22"/>
          <w:szCs w:val="22"/>
        </w:rPr>
        <w:t xml:space="preserve">; </w:t>
      </w:r>
    </w:p>
    <w:p w14:paraId="1A0B287F" w14:textId="77777777" w:rsidR="008D32EA" w:rsidRPr="008D32EA" w:rsidRDefault="008D32EA" w:rsidP="00F47474">
      <w:pPr>
        <w:jc w:val="both"/>
        <w:rPr>
          <w:rFonts w:ascii="Calibri" w:hAnsi="Calibri"/>
          <w:sz w:val="22"/>
          <w:szCs w:val="22"/>
        </w:rPr>
      </w:pPr>
    </w:p>
    <w:p w14:paraId="391D5A17" w14:textId="77777777" w:rsidR="008D32EA" w:rsidRPr="008D32EA" w:rsidRDefault="008D32EA" w:rsidP="00F47474">
      <w:pPr>
        <w:ind w:left="1080" w:hanging="360"/>
        <w:jc w:val="both"/>
        <w:rPr>
          <w:rFonts w:ascii="Calibri" w:hAnsi="Calibri"/>
          <w:sz w:val="22"/>
          <w:szCs w:val="22"/>
        </w:rPr>
      </w:pPr>
      <w:r w:rsidRPr="008D32EA">
        <w:rPr>
          <w:rFonts w:ascii="Calibri" w:hAnsi="Calibri"/>
          <w:sz w:val="22"/>
          <w:szCs w:val="22"/>
        </w:rPr>
        <w:t>(</w:t>
      </w:r>
      <w:r w:rsidR="00F47474">
        <w:rPr>
          <w:rFonts w:ascii="Calibri" w:hAnsi="Calibri"/>
          <w:sz w:val="22"/>
          <w:szCs w:val="22"/>
        </w:rPr>
        <w:t>c</w:t>
      </w:r>
      <w:r w:rsidRPr="008D32EA">
        <w:rPr>
          <w:rFonts w:ascii="Calibri" w:hAnsi="Calibri"/>
          <w:sz w:val="22"/>
          <w:szCs w:val="22"/>
        </w:rPr>
        <w:t>)</w:t>
      </w:r>
      <w:r w:rsidRPr="008D32EA">
        <w:rPr>
          <w:rFonts w:ascii="Calibri" w:hAnsi="Calibri"/>
          <w:sz w:val="22"/>
          <w:szCs w:val="22"/>
        </w:rPr>
        <w:tab/>
        <w:t xml:space="preserve">the transferee executes a joinder agreement and such other documents, agreements, and instruments as may be required by the </w:t>
      </w:r>
      <w:r w:rsidR="00E15E22">
        <w:rPr>
          <w:rFonts w:ascii="Calibri" w:hAnsi="Calibri"/>
          <w:sz w:val="22"/>
          <w:szCs w:val="22"/>
        </w:rPr>
        <w:t>Company</w:t>
      </w:r>
      <w:r w:rsidRPr="008D32EA">
        <w:rPr>
          <w:rFonts w:ascii="Calibri" w:hAnsi="Calibri"/>
          <w:sz w:val="22"/>
          <w:szCs w:val="22"/>
        </w:rPr>
        <w:t xml:space="preserve"> evidencing its agreement and consent to be legally bound by the terms and conditions hereof.</w:t>
      </w:r>
    </w:p>
    <w:p w14:paraId="361608E9" w14:textId="77777777" w:rsidR="008D32EA" w:rsidRPr="008D32EA" w:rsidRDefault="008D32EA" w:rsidP="008D32EA">
      <w:pPr>
        <w:ind w:left="360"/>
        <w:jc w:val="both"/>
        <w:rPr>
          <w:rFonts w:ascii="Calibri" w:hAnsi="Calibri"/>
          <w:sz w:val="22"/>
          <w:szCs w:val="22"/>
        </w:rPr>
      </w:pPr>
    </w:p>
    <w:p w14:paraId="0660A359" w14:textId="77777777" w:rsidR="008D32EA" w:rsidRDefault="008D32EA" w:rsidP="008D32EA">
      <w:pPr>
        <w:ind w:left="360"/>
        <w:jc w:val="both"/>
        <w:rPr>
          <w:rFonts w:ascii="Calibri" w:hAnsi="Calibri"/>
          <w:sz w:val="22"/>
          <w:szCs w:val="22"/>
        </w:rPr>
      </w:pPr>
      <w:r w:rsidRPr="008D32EA">
        <w:rPr>
          <w:rFonts w:ascii="Calibri" w:hAnsi="Calibri"/>
          <w:sz w:val="22"/>
          <w:szCs w:val="22"/>
        </w:rPr>
        <w:t xml:space="preserve">Any attempted Transfer not in compliance with this </w:t>
      </w:r>
      <w:r w:rsidR="00AB292F">
        <w:rPr>
          <w:rFonts w:ascii="Calibri" w:hAnsi="Calibri"/>
          <w:sz w:val="22"/>
          <w:szCs w:val="22"/>
        </w:rPr>
        <w:t xml:space="preserve">Appendix A </w:t>
      </w:r>
      <w:r w:rsidRPr="008D32EA">
        <w:rPr>
          <w:rFonts w:ascii="Calibri" w:hAnsi="Calibri"/>
          <w:sz w:val="22"/>
          <w:szCs w:val="22"/>
        </w:rPr>
        <w:t>shall be null and void.</w:t>
      </w:r>
    </w:p>
    <w:p w14:paraId="4467327F" w14:textId="77777777" w:rsidR="00AB292F" w:rsidRDefault="00AB292F" w:rsidP="00AB292F">
      <w:pPr>
        <w:jc w:val="both"/>
        <w:rPr>
          <w:rFonts w:ascii="Calibri" w:hAnsi="Calibri"/>
          <w:sz w:val="22"/>
          <w:szCs w:val="22"/>
        </w:rPr>
      </w:pPr>
    </w:p>
    <w:p w14:paraId="46090F92" w14:textId="77777777" w:rsidR="00AB292F" w:rsidRPr="00AB292F" w:rsidRDefault="00AB292F" w:rsidP="00AB292F">
      <w:pPr>
        <w:ind w:left="360"/>
        <w:jc w:val="both"/>
        <w:rPr>
          <w:rFonts w:ascii="Calibri" w:hAnsi="Calibri"/>
          <w:sz w:val="22"/>
          <w:szCs w:val="22"/>
        </w:rPr>
      </w:pPr>
      <w:r w:rsidRPr="00AB292F">
        <w:rPr>
          <w:rFonts w:ascii="Calibri" w:hAnsi="Calibri"/>
          <w:b/>
          <w:bCs/>
          <w:sz w:val="22"/>
          <w:szCs w:val="22"/>
          <w:u w:val="single"/>
        </w:rPr>
        <w:t>Withdrawal Events</w:t>
      </w:r>
      <w:r w:rsidRPr="00AB292F">
        <w:rPr>
          <w:rFonts w:ascii="Calibri" w:hAnsi="Calibri"/>
          <w:sz w:val="22"/>
          <w:szCs w:val="22"/>
        </w:rPr>
        <w:t>.</w:t>
      </w:r>
    </w:p>
    <w:p w14:paraId="64A74148" w14:textId="77777777" w:rsidR="00AB292F" w:rsidRPr="00AB292F" w:rsidRDefault="00AB292F" w:rsidP="00AB292F">
      <w:pPr>
        <w:ind w:left="360"/>
        <w:jc w:val="both"/>
        <w:rPr>
          <w:rFonts w:ascii="Calibri" w:hAnsi="Calibri"/>
          <w:sz w:val="22"/>
          <w:szCs w:val="22"/>
        </w:rPr>
      </w:pPr>
    </w:p>
    <w:p w14:paraId="7F8060E9" w14:textId="77777777" w:rsidR="00AB292F" w:rsidRPr="00AB292F" w:rsidRDefault="00AB292F" w:rsidP="00AB292F">
      <w:pPr>
        <w:ind w:left="360"/>
        <w:jc w:val="both"/>
        <w:rPr>
          <w:rFonts w:ascii="Calibri" w:hAnsi="Calibri"/>
          <w:sz w:val="22"/>
          <w:szCs w:val="22"/>
        </w:rPr>
      </w:pPr>
      <w:r>
        <w:rPr>
          <w:rFonts w:ascii="Calibri" w:hAnsi="Calibri"/>
          <w:sz w:val="22"/>
          <w:szCs w:val="22"/>
        </w:rPr>
        <w:t>Following the exercise of the Options and i</w:t>
      </w:r>
      <w:r w:rsidRPr="00AB292F">
        <w:rPr>
          <w:rFonts w:ascii="Calibri" w:hAnsi="Calibri"/>
          <w:sz w:val="22"/>
          <w:szCs w:val="22"/>
        </w:rPr>
        <w:t xml:space="preserve">n the event of a Withdrawal Event, </w:t>
      </w:r>
      <w:r>
        <w:rPr>
          <w:rFonts w:ascii="Calibri" w:hAnsi="Calibri"/>
          <w:sz w:val="22"/>
          <w:szCs w:val="22"/>
        </w:rPr>
        <w:t>Consultant</w:t>
      </w:r>
      <w:r w:rsidRPr="00AB292F">
        <w:rPr>
          <w:rFonts w:ascii="Calibri" w:hAnsi="Calibri"/>
          <w:sz w:val="22"/>
          <w:szCs w:val="22"/>
        </w:rPr>
        <w:t xml:space="preserve"> shall immediately provide notice of the Withdrawal Event to the </w:t>
      </w:r>
      <w:r>
        <w:rPr>
          <w:rFonts w:ascii="Calibri" w:hAnsi="Calibri"/>
          <w:sz w:val="22"/>
          <w:szCs w:val="22"/>
        </w:rPr>
        <w:t>shareholders of the Company and the Company</w:t>
      </w:r>
      <w:r w:rsidRPr="00AB292F">
        <w:rPr>
          <w:rFonts w:ascii="Calibri" w:hAnsi="Calibri"/>
          <w:sz w:val="22"/>
          <w:szCs w:val="22"/>
        </w:rPr>
        <w:t xml:space="preserve"> (the “</w:t>
      </w:r>
      <w:r w:rsidRPr="00AB292F">
        <w:rPr>
          <w:rFonts w:ascii="Calibri" w:hAnsi="Calibri"/>
          <w:b/>
          <w:bCs/>
          <w:sz w:val="22"/>
          <w:szCs w:val="22"/>
        </w:rPr>
        <w:t>Withdrawal Event Notice</w:t>
      </w:r>
      <w:r w:rsidRPr="00AB292F">
        <w:rPr>
          <w:rFonts w:ascii="Calibri" w:hAnsi="Calibri"/>
          <w:sz w:val="22"/>
          <w:szCs w:val="22"/>
        </w:rPr>
        <w:t>”)</w:t>
      </w:r>
      <w:r>
        <w:rPr>
          <w:rFonts w:ascii="Calibri" w:hAnsi="Calibri"/>
          <w:sz w:val="22"/>
          <w:szCs w:val="22"/>
        </w:rPr>
        <w:t xml:space="preserve">, and the Company </w:t>
      </w:r>
      <w:r w:rsidRPr="00AB292F">
        <w:rPr>
          <w:rFonts w:ascii="Calibri" w:hAnsi="Calibri"/>
          <w:sz w:val="22"/>
          <w:szCs w:val="22"/>
        </w:rPr>
        <w:t xml:space="preserve">shall have the right to purchase the </w:t>
      </w:r>
      <w:r>
        <w:rPr>
          <w:rFonts w:ascii="Calibri" w:hAnsi="Calibri"/>
          <w:sz w:val="22"/>
          <w:szCs w:val="22"/>
        </w:rPr>
        <w:t>vested, purchased shares of the Company</w:t>
      </w:r>
      <w:r w:rsidRPr="00AB292F">
        <w:rPr>
          <w:rFonts w:ascii="Calibri" w:hAnsi="Calibri"/>
          <w:sz w:val="22"/>
          <w:szCs w:val="22"/>
        </w:rPr>
        <w:t xml:space="preserve"> </w:t>
      </w:r>
      <w:r>
        <w:rPr>
          <w:rFonts w:ascii="Calibri" w:hAnsi="Calibri"/>
          <w:sz w:val="22"/>
          <w:szCs w:val="22"/>
        </w:rPr>
        <w:t>held by the Consultant (the “</w:t>
      </w:r>
      <w:r>
        <w:rPr>
          <w:rFonts w:ascii="Calibri" w:hAnsi="Calibri"/>
          <w:b/>
          <w:bCs/>
          <w:sz w:val="22"/>
          <w:szCs w:val="22"/>
        </w:rPr>
        <w:t xml:space="preserve">Consultant </w:t>
      </w:r>
      <w:r w:rsidRPr="00AB292F">
        <w:rPr>
          <w:rFonts w:ascii="Calibri" w:hAnsi="Calibri"/>
          <w:b/>
          <w:bCs/>
          <w:sz w:val="22"/>
          <w:szCs w:val="22"/>
        </w:rPr>
        <w:t>Shares</w:t>
      </w:r>
      <w:r>
        <w:rPr>
          <w:rFonts w:ascii="Calibri" w:hAnsi="Calibri"/>
          <w:sz w:val="22"/>
          <w:szCs w:val="22"/>
        </w:rPr>
        <w:t xml:space="preserve">”) </w:t>
      </w:r>
      <w:r w:rsidRPr="00AB292F">
        <w:rPr>
          <w:rFonts w:ascii="Calibri" w:hAnsi="Calibri"/>
          <w:sz w:val="22"/>
          <w:szCs w:val="22"/>
        </w:rPr>
        <w:t xml:space="preserve">as provided below prior to any Transfer to an assignee of </w:t>
      </w:r>
      <w:r>
        <w:rPr>
          <w:rFonts w:ascii="Calibri" w:hAnsi="Calibri"/>
          <w:sz w:val="22"/>
          <w:szCs w:val="22"/>
        </w:rPr>
        <w:t>the Consultant</w:t>
      </w:r>
      <w:r w:rsidRPr="00AB292F">
        <w:rPr>
          <w:rFonts w:ascii="Calibri" w:hAnsi="Calibri"/>
          <w:sz w:val="22"/>
          <w:szCs w:val="22"/>
        </w:rPr>
        <w:t xml:space="preserve">.  </w:t>
      </w:r>
    </w:p>
    <w:p w14:paraId="7B12D136" w14:textId="77777777" w:rsidR="00AB292F" w:rsidRDefault="00AB292F" w:rsidP="00AB292F">
      <w:pPr>
        <w:ind w:left="360"/>
        <w:jc w:val="both"/>
        <w:rPr>
          <w:rFonts w:ascii="Calibri" w:hAnsi="Calibri"/>
          <w:sz w:val="22"/>
          <w:szCs w:val="22"/>
        </w:rPr>
      </w:pPr>
    </w:p>
    <w:p w14:paraId="1BF10D84" w14:textId="77777777" w:rsidR="00AB292F" w:rsidRDefault="00AB292F" w:rsidP="00AB292F">
      <w:pPr>
        <w:ind w:left="1080" w:hanging="360"/>
        <w:jc w:val="both"/>
        <w:rPr>
          <w:rFonts w:ascii="Calibri" w:hAnsi="Calibri"/>
          <w:sz w:val="22"/>
          <w:szCs w:val="22"/>
        </w:rPr>
      </w:pPr>
      <w:r w:rsidRPr="00521266">
        <w:rPr>
          <w:rFonts w:ascii="Calibri" w:hAnsi="Calibri"/>
          <w:sz w:val="22"/>
          <w:szCs w:val="22"/>
        </w:rPr>
        <w:t xml:space="preserve">(a) </w:t>
      </w:r>
      <w:r w:rsidRPr="00521266">
        <w:rPr>
          <w:rFonts w:ascii="Calibri" w:hAnsi="Calibri"/>
          <w:sz w:val="22"/>
          <w:szCs w:val="22"/>
        </w:rPr>
        <w:tab/>
        <w:t xml:space="preserve">the </w:t>
      </w:r>
      <w:r w:rsidR="00E15E22" w:rsidRPr="00521266">
        <w:rPr>
          <w:rFonts w:ascii="Calibri" w:hAnsi="Calibri"/>
          <w:sz w:val="22"/>
          <w:szCs w:val="22"/>
        </w:rPr>
        <w:t>Company</w:t>
      </w:r>
      <w:r w:rsidRPr="00521266">
        <w:rPr>
          <w:rFonts w:ascii="Calibri" w:hAnsi="Calibri"/>
          <w:sz w:val="22"/>
          <w:szCs w:val="22"/>
        </w:rPr>
        <w:t xml:space="preserve"> shall have the right to purchase the Consultant Shares, by notifying the Consultant of the </w:t>
      </w:r>
      <w:r w:rsidR="00E15E22" w:rsidRPr="00521266">
        <w:rPr>
          <w:rFonts w:ascii="Calibri" w:hAnsi="Calibri"/>
          <w:sz w:val="22"/>
          <w:szCs w:val="22"/>
        </w:rPr>
        <w:t>Company</w:t>
      </w:r>
      <w:r w:rsidRPr="00521266">
        <w:rPr>
          <w:rFonts w:ascii="Calibri" w:hAnsi="Calibri"/>
          <w:sz w:val="22"/>
          <w:szCs w:val="22"/>
        </w:rPr>
        <w:t>’s intention to do so within 120 days after the Withdrawal Event Notice.</w:t>
      </w:r>
    </w:p>
    <w:p w14:paraId="09A02F0A" w14:textId="77777777" w:rsidR="00AB292F" w:rsidRDefault="00AB292F" w:rsidP="00AB292F">
      <w:pPr>
        <w:ind w:left="1080" w:hanging="360"/>
        <w:jc w:val="both"/>
        <w:rPr>
          <w:rFonts w:ascii="Calibri" w:hAnsi="Calibri"/>
          <w:sz w:val="22"/>
          <w:szCs w:val="22"/>
        </w:rPr>
      </w:pPr>
    </w:p>
    <w:p w14:paraId="61393AF1" w14:textId="77777777" w:rsidR="00AB292F" w:rsidRPr="00AB292F" w:rsidRDefault="00AB292F" w:rsidP="00521266">
      <w:pPr>
        <w:ind w:left="1080" w:hanging="360"/>
        <w:jc w:val="both"/>
        <w:rPr>
          <w:rFonts w:ascii="Calibri" w:hAnsi="Calibri"/>
          <w:sz w:val="22"/>
          <w:szCs w:val="22"/>
        </w:rPr>
      </w:pPr>
      <w:r w:rsidRPr="00AB292F">
        <w:rPr>
          <w:rFonts w:ascii="Calibri" w:hAnsi="Calibri"/>
          <w:sz w:val="22"/>
          <w:szCs w:val="22"/>
        </w:rPr>
        <w:t>(</w:t>
      </w:r>
      <w:r>
        <w:rPr>
          <w:rFonts w:ascii="Calibri" w:hAnsi="Calibri"/>
          <w:sz w:val="22"/>
          <w:szCs w:val="22"/>
        </w:rPr>
        <w:t>b</w:t>
      </w:r>
      <w:r w:rsidRPr="00AB292F">
        <w:rPr>
          <w:rFonts w:ascii="Calibri" w:hAnsi="Calibri"/>
          <w:sz w:val="22"/>
          <w:szCs w:val="22"/>
        </w:rPr>
        <w:t>)</w:t>
      </w:r>
      <w:r w:rsidRPr="00AB292F">
        <w:rPr>
          <w:rFonts w:ascii="Calibri" w:hAnsi="Calibri"/>
          <w:sz w:val="22"/>
          <w:szCs w:val="22"/>
        </w:rPr>
        <w:tab/>
        <w:t>The purchase price for the Vested Shares hereunder shall be as follows:</w:t>
      </w:r>
    </w:p>
    <w:p w14:paraId="6B97251C" w14:textId="77777777" w:rsidR="00AB292F" w:rsidRPr="00AB292F" w:rsidRDefault="00AB292F" w:rsidP="00AB292F">
      <w:pPr>
        <w:ind w:left="360"/>
        <w:jc w:val="both"/>
        <w:rPr>
          <w:rFonts w:ascii="Calibri" w:hAnsi="Calibri"/>
          <w:sz w:val="22"/>
          <w:szCs w:val="22"/>
        </w:rPr>
      </w:pPr>
    </w:p>
    <w:p w14:paraId="2077A327" w14:textId="77777777" w:rsidR="00AB292F" w:rsidRPr="00AB292F" w:rsidRDefault="00AB292F" w:rsidP="00AB292F">
      <w:pPr>
        <w:ind w:left="1800" w:hanging="360"/>
        <w:jc w:val="both"/>
        <w:rPr>
          <w:rFonts w:ascii="Calibri" w:hAnsi="Calibri"/>
          <w:sz w:val="22"/>
          <w:szCs w:val="22"/>
        </w:rPr>
      </w:pPr>
      <w:r w:rsidRPr="00AB292F">
        <w:rPr>
          <w:rFonts w:ascii="Calibri" w:hAnsi="Calibri"/>
          <w:sz w:val="22"/>
          <w:szCs w:val="22"/>
        </w:rPr>
        <w:t>(1)</w:t>
      </w:r>
      <w:r w:rsidRPr="00AB292F">
        <w:rPr>
          <w:rFonts w:ascii="Calibri" w:hAnsi="Calibri"/>
          <w:sz w:val="22"/>
          <w:szCs w:val="22"/>
        </w:rPr>
        <w:tab/>
        <w:t>If the subject Withdrawal Event is an Approved Withdrawal Event, the purchase price shall be 100% of the Base Price as of the effective date of the Withdrawal Event.</w:t>
      </w:r>
    </w:p>
    <w:p w14:paraId="28BACBF0" w14:textId="77777777" w:rsidR="00AB292F" w:rsidRPr="00AB292F" w:rsidRDefault="00AB292F" w:rsidP="00AB292F">
      <w:pPr>
        <w:ind w:left="1800" w:hanging="360"/>
        <w:jc w:val="both"/>
        <w:rPr>
          <w:rFonts w:ascii="Calibri" w:hAnsi="Calibri"/>
          <w:sz w:val="22"/>
          <w:szCs w:val="22"/>
        </w:rPr>
      </w:pPr>
    </w:p>
    <w:p w14:paraId="212E7594" w14:textId="77777777" w:rsidR="00AB292F" w:rsidRPr="00AB292F" w:rsidRDefault="00AB292F" w:rsidP="00C50117">
      <w:pPr>
        <w:ind w:left="1800" w:hanging="360"/>
        <w:jc w:val="both"/>
        <w:rPr>
          <w:rFonts w:ascii="Calibri" w:hAnsi="Calibri"/>
          <w:sz w:val="22"/>
          <w:szCs w:val="22"/>
        </w:rPr>
      </w:pPr>
      <w:r w:rsidRPr="00AB292F">
        <w:rPr>
          <w:rFonts w:ascii="Calibri" w:hAnsi="Calibri"/>
          <w:sz w:val="22"/>
          <w:szCs w:val="22"/>
        </w:rPr>
        <w:t>(2)</w:t>
      </w:r>
      <w:r w:rsidRPr="00AB292F">
        <w:rPr>
          <w:rFonts w:ascii="Calibri" w:hAnsi="Calibri"/>
          <w:sz w:val="22"/>
          <w:szCs w:val="22"/>
        </w:rPr>
        <w:tab/>
        <w:t xml:space="preserve">If the subject Withdrawal Event is an Unapproved Withdrawal Event, the purchase price shall be </w:t>
      </w:r>
      <w:r w:rsidR="00C50117">
        <w:rPr>
          <w:rFonts w:ascii="Calibri" w:hAnsi="Calibri"/>
          <w:sz w:val="22"/>
          <w:szCs w:val="22"/>
        </w:rPr>
        <w:t>3</w:t>
      </w:r>
      <w:r w:rsidRPr="00AB292F">
        <w:rPr>
          <w:rFonts w:ascii="Calibri" w:hAnsi="Calibri"/>
          <w:sz w:val="22"/>
          <w:szCs w:val="22"/>
        </w:rPr>
        <w:t>0% of the Base Price as of the effective date of the Withdrawal Event.</w:t>
      </w:r>
    </w:p>
    <w:p w14:paraId="0E617BDF" w14:textId="77777777" w:rsidR="00AB292F" w:rsidRDefault="00AB292F" w:rsidP="00AB292F">
      <w:pPr>
        <w:ind w:left="360"/>
        <w:jc w:val="both"/>
        <w:rPr>
          <w:rFonts w:ascii="Calibri" w:hAnsi="Calibri"/>
          <w:sz w:val="22"/>
          <w:szCs w:val="22"/>
        </w:rPr>
      </w:pPr>
    </w:p>
    <w:p w14:paraId="4CD9C9F7" w14:textId="77777777" w:rsidR="00AB292F" w:rsidRDefault="00AB292F" w:rsidP="00C50117">
      <w:pPr>
        <w:ind w:left="1080" w:hanging="360"/>
        <w:jc w:val="both"/>
        <w:rPr>
          <w:rFonts w:ascii="Calibri" w:hAnsi="Calibri"/>
          <w:sz w:val="22"/>
          <w:szCs w:val="22"/>
        </w:rPr>
      </w:pPr>
      <w:r>
        <w:rPr>
          <w:rFonts w:ascii="Calibri" w:hAnsi="Calibri"/>
          <w:sz w:val="22"/>
          <w:szCs w:val="22"/>
        </w:rPr>
        <w:t>(c) For purposes of this Agreement,</w:t>
      </w:r>
      <w:r w:rsidRPr="00AB292F">
        <w:rPr>
          <w:rFonts w:ascii="Calibri" w:hAnsi="Calibri"/>
          <w:sz w:val="22"/>
          <w:szCs w:val="22"/>
        </w:rPr>
        <w:t xml:space="preserve"> </w:t>
      </w:r>
      <w:r>
        <w:rPr>
          <w:rFonts w:ascii="Calibri" w:hAnsi="Calibri"/>
          <w:sz w:val="22"/>
          <w:szCs w:val="22"/>
        </w:rPr>
        <w:t>t</w:t>
      </w:r>
      <w:r w:rsidRPr="00AB292F">
        <w:rPr>
          <w:rFonts w:ascii="Calibri" w:hAnsi="Calibri"/>
          <w:sz w:val="22"/>
          <w:szCs w:val="22"/>
        </w:rPr>
        <w:t xml:space="preserve">he “Base Price” shall equal the Fair Value of </w:t>
      </w:r>
      <w:r>
        <w:rPr>
          <w:rFonts w:ascii="Calibri" w:hAnsi="Calibri"/>
          <w:sz w:val="22"/>
          <w:szCs w:val="22"/>
        </w:rPr>
        <w:t xml:space="preserve">the Consultant </w:t>
      </w:r>
      <w:r w:rsidRPr="00AB292F">
        <w:rPr>
          <w:rFonts w:ascii="Calibri" w:hAnsi="Calibri"/>
          <w:sz w:val="22"/>
          <w:szCs w:val="22"/>
        </w:rPr>
        <w:t xml:space="preserve">Shares.  The “Fair Value” shall equal the fair value of the </w:t>
      </w:r>
      <w:r>
        <w:rPr>
          <w:rFonts w:ascii="Calibri" w:hAnsi="Calibri"/>
          <w:sz w:val="22"/>
          <w:szCs w:val="22"/>
        </w:rPr>
        <w:t>Consultant</w:t>
      </w:r>
      <w:r w:rsidRPr="00AB292F">
        <w:rPr>
          <w:rFonts w:ascii="Calibri" w:hAnsi="Calibri"/>
          <w:sz w:val="22"/>
          <w:szCs w:val="22"/>
        </w:rPr>
        <w:t xml:space="preserve"> Shares being </w:t>
      </w:r>
      <w:r w:rsidR="00C50117">
        <w:rPr>
          <w:rFonts w:ascii="Calibri" w:hAnsi="Calibri"/>
          <w:sz w:val="22"/>
          <w:szCs w:val="22"/>
        </w:rPr>
        <w:t>t</w:t>
      </w:r>
      <w:r w:rsidRPr="00AB292F">
        <w:rPr>
          <w:rFonts w:ascii="Calibri" w:hAnsi="Calibri"/>
          <w:sz w:val="22"/>
          <w:szCs w:val="22"/>
        </w:rPr>
        <w:t xml:space="preserve">ransferred, as </w:t>
      </w:r>
      <w:r>
        <w:rPr>
          <w:rFonts w:ascii="Calibri" w:hAnsi="Calibri"/>
          <w:sz w:val="22"/>
          <w:szCs w:val="22"/>
        </w:rPr>
        <w:t>determined in good faith by the Board of Directors of the Company</w:t>
      </w:r>
      <w:r w:rsidRPr="00AB292F">
        <w:rPr>
          <w:rFonts w:ascii="Calibri" w:hAnsi="Calibri"/>
          <w:sz w:val="22"/>
          <w:szCs w:val="22"/>
        </w:rPr>
        <w:t>.</w:t>
      </w:r>
    </w:p>
    <w:p w14:paraId="5A25EC29" w14:textId="77777777" w:rsidR="00AB292F" w:rsidRDefault="00AB292F" w:rsidP="00AB292F">
      <w:pPr>
        <w:ind w:left="1080" w:hanging="360"/>
        <w:jc w:val="both"/>
        <w:rPr>
          <w:rFonts w:ascii="Calibri" w:hAnsi="Calibri"/>
          <w:sz w:val="22"/>
          <w:szCs w:val="22"/>
        </w:rPr>
      </w:pPr>
    </w:p>
    <w:p w14:paraId="7BE1BC27" w14:textId="77777777" w:rsidR="00AB292F" w:rsidRDefault="00AB292F" w:rsidP="006E6F38">
      <w:pPr>
        <w:ind w:left="1080" w:hanging="360"/>
        <w:jc w:val="both"/>
        <w:rPr>
          <w:rFonts w:ascii="Calibri" w:hAnsi="Calibri"/>
          <w:sz w:val="22"/>
          <w:szCs w:val="22"/>
        </w:rPr>
      </w:pPr>
      <w:r>
        <w:rPr>
          <w:rFonts w:ascii="Calibri" w:hAnsi="Calibri"/>
          <w:sz w:val="22"/>
          <w:szCs w:val="22"/>
        </w:rPr>
        <w:t>(d)</w:t>
      </w:r>
      <w:r>
        <w:rPr>
          <w:rFonts w:ascii="Calibri" w:hAnsi="Calibri"/>
          <w:sz w:val="22"/>
          <w:szCs w:val="22"/>
        </w:rPr>
        <w:tab/>
        <w:t xml:space="preserve">The Company </w:t>
      </w:r>
      <w:r w:rsidRPr="00AB292F">
        <w:rPr>
          <w:rFonts w:ascii="Calibri" w:hAnsi="Calibri"/>
          <w:sz w:val="22"/>
          <w:szCs w:val="22"/>
        </w:rPr>
        <w:t xml:space="preserve">shall pay the </w:t>
      </w:r>
      <w:r>
        <w:rPr>
          <w:rFonts w:ascii="Calibri" w:hAnsi="Calibri"/>
          <w:sz w:val="22"/>
          <w:szCs w:val="22"/>
        </w:rPr>
        <w:t>purchase price</w:t>
      </w:r>
      <w:r w:rsidRPr="00AB292F">
        <w:rPr>
          <w:rFonts w:ascii="Calibri" w:hAnsi="Calibri"/>
          <w:sz w:val="22"/>
          <w:szCs w:val="22"/>
        </w:rPr>
        <w:t xml:space="preserve"> as determined in this </w:t>
      </w:r>
      <w:r>
        <w:rPr>
          <w:rFonts w:ascii="Calibri" w:hAnsi="Calibri"/>
          <w:sz w:val="22"/>
          <w:szCs w:val="22"/>
        </w:rPr>
        <w:t xml:space="preserve">Appendix A </w:t>
      </w:r>
      <w:r w:rsidRPr="00AB292F">
        <w:rPr>
          <w:rFonts w:ascii="Calibri" w:hAnsi="Calibri"/>
          <w:sz w:val="22"/>
          <w:szCs w:val="22"/>
        </w:rPr>
        <w:t xml:space="preserve">to the </w:t>
      </w:r>
      <w:r>
        <w:rPr>
          <w:rFonts w:ascii="Calibri" w:hAnsi="Calibri"/>
          <w:sz w:val="22"/>
          <w:szCs w:val="22"/>
        </w:rPr>
        <w:t xml:space="preserve">Consultant </w:t>
      </w:r>
      <w:r w:rsidRPr="00AB292F">
        <w:rPr>
          <w:rFonts w:ascii="Calibri" w:hAnsi="Calibri"/>
          <w:sz w:val="22"/>
          <w:szCs w:val="22"/>
        </w:rPr>
        <w:t xml:space="preserve">in immediately available funds within </w:t>
      </w:r>
      <w:r w:rsidR="006E6F38">
        <w:rPr>
          <w:rFonts w:ascii="Calibri" w:hAnsi="Calibri"/>
          <w:sz w:val="22"/>
          <w:szCs w:val="22"/>
        </w:rPr>
        <w:t>6</w:t>
      </w:r>
      <w:r w:rsidRPr="00AB292F">
        <w:rPr>
          <w:rFonts w:ascii="Calibri" w:hAnsi="Calibri"/>
          <w:sz w:val="22"/>
          <w:szCs w:val="22"/>
        </w:rPr>
        <w:t>0 days after the determination of the Fair Value (the “</w:t>
      </w:r>
      <w:r w:rsidRPr="00AB292F">
        <w:rPr>
          <w:rFonts w:ascii="Calibri" w:hAnsi="Calibri"/>
          <w:b/>
          <w:bCs/>
          <w:sz w:val="22"/>
          <w:szCs w:val="22"/>
        </w:rPr>
        <w:t>Closing Date</w:t>
      </w:r>
      <w:r w:rsidRPr="00AB292F">
        <w:rPr>
          <w:rFonts w:ascii="Calibri" w:hAnsi="Calibri"/>
          <w:sz w:val="22"/>
          <w:szCs w:val="22"/>
        </w:rPr>
        <w:t xml:space="preserve">”).  The </w:t>
      </w:r>
      <w:r>
        <w:rPr>
          <w:rFonts w:ascii="Calibri" w:hAnsi="Calibri"/>
          <w:sz w:val="22"/>
          <w:szCs w:val="22"/>
        </w:rPr>
        <w:t>Company</w:t>
      </w:r>
      <w:r w:rsidRPr="00AB292F">
        <w:rPr>
          <w:rFonts w:ascii="Calibri" w:hAnsi="Calibri"/>
          <w:sz w:val="22"/>
          <w:szCs w:val="22"/>
        </w:rPr>
        <w:t xml:space="preserve"> may elect to pay the purchase price in installments by providing written notice to that effect to the </w:t>
      </w:r>
      <w:r>
        <w:rPr>
          <w:rFonts w:ascii="Calibri" w:hAnsi="Calibri"/>
          <w:sz w:val="22"/>
          <w:szCs w:val="22"/>
        </w:rPr>
        <w:t>Consultant</w:t>
      </w:r>
      <w:r w:rsidRPr="00AB292F">
        <w:rPr>
          <w:rFonts w:ascii="Calibri" w:hAnsi="Calibri"/>
          <w:sz w:val="22"/>
          <w:szCs w:val="22"/>
        </w:rPr>
        <w:t xml:space="preserve"> at least 10 days prior the Closing Date.  If the </w:t>
      </w:r>
      <w:r>
        <w:rPr>
          <w:rFonts w:ascii="Calibri" w:hAnsi="Calibri"/>
          <w:sz w:val="22"/>
          <w:szCs w:val="22"/>
        </w:rPr>
        <w:t>Company</w:t>
      </w:r>
      <w:r w:rsidRPr="00AB292F">
        <w:rPr>
          <w:rFonts w:ascii="Calibri" w:hAnsi="Calibri"/>
          <w:sz w:val="22"/>
          <w:szCs w:val="22"/>
        </w:rPr>
        <w:t xml:space="preserve"> </w:t>
      </w:r>
      <w:r w:rsidRPr="007B2758">
        <w:rPr>
          <w:rFonts w:ascii="Calibri" w:hAnsi="Calibri"/>
          <w:sz w:val="22"/>
          <w:szCs w:val="22"/>
        </w:rPr>
        <w:t>so</w:t>
      </w:r>
      <w:r w:rsidRPr="00AB292F">
        <w:rPr>
          <w:rFonts w:ascii="Calibri" w:hAnsi="Calibri"/>
          <w:sz w:val="22"/>
          <w:szCs w:val="22"/>
        </w:rPr>
        <w:t xml:space="preserve"> elects, it shall pay the </w:t>
      </w:r>
      <w:r>
        <w:rPr>
          <w:rFonts w:ascii="Calibri" w:hAnsi="Calibri"/>
          <w:sz w:val="22"/>
          <w:szCs w:val="22"/>
        </w:rPr>
        <w:t>Consultant</w:t>
      </w:r>
      <w:r w:rsidRPr="00AB292F">
        <w:rPr>
          <w:rFonts w:ascii="Calibri" w:hAnsi="Calibri"/>
          <w:sz w:val="22"/>
          <w:szCs w:val="22"/>
        </w:rPr>
        <w:t xml:space="preserve"> on the Closing Date at least 20% of the purchase price in immediately available funds and deliver a promissory note (the “</w:t>
      </w:r>
      <w:r w:rsidRPr="00AB292F">
        <w:rPr>
          <w:rFonts w:ascii="Calibri" w:hAnsi="Calibri"/>
          <w:b/>
          <w:bCs/>
          <w:sz w:val="22"/>
          <w:szCs w:val="22"/>
        </w:rPr>
        <w:t>Note</w:t>
      </w:r>
      <w:r w:rsidRPr="00AB292F">
        <w:rPr>
          <w:rFonts w:ascii="Calibri" w:hAnsi="Calibri"/>
          <w:sz w:val="22"/>
          <w:szCs w:val="22"/>
        </w:rPr>
        <w:t xml:space="preserve">”) in the amount of the balance of the purchase price.  Such Note shall have a maturity of up to five years from the Closing Date and shall require quarterly payments of principal and interest necessary to fully amortize such Note over such five-year (or shorter) period.  The Note shall bear interest at a fixed per annum rate equal to the to the “Applicable </w:t>
      </w:r>
      <w:r w:rsidR="00521266">
        <w:rPr>
          <w:rFonts w:ascii="Calibri" w:hAnsi="Calibri"/>
          <w:sz w:val="22"/>
          <w:szCs w:val="22"/>
        </w:rPr>
        <w:t>National</w:t>
      </w:r>
      <w:r w:rsidRPr="00AB292F">
        <w:rPr>
          <w:rFonts w:ascii="Calibri" w:hAnsi="Calibri"/>
          <w:sz w:val="22"/>
          <w:szCs w:val="22"/>
        </w:rPr>
        <w:t xml:space="preserve"> Rate” (for a promissory note having a similar maturity and similar </w:t>
      </w:r>
      <w:r w:rsidRPr="00AB292F">
        <w:rPr>
          <w:rFonts w:ascii="Calibri" w:hAnsi="Calibri"/>
          <w:sz w:val="22"/>
          <w:szCs w:val="22"/>
        </w:rPr>
        <w:lastRenderedPageBreak/>
        <w:t xml:space="preserve">compounding of interest) for the month in which the Note is executed as published by the </w:t>
      </w:r>
      <w:r w:rsidR="00521266">
        <w:rPr>
          <w:rFonts w:ascii="Calibri" w:hAnsi="Calibri"/>
          <w:sz w:val="22"/>
          <w:szCs w:val="22"/>
        </w:rPr>
        <w:t>Indian Revenue Service.</w:t>
      </w:r>
    </w:p>
    <w:p w14:paraId="1DFC2D84" w14:textId="77777777" w:rsidR="00AB292F" w:rsidRDefault="00AB292F" w:rsidP="00AB292F">
      <w:pPr>
        <w:ind w:left="1080" w:hanging="360"/>
        <w:jc w:val="both"/>
        <w:rPr>
          <w:rFonts w:ascii="Calibri" w:hAnsi="Calibri"/>
          <w:sz w:val="22"/>
          <w:szCs w:val="22"/>
        </w:rPr>
      </w:pPr>
    </w:p>
    <w:p w14:paraId="6E6AD27A" w14:textId="77777777" w:rsidR="00AB292F" w:rsidRDefault="00AB292F" w:rsidP="00AB292F">
      <w:pPr>
        <w:ind w:left="1080" w:hanging="360"/>
        <w:jc w:val="both"/>
        <w:rPr>
          <w:rFonts w:ascii="Calibri" w:hAnsi="Calibri"/>
          <w:sz w:val="22"/>
          <w:szCs w:val="22"/>
        </w:rPr>
      </w:pPr>
      <w:r>
        <w:rPr>
          <w:rFonts w:ascii="Calibri" w:hAnsi="Calibri"/>
          <w:sz w:val="22"/>
          <w:szCs w:val="22"/>
        </w:rPr>
        <w:t>(e)</w:t>
      </w:r>
      <w:r>
        <w:rPr>
          <w:rFonts w:ascii="Calibri" w:hAnsi="Calibri"/>
          <w:sz w:val="22"/>
          <w:szCs w:val="22"/>
        </w:rPr>
        <w:tab/>
      </w:r>
      <w:r w:rsidRPr="00AB292F">
        <w:rPr>
          <w:rFonts w:ascii="Calibri" w:hAnsi="Calibri"/>
          <w:sz w:val="22"/>
          <w:szCs w:val="22"/>
        </w:rPr>
        <w:t xml:space="preserve">On the Closing Date of such Transfer, the </w:t>
      </w:r>
      <w:r>
        <w:rPr>
          <w:rFonts w:ascii="Calibri" w:hAnsi="Calibri"/>
          <w:sz w:val="22"/>
          <w:szCs w:val="22"/>
        </w:rPr>
        <w:t>Consultant</w:t>
      </w:r>
      <w:r w:rsidRPr="00AB292F">
        <w:rPr>
          <w:rFonts w:ascii="Calibri" w:hAnsi="Calibri"/>
          <w:sz w:val="22"/>
          <w:szCs w:val="22"/>
        </w:rPr>
        <w:t xml:space="preserve"> shall deliver the stock certificate(s) representing </w:t>
      </w:r>
      <w:r>
        <w:rPr>
          <w:rFonts w:ascii="Calibri" w:hAnsi="Calibri"/>
          <w:sz w:val="22"/>
          <w:szCs w:val="22"/>
        </w:rPr>
        <w:t>Consultant Shares</w:t>
      </w:r>
      <w:r w:rsidRPr="00AB292F">
        <w:rPr>
          <w:rFonts w:ascii="Calibri" w:hAnsi="Calibri"/>
          <w:sz w:val="22"/>
          <w:szCs w:val="22"/>
        </w:rPr>
        <w:t xml:space="preserve"> to the </w:t>
      </w:r>
      <w:r>
        <w:rPr>
          <w:rFonts w:ascii="Calibri" w:hAnsi="Calibri"/>
          <w:sz w:val="22"/>
          <w:szCs w:val="22"/>
        </w:rPr>
        <w:t>Company</w:t>
      </w:r>
      <w:r w:rsidRPr="00AB292F">
        <w:rPr>
          <w:rFonts w:ascii="Calibri" w:hAnsi="Calibri"/>
          <w:sz w:val="22"/>
          <w:szCs w:val="22"/>
        </w:rPr>
        <w:t xml:space="preserve">, free and clear of all liens, claims, security interests, and other encumbrances, duly endorsed for transfer or accompanied by duly executed stock powers.  </w:t>
      </w:r>
    </w:p>
    <w:p w14:paraId="13199500" w14:textId="77777777" w:rsidR="00AB292F" w:rsidRDefault="00AB292F" w:rsidP="00AB292F">
      <w:pPr>
        <w:ind w:left="1080" w:hanging="360"/>
        <w:jc w:val="both"/>
        <w:rPr>
          <w:rFonts w:ascii="Calibri" w:hAnsi="Calibri"/>
          <w:sz w:val="22"/>
          <w:szCs w:val="22"/>
        </w:rPr>
      </w:pPr>
    </w:p>
    <w:p w14:paraId="5775CC15" w14:textId="77777777" w:rsidR="008D32EA" w:rsidRDefault="00AB292F" w:rsidP="00AB292F">
      <w:pPr>
        <w:ind w:left="1080" w:hanging="360"/>
        <w:jc w:val="both"/>
        <w:rPr>
          <w:rFonts w:ascii="Calibri" w:hAnsi="Calibri"/>
          <w:sz w:val="22"/>
          <w:szCs w:val="22"/>
        </w:rPr>
      </w:pPr>
      <w:r>
        <w:rPr>
          <w:rFonts w:ascii="Calibri" w:hAnsi="Calibri"/>
          <w:sz w:val="22"/>
          <w:szCs w:val="22"/>
        </w:rPr>
        <w:t>(f)</w:t>
      </w:r>
      <w:r>
        <w:rPr>
          <w:rFonts w:ascii="Calibri" w:hAnsi="Calibri"/>
          <w:sz w:val="22"/>
          <w:szCs w:val="22"/>
        </w:rPr>
        <w:tab/>
      </w:r>
      <w:r w:rsidRPr="00AB292F">
        <w:rPr>
          <w:rFonts w:ascii="Calibri" w:hAnsi="Calibri"/>
          <w:sz w:val="22"/>
          <w:szCs w:val="22"/>
        </w:rPr>
        <w:t xml:space="preserve">Notwithstanding anything to the contrary contained in this Agreement, all purchases of </w:t>
      </w:r>
      <w:r>
        <w:rPr>
          <w:rFonts w:ascii="Calibri" w:hAnsi="Calibri"/>
          <w:sz w:val="22"/>
          <w:szCs w:val="22"/>
        </w:rPr>
        <w:t>Consultant</w:t>
      </w:r>
      <w:r w:rsidRPr="00AB292F">
        <w:rPr>
          <w:rFonts w:ascii="Calibri" w:hAnsi="Calibri"/>
          <w:sz w:val="22"/>
          <w:szCs w:val="22"/>
        </w:rPr>
        <w:t xml:space="preserve"> Shares by the </w:t>
      </w:r>
      <w:r>
        <w:rPr>
          <w:rFonts w:ascii="Calibri" w:hAnsi="Calibri"/>
          <w:sz w:val="22"/>
          <w:szCs w:val="22"/>
        </w:rPr>
        <w:t>Company</w:t>
      </w:r>
      <w:r w:rsidR="00E15E22">
        <w:rPr>
          <w:rFonts w:ascii="Calibri" w:hAnsi="Calibri"/>
          <w:sz w:val="22"/>
          <w:szCs w:val="22"/>
        </w:rPr>
        <w:t xml:space="preserve"> </w:t>
      </w:r>
      <w:r w:rsidRPr="00AB292F">
        <w:rPr>
          <w:rFonts w:ascii="Calibri" w:hAnsi="Calibri"/>
          <w:sz w:val="22"/>
          <w:szCs w:val="22"/>
        </w:rPr>
        <w:t xml:space="preserve">shall be subject to applicable restrictions contained in the Illinois Business </w:t>
      </w:r>
      <w:r w:rsidR="00E15E22">
        <w:rPr>
          <w:rFonts w:ascii="Calibri" w:hAnsi="Calibri"/>
          <w:sz w:val="22"/>
          <w:szCs w:val="22"/>
        </w:rPr>
        <w:t>Company</w:t>
      </w:r>
      <w:r w:rsidRPr="00AB292F">
        <w:rPr>
          <w:rFonts w:ascii="Calibri" w:hAnsi="Calibri"/>
          <w:sz w:val="22"/>
          <w:szCs w:val="22"/>
        </w:rPr>
        <w:t xml:space="preserve"> Act and in </w:t>
      </w:r>
      <w:r w:rsidR="00E15E22">
        <w:rPr>
          <w:rFonts w:ascii="Calibri" w:hAnsi="Calibri"/>
          <w:sz w:val="22"/>
          <w:szCs w:val="22"/>
        </w:rPr>
        <w:t>Company</w:t>
      </w:r>
      <w:r w:rsidRPr="00AB292F">
        <w:rPr>
          <w:rFonts w:ascii="Calibri" w:hAnsi="Calibri"/>
          <w:sz w:val="22"/>
          <w:szCs w:val="22"/>
        </w:rPr>
        <w:t xml:space="preserve">’s debt and equity financing agreements.  If any such restriction prohibits the repurchase of </w:t>
      </w:r>
      <w:r w:rsidR="00E15E22">
        <w:rPr>
          <w:rFonts w:ascii="Calibri" w:hAnsi="Calibri"/>
          <w:sz w:val="22"/>
          <w:szCs w:val="22"/>
        </w:rPr>
        <w:t>Consultant</w:t>
      </w:r>
      <w:r w:rsidRPr="00AB292F">
        <w:rPr>
          <w:rFonts w:ascii="Calibri" w:hAnsi="Calibri"/>
          <w:sz w:val="22"/>
          <w:szCs w:val="22"/>
        </w:rPr>
        <w:t xml:space="preserve"> Shares hereunder which the </w:t>
      </w:r>
      <w:r w:rsidR="00E15E22">
        <w:rPr>
          <w:rFonts w:ascii="Calibri" w:hAnsi="Calibri"/>
          <w:sz w:val="22"/>
          <w:szCs w:val="22"/>
        </w:rPr>
        <w:t>Company</w:t>
      </w:r>
      <w:r w:rsidRPr="00AB292F">
        <w:rPr>
          <w:rFonts w:ascii="Calibri" w:hAnsi="Calibri"/>
          <w:sz w:val="22"/>
          <w:szCs w:val="22"/>
        </w:rPr>
        <w:t xml:space="preserve"> is otherwise entitled to make, the time periods provided in this </w:t>
      </w:r>
      <w:r w:rsidR="00E15E22">
        <w:rPr>
          <w:rFonts w:ascii="Calibri" w:hAnsi="Calibri"/>
          <w:sz w:val="22"/>
          <w:szCs w:val="22"/>
        </w:rPr>
        <w:t>Appendix A</w:t>
      </w:r>
      <w:r w:rsidRPr="00AB292F">
        <w:rPr>
          <w:rFonts w:ascii="Calibri" w:hAnsi="Calibri"/>
          <w:sz w:val="22"/>
          <w:szCs w:val="22"/>
        </w:rPr>
        <w:t xml:space="preserve"> with respect to the </w:t>
      </w:r>
      <w:r w:rsidR="00E15E22">
        <w:rPr>
          <w:rFonts w:ascii="Calibri" w:hAnsi="Calibri"/>
          <w:sz w:val="22"/>
          <w:szCs w:val="22"/>
        </w:rPr>
        <w:t xml:space="preserve">Company’s </w:t>
      </w:r>
      <w:r w:rsidRPr="00AB292F">
        <w:rPr>
          <w:rFonts w:ascii="Calibri" w:hAnsi="Calibri"/>
          <w:sz w:val="22"/>
          <w:szCs w:val="22"/>
        </w:rPr>
        <w:t xml:space="preserve">purchase shall be suspended, and the </w:t>
      </w:r>
      <w:r w:rsidR="00E15E22">
        <w:rPr>
          <w:rFonts w:ascii="Calibri" w:hAnsi="Calibri"/>
          <w:sz w:val="22"/>
          <w:szCs w:val="22"/>
        </w:rPr>
        <w:t>Company</w:t>
      </w:r>
      <w:r w:rsidRPr="00AB292F">
        <w:rPr>
          <w:rFonts w:ascii="Calibri" w:hAnsi="Calibri"/>
          <w:sz w:val="22"/>
          <w:szCs w:val="22"/>
        </w:rPr>
        <w:t xml:space="preserve"> may make such purchases as soon as it is permitted to do so under such restrictions.</w:t>
      </w:r>
    </w:p>
    <w:p w14:paraId="5D232C7A" w14:textId="77777777" w:rsidR="00E15E22" w:rsidRDefault="00E15E22" w:rsidP="00AB292F">
      <w:pPr>
        <w:ind w:left="1080" w:hanging="360"/>
        <w:jc w:val="both"/>
        <w:rPr>
          <w:rFonts w:ascii="Calibri" w:hAnsi="Calibri"/>
          <w:sz w:val="22"/>
          <w:szCs w:val="22"/>
        </w:rPr>
      </w:pPr>
    </w:p>
    <w:p w14:paraId="296E1EE9" w14:textId="77777777" w:rsidR="00E15E22" w:rsidRDefault="00E15E22" w:rsidP="00521266">
      <w:pPr>
        <w:ind w:left="1080" w:hanging="360"/>
        <w:jc w:val="both"/>
        <w:rPr>
          <w:rFonts w:ascii="Calibri" w:hAnsi="Calibri"/>
          <w:sz w:val="22"/>
          <w:szCs w:val="22"/>
        </w:rPr>
      </w:pPr>
      <w:r>
        <w:rPr>
          <w:rFonts w:ascii="Calibri" w:hAnsi="Calibri"/>
          <w:sz w:val="22"/>
          <w:szCs w:val="22"/>
        </w:rPr>
        <w:t>(g)</w:t>
      </w:r>
      <w:r>
        <w:rPr>
          <w:rFonts w:ascii="Calibri" w:hAnsi="Calibri"/>
          <w:sz w:val="22"/>
          <w:szCs w:val="22"/>
        </w:rPr>
        <w:tab/>
        <w:t>For the purposes of this Appendix A, the following terms shall have the definitions giving to each such term, below:</w:t>
      </w:r>
    </w:p>
    <w:p w14:paraId="00A49B47" w14:textId="77777777" w:rsidR="00E15E22" w:rsidRPr="008D32EA" w:rsidRDefault="00E15E22" w:rsidP="00E15E22">
      <w:pPr>
        <w:ind w:left="1080" w:hanging="360"/>
        <w:jc w:val="both"/>
        <w:rPr>
          <w:rFonts w:ascii="Calibri" w:hAnsi="Calibri"/>
          <w:sz w:val="22"/>
          <w:szCs w:val="22"/>
        </w:rPr>
      </w:pPr>
    </w:p>
    <w:p w14:paraId="45E5A2F9" w14:textId="77777777" w:rsidR="00E15E22" w:rsidRDefault="00E15E22" w:rsidP="00E15E22">
      <w:pPr>
        <w:ind w:left="1800" w:hanging="360"/>
        <w:jc w:val="both"/>
        <w:rPr>
          <w:rFonts w:ascii="Calibri" w:hAnsi="Calibri"/>
          <w:sz w:val="22"/>
          <w:szCs w:val="22"/>
        </w:rPr>
      </w:pPr>
      <w:r>
        <w:rPr>
          <w:rFonts w:ascii="Calibri" w:hAnsi="Calibri"/>
          <w:sz w:val="22"/>
          <w:szCs w:val="22"/>
        </w:rPr>
        <w:t>(1)</w:t>
      </w:r>
      <w:r>
        <w:rPr>
          <w:rFonts w:ascii="Calibri" w:hAnsi="Calibri"/>
          <w:sz w:val="22"/>
          <w:szCs w:val="22"/>
        </w:rPr>
        <w:tab/>
      </w:r>
      <w:r w:rsidRPr="00E15E22">
        <w:rPr>
          <w:rFonts w:ascii="Calibri" w:hAnsi="Calibri"/>
          <w:sz w:val="22"/>
          <w:szCs w:val="22"/>
        </w:rPr>
        <w:t>“</w:t>
      </w:r>
      <w:r w:rsidRPr="00E15E22">
        <w:rPr>
          <w:rFonts w:ascii="Calibri" w:hAnsi="Calibri"/>
          <w:b/>
          <w:bCs/>
          <w:sz w:val="22"/>
          <w:szCs w:val="22"/>
        </w:rPr>
        <w:t>Approved Withdrawal Event</w:t>
      </w:r>
      <w:r w:rsidRPr="00E15E22">
        <w:rPr>
          <w:rFonts w:ascii="Calibri" w:hAnsi="Calibri"/>
          <w:sz w:val="22"/>
          <w:szCs w:val="22"/>
        </w:rPr>
        <w:t xml:space="preserve">” shall mean, </w:t>
      </w:r>
      <w:r>
        <w:rPr>
          <w:rFonts w:ascii="Calibri" w:hAnsi="Calibri"/>
          <w:sz w:val="22"/>
          <w:szCs w:val="22"/>
        </w:rPr>
        <w:t xml:space="preserve">with respect to the Consultant, </w:t>
      </w:r>
      <w:r w:rsidRPr="00E15E22">
        <w:rPr>
          <w:rFonts w:ascii="Calibri" w:hAnsi="Calibri"/>
          <w:sz w:val="22"/>
          <w:szCs w:val="22"/>
        </w:rPr>
        <w:t xml:space="preserve">the death or </w:t>
      </w:r>
      <w:r>
        <w:rPr>
          <w:rFonts w:ascii="Calibri" w:hAnsi="Calibri"/>
          <w:sz w:val="22"/>
          <w:szCs w:val="22"/>
        </w:rPr>
        <w:t xml:space="preserve">disability </w:t>
      </w:r>
      <w:r w:rsidRPr="00E15E22">
        <w:rPr>
          <w:rFonts w:ascii="Calibri" w:hAnsi="Calibri"/>
          <w:sz w:val="22"/>
          <w:szCs w:val="22"/>
        </w:rPr>
        <w:t xml:space="preserve">of </w:t>
      </w:r>
      <w:r>
        <w:rPr>
          <w:rFonts w:ascii="Calibri" w:hAnsi="Calibri"/>
          <w:sz w:val="22"/>
          <w:szCs w:val="22"/>
        </w:rPr>
        <w:t>the Consultant</w:t>
      </w:r>
      <w:r w:rsidRPr="00E15E22">
        <w:rPr>
          <w:rFonts w:ascii="Calibri" w:hAnsi="Calibri"/>
          <w:sz w:val="22"/>
          <w:szCs w:val="22"/>
        </w:rPr>
        <w:t xml:space="preserve">, in each case before any Transfer of </w:t>
      </w:r>
      <w:r>
        <w:rPr>
          <w:rFonts w:ascii="Calibri" w:hAnsi="Calibri"/>
          <w:sz w:val="22"/>
          <w:szCs w:val="22"/>
        </w:rPr>
        <w:t>Consultant</w:t>
      </w:r>
      <w:r w:rsidRPr="00E15E22">
        <w:rPr>
          <w:rFonts w:ascii="Calibri" w:hAnsi="Calibri"/>
          <w:sz w:val="22"/>
          <w:szCs w:val="22"/>
        </w:rPr>
        <w:t xml:space="preserve"> Shares as a result of such event occurs</w:t>
      </w:r>
      <w:r>
        <w:rPr>
          <w:rFonts w:ascii="Calibri" w:hAnsi="Calibri"/>
          <w:sz w:val="22"/>
          <w:szCs w:val="22"/>
        </w:rPr>
        <w:t>.</w:t>
      </w:r>
    </w:p>
    <w:p w14:paraId="15A9FC6F" w14:textId="77777777" w:rsidR="00E15E22" w:rsidRPr="00E15E22" w:rsidRDefault="00E15E22" w:rsidP="00E15E22">
      <w:pPr>
        <w:ind w:left="1800" w:hanging="360"/>
        <w:jc w:val="both"/>
        <w:rPr>
          <w:rFonts w:ascii="Calibri" w:hAnsi="Calibri"/>
          <w:sz w:val="22"/>
          <w:szCs w:val="22"/>
        </w:rPr>
      </w:pPr>
      <w:r>
        <w:rPr>
          <w:rFonts w:ascii="Calibri" w:hAnsi="Calibri"/>
          <w:sz w:val="22"/>
          <w:szCs w:val="22"/>
        </w:rPr>
        <w:t>(2)</w:t>
      </w:r>
      <w:r>
        <w:rPr>
          <w:rFonts w:ascii="Calibri" w:hAnsi="Calibri"/>
          <w:sz w:val="22"/>
          <w:szCs w:val="22"/>
        </w:rPr>
        <w:tab/>
      </w:r>
      <w:r w:rsidRPr="00E15E22">
        <w:rPr>
          <w:rFonts w:ascii="Calibri" w:hAnsi="Calibri"/>
          <w:sz w:val="22"/>
          <w:szCs w:val="22"/>
        </w:rPr>
        <w:t>“</w:t>
      </w:r>
      <w:r w:rsidRPr="00E15E22">
        <w:rPr>
          <w:rFonts w:ascii="Calibri" w:hAnsi="Calibri"/>
          <w:b/>
          <w:bCs/>
          <w:sz w:val="22"/>
          <w:szCs w:val="22"/>
        </w:rPr>
        <w:t>Unapproved Withdrawal Event</w:t>
      </w:r>
      <w:r w:rsidRPr="00E15E22">
        <w:rPr>
          <w:rFonts w:ascii="Calibri" w:hAnsi="Calibri"/>
          <w:sz w:val="22"/>
          <w:szCs w:val="22"/>
        </w:rPr>
        <w:t xml:space="preserve">” shall mean, with respect to </w:t>
      </w:r>
      <w:r>
        <w:rPr>
          <w:rFonts w:ascii="Calibri" w:hAnsi="Calibri"/>
          <w:sz w:val="22"/>
          <w:szCs w:val="22"/>
        </w:rPr>
        <w:t>the Consultant</w:t>
      </w:r>
      <w:r w:rsidRPr="00E15E22">
        <w:rPr>
          <w:rFonts w:ascii="Calibri" w:hAnsi="Calibri"/>
          <w:sz w:val="22"/>
          <w:szCs w:val="22"/>
        </w:rPr>
        <w:t xml:space="preserve">, any of the following events, in each case before any Transfer of </w:t>
      </w:r>
      <w:r>
        <w:rPr>
          <w:rFonts w:ascii="Calibri" w:hAnsi="Calibri"/>
          <w:sz w:val="22"/>
          <w:szCs w:val="22"/>
        </w:rPr>
        <w:t>Consultant</w:t>
      </w:r>
      <w:r w:rsidRPr="00E15E22">
        <w:rPr>
          <w:rFonts w:ascii="Calibri" w:hAnsi="Calibri"/>
          <w:sz w:val="22"/>
          <w:szCs w:val="22"/>
        </w:rPr>
        <w:t xml:space="preserve"> Shares as a result of such event occurs: </w:t>
      </w:r>
    </w:p>
    <w:p w14:paraId="3545E253" w14:textId="77777777" w:rsidR="00E15E22" w:rsidRPr="00E15E22" w:rsidRDefault="00E15E22" w:rsidP="00E15E22">
      <w:pPr>
        <w:ind w:left="2160" w:hanging="360"/>
        <w:jc w:val="both"/>
        <w:rPr>
          <w:rFonts w:ascii="Calibri" w:hAnsi="Calibri"/>
          <w:sz w:val="22"/>
          <w:szCs w:val="22"/>
        </w:rPr>
      </w:pPr>
      <w:r w:rsidRPr="00E15E22">
        <w:rPr>
          <w:rFonts w:ascii="Calibri" w:hAnsi="Calibri"/>
          <w:sz w:val="22"/>
          <w:szCs w:val="22"/>
        </w:rPr>
        <w:t>(</w:t>
      </w:r>
      <w:r>
        <w:rPr>
          <w:rFonts w:ascii="Calibri" w:hAnsi="Calibri"/>
          <w:sz w:val="22"/>
          <w:szCs w:val="22"/>
        </w:rPr>
        <w:t>A</w:t>
      </w:r>
      <w:r w:rsidRPr="00E15E22">
        <w:rPr>
          <w:rFonts w:ascii="Calibri" w:hAnsi="Calibri"/>
          <w:sz w:val="22"/>
          <w:szCs w:val="22"/>
        </w:rPr>
        <w:t>)</w:t>
      </w:r>
      <w:r w:rsidRPr="00E15E22">
        <w:rPr>
          <w:rFonts w:ascii="Calibri" w:hAnsi="Calibri"/>
          <w:sz w:val="22"/>
          <w:szCs w:val="22"/>
        </w:rPr>
        <w:tab/>
        <w:t>(</w:t>
      </w:r>
      <w:r>
        <w:rPr>
          <w:rFonts w:ascii="Calibri" w:hAnsi="Calibri"/>
          <w:sz w:val="22"/>
          <w:szCs w:val="22"/>
        </w:rPr>
        <w:t>1</w:t>
      </w:r>
      <w:r w:rsidRPr="00E15E22">
        <w:rPr>
          <w:rFonts w:ascii="Calibri" w:hAnsi="Calibri"/>
          <w:sz w:val="22"/>
          <w:szCs w:val="22"/>
        </w:rPr>
        <w:t xml:space="preserve">) the </w:t>
      </w:r>
      <w:r>
        <w:rPr>
          <w:rFonts w:ascii="Calibri" w:hAnsi="Calibri"/>
          <w:sz w:val="22"/>
          <w:szCs w:val="22"/>
        </w:rPr>
        <w:t>Consultant</w:t>
      </w:r>
      <w:r w:rsidRPr="00E15E22">
        <w:rPr>
          <w:rFonts w:ascii="Calibri" w:hAnsi="Calibri"/>
          <w:sz w:val="22"/>
          <w:szCs w:val="22"/>
        </w:rPr>
        <w:t xml:space="preserve"> makes an assignment for the benefit of creditors; (</w:t>
      </w:r>
      <w:r>
        <w:rPr>
          <w:rFonts w:ascii="Calibri" w:hAnsi="Calibri"/>
          <w:sz w:val="22"/>
          <w:szCs w:val="22"/>
        </w:rPr>
        <w:t>2</w:t>
      </w:r>
      <w:r w:rsidRPr="00E15E22">
        <w:rPr>
          <w:rFonts w:ascii="Calibri" w:hAnsi="Calibri"/>
          <w:sz w:val="22"/>
          <w:szCs w:val="22"/>
        </w:rPr>
        <w:t xml:space="preserve">) the </w:t>
      </w:r>
      <w:r>
        <w:rPr>
          <w:rFonts w:ascii="Calibri" w:hAnsi="Calibri"/>
          <w:sz w:val="22"/>
          <w:szCs w:val="22"/>
        </w:rPr>
        <w:t>Consultant</w:t>
      </w:r>
      <w:r w:rsidRPr="00E15E22">
        <w:rPr>
          <w:rFonts w:ascii="Calibri" w:hAnsi="Calibri"/>
          <w:sz w:val="22"/>
          <w:szCs w:val="22"/>
        </w:rPr>
        <w:t xml:space="preserve"> proposes a settlement with all or substantially all of the </w:t>
      </w:r>
      <w:r>
        <w:rPr>
          <w:rFonts w:ascii="Calibri" w:hAnsi="Calibri"/>
          <w:sz w:val="22"/>
          <w:szCs w:val="22"/>
        </w:rPr>
        <w:t>Consultant</w:t>
      </w:r>
      <w:r w:rsidRPr="00E15E22">
        <w:rPr>
          <w:rFonts w:ascii="Calibri" w:hAnsi="Calibri"/>
          <w:sz w:val="22"/>
          <w:szCs w:val="22"/>
        </w:rPr>
        <w:t xml:space="preserve">’s creditors in any out-of-court composition involving the Transfer of </w:t>
      </w:r>
      <w:r>
        <w:rPr>
          <w:rFonts w:ascii="Calibri" w:hAnsi="Calibri"/>
          <w:sz w:val="22"/>
          <w:szCs w:val="22"/>
        </w:rPr>
        <w:t>Consultant</w:t>
      </w:r>
      <w:r w:rsidRPr="00E15E22">
        <w:rPr>
          <w:rFonts w:ascii="Calibri" w:hAnsi="Calibri"/>
          <w:sz w:val="22"/>
          <w:szCs w:val="22"/>
        </w:rPr>
        <w:t xml:space="preserve"> Shares; (c) the </w:t>
      </w:r>
      <w:r>
        <w:rPr>
          <w:rFonts w:ascii="Calibri" w:hAnsi="Calibri"/>
          <w:sz w:val="22"/>
          <w:szCs w:val="22"/>
        </w:rPr>
        <w:t>Consultant</w:t>
      </w:r>
      <w:r w:rsidRPr="00E15E22">
        <w:rPr>
          <w:rFonts w:ascii="Calibri" w:hAnsi="Calibri"/>
          <w:sz w:val="22"/>
          <w:szCs w:val="22"/>
        </w:rPr>
        <w:t xml:space="preserve"> files a voluntary petition of bankruptcy; (d) the </w:t>
      </w:r>
      <w:r>
        <w:rPr>
          <w:rFonts w:ascii="Calibri" w:hAnsi="Calibri"/>
          <w:sz w:val="22"/>
          <w:szCs w:val="22"/>
        </w:rPr>
        <w:t>Consultant</w:t>
      </w:r>
      <w:r w:rsidRPr="00E15E22">
        <w:rPr>
          <w:rFonts w:ascii="Calibri" w:hAnsi="Calibri"/>
          <w:sz w:val="22"/>
          <w:szCs w:val="22"/>
        </w:rPr>
        <w:t xml:space="preserve"> is adjudged bankrupt or insolvent or there is entered against the </w:t>
      </w:r>
      <w:r>
        <w:rPr>
          <w:rFonts w:ascii="Calibri" w:hAnsi="Calibri"/>
          <w:sz w:val="22"/>
          <w:szCs w:val="22"/>
        </w:rPr>
        <w:t>Consultant</w:t>
      </w:r>
      <w:r w:rsidRPr="00E15E22">
        <w:rPr>
          <w:rFonts w:ascii="Calibri" w:hAnsi="Calibri"/>
          <w:sz w:val="22"/>
          <w:szCs w:val="22"/>
        </w:rPr>
        <w:t xml:space="preserve"> an order for relief in any bankruptcy or insolvency proceeding; (</w:t>
      </w:r>
      <w:r>
        <w:rPr>
          <w:rFonts w:ascii="Calibri" w:hAnsi="Calibri"/>
          <w:sz w:val="22"/>
          <w:szCs w:val="22"/>
        </w:rPr>
        <w:t>e</w:t>
      </w:r>
      <w:r w:rsidRPr="00E15E22">
        <w:rPr>
          <w:rFonts w:ascii="Calibri" w:hAnsi="Calibri"/>
          <w:sz w:val="22"/>
          <w:szCs w:val="22"/>
        </w:rPr>
        <w:t xml:space="preserve">) the </w:t>
      </w:r>
      <w:r>
        <w:rPr>
          <w:rFonts w:ascii="Calibri" w:hAnsi="Calibri"/>
          <w:sz w:val="22"/>
          <w:szCs w:val="22"/>
        </w:rPr>
        <w:t>Consultant</w:t>
      </w:r>
      <w:r w:rsidRPr="00E15E22">
        <w:rPr>
          <w:rFonts w:ascii="Calibri" w:hAnsi="Calibri"/>
          <w:sz w:val="22"/>
          <w:szCs w:val="22"/>
        </w:rPr>
        <w:t xml:space="preserve"> seeks, consents to, or acquiesces in the appointment of a trustee for, receiver for, or liquidation of the </w:t>
      </w:r>
      <w:r>
        <w:rPr>
          <w:rFonts w:ascii="Calibri" w:hAnsi="Calibri"/>
          <w:sz w:val="22"/>
          <w:szCs w:val="22"/>
        </w:rPr>
        <w:t>Consultant</w:t>
      </w:r>
      <w:r w:rsidRPr="00E15E22">
        <w:rPr>
          <w:rFonts w:ascii="Calibri" w:hAnsi="Calibri"/>
          <w:sz w:val="22"/>
          <w:szCs w:val="22"/>
        </w:rPr>
        <w:t xml:space="preserve"> or of any substantial part of the </w:t>
      </w:r>
      <w:r>
        <w:rPr>
          <w:rFonts w:ascii="Calibri" w:hAnsi="Calibri"/>
          <w:sz w:val="22"/>
          <w:szCs w:val="22"/>
        </w:rPr>
        <w:t>Consultant</w:t>
      </w:r>
      <w:r w:rsidRPr="00E15E22">
        <w:rPr>
          <w:rFonts w:ascii="Calibri" w:hAnsi="Calibri"/>
          <w:sz w:val="22"/>
          <w:szCs w:val="22"/>
        </w:rPr>
        <w:t>’s properties; (</w:t>
      </w:r>
      <w:r>
        <w:rPr>
          <w:rFonts w:ascii="Calibri" w:hAnsi="Calibri"/>
          <w:sz w:val="22"/>
          <w:szCs w:val="22"/>
        </w:rPr>
        <w:t>f</w:t>
      </w:r>
      <w:r w:rsidRPr="00E15E22">
        <w:rPr>
          <w:rFonts w:ascii="Calibri" w:hAnsi="Calibri"/>
          <w:sz w:val="22"/>
          <w:szCs w:val="22"/>
        </w:rPr>
        <w:t xml:space="preserve">) the appointment of a trustee, receiver, or liquidator for the </w:t>
      </w:r>
      <w:r>
        <w:rPr>
          <w:rFonts w:ascii="Calibri" w:hAnsi="Calibri"/>
          <w:sz w:val="22"/>
          <w:szCs w:val="22"/>
        </w:rPr>
        <w:t>Consultant</w:t>
      </w:r>
      <w:r w:rsidRPr="00E15E22">
        <w:rPr>
          <w:rFonts w:ascii="Calibri" w:hAnsi="Calibri"/>
          <w:sz w:val="22"/>
          <w:szCs w:val="22"/>
        </w:rPr>
        <w:t xml:space="preserve"> or any substantial part of the </w:t>
      </w:r>
      <w:r>
        <w:rPr>
          <w:rFonts w:ascii="Calibri" w:hAnsi="Calibri"/>
          <w:sz w:val="22"/>
          <w:szCs w:val="22"/>
        </w:rPr>
        <w:t>Consultant</w:t>
      </w:r>
      <w:r w:rsidRPr="00E15E22">
        <w:rPr>
          <w:rFonts w:ascii="Calibri" w:hAnsi="Calibri"/>
          <w:sz w:val="22"/>
          <w:szCs w:val="22"/>
        </w:rPr>
        <w:t xml:space="preserve"> properties without the </w:t>
      </w:r>
      <w:r>
        <w:rPr>
          <w:rFonts w:ascii="Calibri" w:hAnsi="Calibri"/>
          <w:sz w:val="22"/>
          <w:szCs w:val="22"/>
        </w:rPr>
        <w:t>Consultant</w:t>
      </w:r>
      <w:r w:rsidRPr="00E15E22">
        <w:rPr>
          <w:rFonts w:ascii="Calibri" w:hAnsi="Calibri"/>
          <w:sz w:val="22"/>
          <w:szCs w:val="22"/>
        </w:rPr>
        <w:t xml:space="preserve">’s agreement or acquiescence, which appointment is not vacated or stayed for 90 days, or if the appointment is stayed, for 90 days after expiration of the stay during which period the appointment is not vacated; (h) the Transfer of </w:t>
      </w:r>
      <w:r>
        <w:rPr>
          <w:rFonts w:ascii="Calibri" w:hAnsi="Calibri"/>
          <w:sz w:val="22"/>
          <w:szCs w:val="22"/>
        </w:rPr>
        <w:t>Consultant</w:t>
      </w:r>
      <w:r w:rsidRPr="00E15E22">
        <w:rPr>
          <w:rFonts w:ascii="Calibri" w:hAnsi="Calibri"/>
          <w:sz w:val="22"/>
          <w:szCs w:val="22"/>
        </w:rPr>
        <w:t xml:space="preserve"> Shares is ordered pursuant to legal process as a result of a judgment in any legal or equitable proceeding against the </w:t>
      </w:r>
      <w:r>
        <w:rPr>
          <w:rFonts w:ascii="Calibri" w:hAnsi="Calibri"/>
          <w:sz w:val="22"/>
          <w:szCs w:val="22"/>
        </w:rPr>
        <w:t>Consultant</w:t>
      </w:r>
      <w:r w:rsidRPr="00E15E22">
        <w:rPr>
          <w:rFonts w:ascii="Calibri" w:hAnsi="Calibri"/>
          <w:sz w:val="22"/>
          <w:szCs w:val="22"/>
        </w:rPr>
        <w:t xml:space="preserve">, where such judgment and such Transfer as a method of satisfying such judgment have become final and non-appealable; or (i) any of the </w:t>
      </w:r>
      <w:r>
        <w:rPr>
          <w:rFonts w:ascii="Calibri" w:hAnsi="Calibri"/>
          <w:sz w:val="22"/>
          <w:szCs w:val="22"/>
        </w:rPr>
        <w:t>Consultant Share</w:t>
      </w:r>
      <w:r w:rsidRPr="00E15E22">
        <w:rPr>
          <w:rFonts w:ascii="Calibri" w:hAnsi="Calibri"/>
          <w:sz w:val="22"/>
          <w:szCs w:val="22"/>
        </w:rPr>
        <w:t xml:space="preserve"> are attached, and such attachment continues for a period of 60 days.</w:t>
      </w:r>
    </w:p>
    <w:p w14:paraId="5508663D" w14:textId="77777777" w:rsidR="00E15E22" w:rsidRPr="00E15E22" w:rsidRDefault="00E15E22" w:rsidP="00E15E22">
      <w:pPr>
        <w:ind w:left="2160" w:hanging="360"/>
        <w:jc w:val="both"/>
        <w:rPr>
          <w:rFonts w:ascii="Calibri" w:hAnsi="Calibri"/>
          <w:sz w:val="22"/>
          <w:szCs w:val="22"/>
        </w:rPr>
      </w:pPr>
      <w:r w:rsidRPr="00E15E22">
        <w:rPr>
          <w:rFonts w:ascii="Calibri" w:hAnsi="Calibri"/>
          <w:sz w:val="22"/>
          <w:szCs w:val="22"/>
        </w:rPr>
        <w:t>(ii)</w:t>
      </w:r>
      <w:r w:rsidRPr="00E15E22">
        <w:rPr>
          <w:rFonts w:ascii="Calibri" w:hAnsi="Calibri"/>
          <w:sz w:val="22"/>
          <w:szCs w:val="22"/>
        </w:rPr>
        <w:tab/>
        <w:t xml:space="preserve">the dissolution of </w:t>
      </w:r>
      <w:r w:rsidR="00992DAD">
        <w:rPr>
          <w:rFonts w:ascii="Calibri" w:hAnsi="Calibri"/>
          <w:sz w:val="22"/>
          <w:szCs w:val="22"/>
        </w:rPr>
        <w:t>Service Provider’s</w:t>
      </w:r>
      <w:r w:rsidRPr="00E15E22">
        <w:rPr>
          <w:rFonts w:ascii="Calibri" w:hAnsi="Calibri"/>
          <w:sz w:val="22"/>
          <w:szCs w:val="22"/>
        </w:rPr>
        <w:t xml:space="preserve"> marriage where, as a result of such dissolution of marriage, ownership or control of the </w:t>
      </w:r>
      <w:r>
        <w:rPr>
          <w:rFonts w:ascii="Calibri" w:hAnsi="Calibri"/>
          <w:sz w:val="22"/>
          <w:szCs w:val="22"/>
        </w:rPr>
        <w:t>Consultant</w:t>
      </w:r>
      <w:r w:rsidRPr="00E15E22">
        <w:rPr>
          <w:rFonts w:ascii="Calibri" w:hAnsi="Calibri"/>
          <w:sz w:val="22"/>
          <w:szCs w:val="22"/>
        </w:rPr>
        <w:t xml:space="preserve"> Shares would be Transferred to </w:t>
      </w:r>
      <w:r>
        <w:rPr>
          <w:rFonts w:ascii="Calibri" w:hAnsi="Calibri"/>
          <w:sz w:val="22"/>
          <w:szCs w:val="22"/>
        </w:rPr>
        <w:t>a third party</w:t>
      </w:r>
      <w:r w:rsidRPr="00E15E22">
        <w:rPr>
          <w:rFonts w:ascii="Calibri" w:hAnsi="Calibri"/>
          <w:sz w:val="22"/>
          <w:szCs w:val="22"/>
        </w:rPr>
        <w:t xml:space="preserve">; </w:t>
      </w:r>
    </w:p>
    <w:p w14:paraId="3E471511" w14:textId="77777777" w:rsidR="00E15E22" w:rsidRDefault="00E15E22" w:rsidP="00E15E22">
      <w:pPr>
        <w:ind w:left="2160" w:hanging="360"/>
        <w:jc w:val="both"/>
        <w:rPr>
          <w:rFonts w:ascii="Calibri" w:hAnsi="Calibri"/>
          <w:sz w:val="22"/>
          <w:szCs w:val="22"/>
        </w:rPr>
      </w:pPr>
      <w:r w:rsidRPr="00E15E22">
        <w:rPr>
          <w:rFonts w:ascii="Calibri" w:hAnsi="Calibri"/>
          <w:sz w:val="22"/>
          <w:szCs w:val="22"/>
        </w:rPr>
        <w:t>(i</w:t>
      </w:r>
      <w:r>
        <w:rPr>
          <w:rFonts w:ascii="Calibri" w:hAnsi="Calibri"/>
          <w:sz w:val="22"/>
          <w:szCs w:val="22"/>
        </w:rPr>
        <w:t>ii</w:t>
      </w:r>
      <w:r w:rsidRPr="00E15E22">
        <w:rPr>
          <w:rFonts w:ascii="Calibri" w:hAnsi="Calibri"/>
          <w:sz w:val="22"/>
          <w:szCs w:val="22"/>
        </w:rPr>
        <w:t>)</w:t>
      </w:r>
      <w:r w:rsidRPr="00E15E22">
        <w:rPr>
          <w:rFonts w:ascii="Calibri" w:hAnsi="Calibri"/>
          <w:sz w:val="22"/>
          <w:szCs w:val="22"/>
        </w:rPr>
        <w:tab/>
        <w:t xml:space="preserve">any other event (other than an Approved Withdrawal Event) that results, or will result with the passage of time, in the </w:t>
      </w:r>
      <w:r>
        <w:rPr>
          <w:rFonts w:ascii="Calibri" w:hAnsi="Calibri"/>
          <w:sz w:val="22"/>
          <w:szCs w:val="22"/>
        </w:rPr>
        <w:t>Consultant</w:t>
      </w:r>
      <w:r w:rsidRPr="00E15E22">
        <w:rPr>
          <w:rFonts w:ascii="Calibri" w:hAnsi="Calibri"/>
          <w:sz w:val="22"/>
          <w:szCs w:val="22"/>
        </w:rPr>
        <w:t xml:space="preserve"> Shares being Transferred to </w:t>
      </w:r>
      <w:r w:rsidRPr="00E15E22">
        <w:rPr>
          <w:rFonts w:ascii="Calibri" w:hAnsi="Calibri"/>
          <w:sz w:val="22"/>
          <w:szCs w:val="22"/>
        </w:rPr>
        <w:lastRenderedPageBreak/>
        <w:t xml:space="preserve">any </w:t>
      </w:r>
      <w:r>
        <w:rPr>
          <w:rFonts w:ascii="Calibri" w:hAnsi="Calibri"/>
          <w:sz w:val="22"/>
          <w:szCs w:val="22"/>
        </w:rPr>
        <w:t xml:space="preserve">third party other than a Transfer made </w:t>
      </w:r>
      <w:r w:rsidRPr="008D32EA">
        <w:rPr>
          <w:rFonts w:ascii="Calibri" w:hAnsi="Calibri"/>
          <w:sz w:val="22"/>
          <w:szCs w:val="22"/>
        </w:rPr>
        <w:t xml:space="preserve">with </w:t>
      </w:r>
      <w:r>
        <w:rPr>
          <w:rFonts w:ascii="Calibri" w:hAnsi="Calibri"/>
          <w:sz w:val="22"/>
          <w:szCs w:val="22"/>
        </w:rPr>
        <w:t>the affirmative consent of the shareholders holding a majority of the outstanding issued equity of the Company</w:t>
      </w:r>
      <w:r w:rsidRPr="00E15E22">
        <w:rPr>
          <w:rFonts w:ascii="Calibri" w:hAnsi="Calibri"/>
          <w:sz w:val="22"/>
          <w:szCs w:val="22"/>
        </w:rPr>
        <w:t>.</w:t>
      </w:r>
    </w:p>
    <w:p w14:paraId="47FFFE06" w14:textId="77777777" w:rsidR="00E15E22" w:rsidRDefault="00E15E22" w:rsidP="00E15E22">
      <w:pPr>
        <w:ind w:left="2160" w:hanging="360"/>
        <w:jc w:val="both"/>
        <w:rPr>
          <w:rFonts w:ascii="Calibri" w:hAnsi="Calibri"/>
          <w:sz w:val="22"/>
          <w:szCs w:val="22"/>
        </w:rPr>
      </w:pPr>
    </w:p>
    <w:p w14:paraId="42C105A5" w14:textId="77777777" w:rsidR="00E15E22" w:rsidRPr="00E15E22" w:rsidRDefault="00E15E22" w:rsidP="00E15E22">
      <w:pPr>
        <w:ind w:left="1800" w:hanging="360"/>
        <w:jc w:val="both"/>
        <w:rPr>
          <w:rFonts w:ascii="Calibri" w:hAnsi="Calibri"/>
          <w:sz w:val="22"/>
          <w:szCs w:val="22"/>
        </w:rPr>
      </w:pPr>
      <w:r>
        <w:rPr>
          <w:rFonts w:ascii="Calibri" w:hAnsi="Calibri"/>
          <w:sz w:val="22"/>
          <w:szCs w:val="22"/>
        </w:rPr>
        <w:t>(3)</w:t>
      </w:r>
      <w:r>
        <w:rPr>
          <w:rFonts w:ascii="Calibri" w:hAnsi="Calibri"/>
          <w:sz w:val="22"/>
          <w:szCs w:val="22"/>
        </w:rPr>
        <w:tab/>
      </w:r>
      <w:r w:rsidRPr="00E15E22">
        <w:rPr>
          <w:rFonts w:ascii="Calibri" w:hAnsi="Calibri"/>
          <w:sz w:val="22"/>
          <w:szCs w:val="22"/>
        </w:rPr>
        <w:t>“</w:t>
      </w:r>
      <w:r w:rsidRPr="00E15E22">
        <w:rPr>
          <w:rFonts w:ascii="Calibri" w:hAnsi="Calibri"/>
          <w:b/>
          <w:bCs/>
          <w:sz w:val="22"/>
          <w:szCs w:val="22"/>
        </w:rPr>
        <w:t>Withdrawal Event</w:t>
      </w:r>
      <w:r w:rsidRPr="00E15E22">
        <w:rPr>
          <w:rFonts w:ascii="Calibri" w:hAnsi="Calibri"/>
          <w:sz w:val="22"/>
          <w:szCs w:val="22"/>
        </w:rPr>
        <w:t>” shall mean any Approved Withdrawal Event or Unapproved Withdrawal Event</w:t>
      </w:r>
      <w:r>
        <w:rPr>
          <w:rFonts w:ascii="Calibri" w:hAnsi="Calibri"/>
          <w:sz w:val="22"/>
          <w:szCs w:val="22"/>
        </w:rPr>
        <w:t>.</w:t>
      </w:r>
    </w:p>
    <w:p w14:paraId="02026024" w14:textId="77777777" w:rsidR="00E15E22" w:rsidRPr="00E15E22" w:rsidRDefault="00E15E22" w:rsidP="00E15E22">
      <w:pPr>
        <w:ind w:left="360"/>
        <w:jc w:val="center"/>
        <w:rPr>
          <w:rFonts w:ascii="Calibri" w:hAnsi="Calibri"/>
          <w:sz w:val="22"/>
          <w:szCs w:val="22"/>
        </w:rPr>
      </w:pPr>
    </w:p>
    <w:p w14:paraId="302EE659" w14:textId="77777777" w:rsidR="00E15E22" w:rsidRPr="00E15E22" w:rsidRDefault="00E15E22" w:rsidP="00E15E22">
      <w:pPr>
        <w:ind w:left="360"/>
        <w:jc w:val="center"/>
        <w:rPr>
          <w:rFonts w:ascii="Calibri" w:hAnsi="Calibri"/>
          <w:sz w:val="22"/>
          <w:szCs w:val="22"/>
        </w:rPr>
      </w:pPr>
    </w:p>
    <w:p w14:paraId="1247B0B0" w14:textId="77777777" w:rsidR="00AE7DDB" w:rsidRPr="00C935D1" w:rsidRDefault="00AE7DDB" w:rsidP="00AE7DDB">
      <w:pPr>
        <w:jc w:val="center"/>
        <w:rPr>
          <w:rFonts w:ascii="Calibri" w:hAnsi="Calibri"/>
          <w:b/>
          <w:bCs/>
          <w:sz w:val="22"/>
          <w:szCs w:val="22"/>
        </w:rPr>
      </w:pPr>
    </w:p>
    <w:p w14:paraId="63521DF0" w14:textId="77777777" w:rsidR="00962434" w:rsidRDefault="00962434" w:rsidP="00137019">
      <w:pPr>
        <w:ind w:left="360"/>
        <w:jc w:val="center"/>
        <w:rPr>
          <w:rFonts w:ascii="Calibri" w:hAnsi="Calibri"/>
          <w:sz w:val="22"/>
          <w:szCs w:val="22"/>
        </w:rPr>
      </w:pPr>
    </w:p>
    <w:sectPr w:rsidR="00962434">
      <w:pgSz w:w="12240" w:h="15840"/>
      <w:pgMar w:top="1440" w:right="1440" w:bottom="1440" w:left="1584"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A288E" w14:textId="77777777" w:rsidR="001D5407" w:rsidRDefault="001D5407">
      <w:r>
        <w:separator/>
      </w:r>
    </w:p>
  </w:endnote>
  <w:endnote w:type="continuationSeparator" w:id="0">
    <w:p w14:paraId="7319D5B9" w14:textId="77777777" w:rsidR="001D5407" w:rsidRDefault="001D5407">
      <w:r>
        <w:continuationSeparator/>
      </w:r>
    </w:p>
  </w:endnote>
  <w:endnote w:type="continuationNotice" w:id="1">
    <w:p w14:paraId="60ECBFA2" w14:textId="77777777" w:rsidR="001D5407" w:rsidRDefault="001D54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David">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09B12" w14:textId="77777777" w:rsidR="00284E4F" w:rsidRDefault="00284E4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2C3B">
      <w:rPr>
        <w:rStyle w:val="PageNumber"/>
        <w:noProof/>
      </w:rPr>
      <w:t>10</w:t>
    </w:r>
    <w:r>
      <w:rPr>
        <w:rStyle w:val="PageNumber"/>
      </w:rPr>
      <w:fldChar w:fldCharType="end"/>
    </w:r>
  </w:p>
  <w:p w14:paraId="7889E8B6" w14:textId="77777777" w:rsidR="00284E4F" w:rsidRDefault="00284E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EB922" w14:textId="77777777" w:rsidR="001D5407" w:rsidRDefault="001D5407">
      <w:r>
        <w:separator/>
      </w:r>
    </w:p>
  </w:footnote>
  <w:footnote w:type="continuationSeparator" w:id="0">
    <w:p w14:paraId="291C02AF" w14:textId="77777777" w:rsidR="001D5407" w:rsidRDefault="001D5407">
      <w:r>
        <w:continuationSeparator/>
      </w:r>
    </w:p>
  </w:footnote>
  <w:footnote w:type="continuationNotice" w:id="1">
    <w:p w14:paraId="357BC57E" w14:textId="77777777" w:rsidR="001D5407" w:rsidRDefault="001D540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C6D"/>
    <w:multiLevelType w:val="multilevel"/>
    <w:tmpl w:val="9DD2FEA2"/>
    <w:lvl w:ilvl="0">
      <w:start w:val="5"/>
      <w:numFmt w:val="decimal"/>
      <w:lvlText w:val="%1"/>
      <w:lvlJc w:val="left"/>
      <w:pPr>
        <w:tabs>
          <w:tab w:val="num" w:pos="720"/>
        </w:tabs>
        <w:ind w:left="720" w:right="720" w:hanging="720"/>
      </w:pPr>
      <w:rPr>
        <w:rFonts w:hint="default"/>
      </w:rPr>
    </w:lvl>
    <w:lvl w:ilvl="1">
      <w:start w:val="1"/>
      <w:numFmt w:val="decimal"/>
      <w:lvlText w:val="%1.%2"/>
      <w:lvlJc w:val="left"/>
      <w:pPr>
        <w:tabs>
          <w:tab w:val="num" w:pos="720"/>
        </w:tabs>
        <w:ind w:left="720" w:right="720" w:hanging="72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1">
    <w:nsid w:val="040D1F7E"/>
    <w:multiLevelType w:val="multilevel"/>
    <w:tmpl w:val="B06CA372"/>
    <w:lvl w:ilvl="0">
      <w:start w:val="1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72B2615"/>
    <w:multiLevelType w:val="hybridMultilevel"/>
    <w:tmpl w:val="7BC8374A"/>
    <w:lvl w:ilvl="0" w:tplc="040D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FE4DB1"/>
    <w:multiLevelType w:val="hybridMultilevel"/>
    <w:tmpl w:val="759EBB34"/>
    <w:lvl w:ilvl="0" w:tplc="87DA2038">
      <w:start w:val="1"/>
      <w:numFmt w:val="decimal"/>
      <w:lvlText w:val="%1."/>
      <w:lvlJc w:val="left"/>
      <w:pPr>
        <w:tabs>
          <w:tab w:val="num" w:pos="1440"/>
        </w:tabs>
        <w:ind w:left="1440" w:right="1440" w:hanging="720"/>
      </w:pPr>
      <w:rPr>
        <w:rFonts w:ascii="Times New Roman" w:hAnsi="Times New Roman" w:cs="Times New Roman" w:hint="default"/>
      </w:rPr>
    </w:lvl>
    <w:lvl w:ilvl="1" w:tplc="66EAC056">
      <w:start w:val="1"/>
      <w:numFmt w:val="lowerLetter"/>
      <w:lvlText w:val="(%2)"/>
      <w:lvlJc w:val="left"/>
      <w:pPr>
        <w:tabs>
          <w:tab w:val="num" w:pos="1800"/>
        </w:tabs>
        <w:ind w:left="1800" w:right="1800" w:hanging="360"/>
      </w:pPr>
      <w:rPr>
        <w:rFonts w:ascii="Times New Roman" w:hAnsi="Times New Roman" w:cs="Times New Roman" w:hint="default"/>
      </w:rPr>
    </w:lvl>
    <w:lvl w:ilvl="2" w:tplc="040D001B">
      <w:start w:val="1"/>
      <w:numFmt w:val="lowerRoman"/>
      <w:lvlText w:val="%3."/>
      <w:lvlJc w:val="right"/>
      <w:pPr>
        <w:tabs>
          <w:tab w:val="num" w:pos="2520"/>
        </w:tabs>
        <w:ind w:left="2520" w:right="2520" w:hanging="180"/>
      </w:pPr>
      <w:rPr>
        <w:rFonts w:ascii="Times New Roman" w:hAnsi="Times New Roman" w:cs="Times New Roman"/>
      </w:rPr>
    </w:lvl>
    <w:lvl w:ilvl="3" w:tplc="040D000F">
      <w:start w:val="1"/>
      <w:numFmt w:val="decimal"/>
      <w:lvlText w:val="%4."/>
      <w:lvlJc w:val="left"/>
      <w:pPr>
        <w:tabs>
          <w:tab w:val="num" w:pos="3240"/>
        </w:tabs>
        <w:ind w:left="3240" w:right="3240" w:hanging="360"/>
      </w:pPr>
      <w:rPr>
        <w:rFonts w:ascii="Times New Roman" w:hAnsi="Times New Roman" w:cs="Times New Roman"/>
      </w:rPr>
    </w:lvl>
    <w:lvl w:ilvl="4" w:tplc="040D0019">
      <w:start w:val="1"/>
      <w:numFmt w:val="lowerLetter"/>
      <w:lvlText w:val="%5."/>
      <w:lvlJc w:val="left"/>
      <w:pPr>
        <w:tabs>
          <w:tab w:val="num" w:pos="3960"/>
        </w:tabs>
        <w:ind w:left="3960" w:right="3960" w:hanging="360"/>
      </w:pPr>
      <w:rPr>
        <w:rFonts w:ascii="Times New Roman" w:hAnsi="Times New Roman" w:cs="Times New Roman"/>
      </w:rPr>
    </w:lvl>
    <w:lvl w:ilvl="5" w:tplc="040D001B">
      <w:start w:val="1"/>
      <w:numFmt w:val="lowerRoman"/>
      <w:lvlText w:val="%6."/>
      <w:lvlJc w:val="right"/>
      <w:pPr>
        <w:tabs>
          <w:tab w:val="num" w:pos="4680"/>
        </w:tabs>
        <w:ind w:left="4680" w:right="4680" w:hanging="180"/>
      </w:pPr>
      <w:rPr>
        <w:rFonts w:ascii="Times New Roman" w:hAnsi="Times New Roman" w:cs="Times New Roman"/>
      </w:rPr>
    </w:lvl>
    <w:lvl w:ilvl="6" w:tplc="040D000F">
      <w:start w:val="1"/>
      <w:numFmt w:val="decimal"/>
      <w:lvlText w:val="%7."/>
      <w:lvlJc w:val="left"/>
      <w:pPr>
        <w:tabs>
          <w:tab w:val="num" w:pos="5400"/>
        </w:tabs>
        <w:ind w:left="5400" w:right="5400" w:hanging="360"/>
      </w:pPr>
      <w:rPr>
        <w:rFonts w:ascii="Times New Roman" w:hAnsi="Times New Roman" w:cs="Times New Roman"/>
      </w:rPr>
    </w:lvl>
    <w:lvl w:ilvl="7" w:tplc="040D0019">
      <w:start w:val="1"/>
      <w:numFmt w:val="lowerLetter"/>
      <w:lvlText w:val="%8."/>
      <w:lvlJc w:val="left"/>
      <w:pPr>
        <w:tabs>
          <w:tab w:val="num" w:pos="6120"/>
        </w:tabs>
        <w:ind w:left="6120" w:right="6120" w:hanging="360"/>
      </w:pPr>
      <w:rPr>
        <w:rFonts w:ascii="Times New Roman" w:hAnsi="Times New Roman" w:cs="Times New Roman"/>
      </w:rPr>
    </w:lvl>
    <w:lvl w:ilvl="8" w:tplc="040D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4">
    <w:nsid w:val="1B6644FE"/>
    <w:multiLevelType w:val="multilevel"/>
    <w:tmpl w:val="1F78B612"/>
    <w:lvl w:ilvl="0">
      <w:start w:val="4"/>
      <w:numFmt w:val="decimal"/>
      <w:lvlText w:val="%1"/>
      <w:lvlJc w:val="left"/>
      <w:pPr>
        <w:tabs>
          <w:tab w:val="num" w:pos="540"/>
        </w:tabs>
        <w:ind w:left="540" w:right="540" w:hanging="540"/>
      </w:pPr>
      <w:rPr>
        <w:rFonts w:hint="default"/>
      </w:rPr>
    </w:lvl>
    <w:lvl w:ilvl="1">
      <w:start w:val="1"/>
      <w:numFmt w:val="decimal"/>
      <w:lvlText w:val="%1.%2"/>
      <w:lvlJc w:val="left"/>
      <w:pPr>
        <w:tabs>
          <w:tab w:val="num" w:pos="540"/>
        </w:tabs>
        <w:ind w:left="540" w:right="540" w:hanging="54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5">
    <w:nsid w:val="279B1F46"/>
    <w:multiLevelType w:val="multilevel"/>
    <w:tmpl w:val="15ACAD56"/>
    <w:lvl w:ilvl="0">
      <w:start w:val="3"/>
      <w:numFmt w:val="decimal"/>
      <w:lvlText w:val="%1"/>
      <w:lvlJc w:val="left"/>
      <w:pPr>
        <w:tabs>
          <w:tab w:val="num" w:pos="360"/>
        </w:tabs>
        <w:ind w:left="360" w:right="360" w:hanging="360"/>
      </w:pPr>
      <w:rPr>
        <w:rFonts w:hint="default"/>
      </w:rPr>
    </w:lvl>
    <w:lvl w:ilvl="1">
      <w:start w:val="1"/>
      <w:numFmt w:val="decimal"/>
      <w:lvlText w:val="%1.%2"/>
      <w:lvlJc w:val="left"/>
      <w:pPr>
        <w:tabs>
          <w:tab w:val="num" w:pos="360"/>
        </w:tabs>
        <w:ind w:left="360" w:right="360" w:hanging="36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6">
    <w:nsid w:val="285744A2"/>
    <w:multiLevelType w:val="hybridMultilevel"/>
    <w:tmpl w:val="725482BA"/>
    <w:lvl w:ilvl="0" w:tplc="040D000F">
      <w:start w:val="1"/>
      <w:numFmt w:val="decimal"/>
      <w:lvlText w:val="%1."/>
      <w:lvlJc w:val="left"/>
      <w:pPr>
        <w:tabs>
          <w:tab w:val="num" w:pos="720"/>
        </w:tabs>
        <w:ind w:left="720" w:right="720" w:hanging="360"/>
      </w:pPr>
      <w:rPr>
        <w:rFonts w:ascii="Times New Roman" w:hAnsi="Times New Roman" w:cs="Times New Roman"/>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7">
    <w:nsid w:val="29845F00"/>
    <w:multiLevelType w:val="hybridMultilevel"/>
    <w:tmpl w:val="CC2C5DF0"/>
    <w:lvl w:ilvl="0" w:tplc="39D05E56">
      <w:start w:val="1"/>
      <w:numFmt w:val="decimal"/>
      <w:lvlText w:val="%1."/>
      <w:lvlJc w:val="left"/>
      <w:pPr>
        <w:tabs>
          <w:tab w:val="num" w:pos="720"/>
        </w:tabs>
        <w:ind w:left="720" w:right="720" w:hanging="360"/>
      </w:pPr>
      <w:rPr>
        <w:rFonts w:hint="default"/>
        <w:b/>
        <w:u w:val="single"/>
      </w:rPr>
    </w:lvl>
    <w:lvl w:ilvl="1" w:tplc="89FC0D7E">
      <w:numFmt w:val="none"/>
      <w:lvlText w:val=""/>
      <w:lvlJc w:val="left"/>
      <w:pPr>
        <w:tabs>
          <w:tab w:val="num" w:pos="360"/>
        </w:tabs>
      </w:pPr>
    </w:lvl>
    <w:lvl w:ilvl="2" w:tplc="DEAC23AC">
      <w:numFmt w:val="none"/>
      <w:lvlText w:val=""/>
      <w:lvlJc w:val="left"/>
      <w:pPr>
        <w:tabs>
          <w:tab w:val="num" w:pos="360"/>
        </w:tabs>
      </w:pPr>
    </w:lvl>
    <w:lvl w:ilvl="3" w:tplc="F4E2237A">
      <w:numFmt w:val="none"/>
      <w:lvlText w:val=""/>
      <w:lvlJc w:val="left"/>
      <w:pPr>
        <w:tabs>
          <w:tab w:val="num" w:pos="360"/>
        </w:tabs>
      </w:pPr>
    </w:lvl>
    <w:lvl w:ilvl="4" w:tplc="4ECC6CE8">
      <w:numFmt w:val="none"/>
      <w:lvlText w:val=""/>
      <w:lvlJc w:val="left"/>
      <w:pPr>
        <w:tabs>
          <w:tab w:val="num" w:pos="360"/>
        </w:tabs>
      </w:pPr>
    </w:lvl>
    <w:lvl w:ilvl="5" w:tplc="9ADA486E">
      <w:numFmt w:val="none"/>
      <w:lvlText w:val=""/>
      <w:lvlJc w:val="left"/>
      <w:pPr>
        <w:tabs>
          <w:tab w:val="num" w:pos="360"/>
        </w:tabs>
      </w:pPr>
    </w:lvl>
    <w:lvl w:ilvl="6" w:tplc="214266BE">
      <w:numFmt w:val="none"/>
      <w:lvlText w:val=""/>
      <w:lvlJc w:val="left"/>
      <w:pPr>
        <w:tabs>
          <w:tab w:val="num" w:pos="360"/>
        </w:tabs>
      </w:pPr>
    </w:lvl>
    <w:lvl w:ilvl="7" w:tplc="FC7017E4">
      <w:numFmt w:val="none"/>
      <w:lvlText w:val=""/>
      <w:lvlJc w:val="left"/>
      <w:pPr>
        <w:tabs>
          <w:tab w:val="num" w:pos="360"/>
        </w:tabs>
      </w:pPr>
    </w:lvl>
    <w:lvl w:ilvl="8" w:tplc="F35CBC9E">
      <w:numFmt w:val="none"/>
      <w:lvlText w:val=""/>
      <w:lvlJc w:val="left"/>
      <w:pPr>
        <w:tabs>
          <w:tab w:val="num" w:pos="360"/>
        </w:tabs>
      </w:pPr>
    </w:lvl>
  </w:abstractNum>
  <w:abstractNum w:abstractNumId="8">
    <w:nsid w:val="2A2B6B18"/>
    <w:multiLevelType w:val="multilevel"/>
    <w:tmpl w:val="A50E8568"/>
    <w:lvl w:ilvl="0">
      <w:start w:val="6"/>
      <w:numFmt w:val="decimal"/>
      <w:lvlText w:val="%1"/>
      <w:lvlJc w:val="left"/>
      <w:pPr>
        <w:tabs>
          <w:tab w:val="num" w:pos="540"/>
        </w:tabs>
        <w:ind w:left="540" w:right="540" w:hanging="540"/>
      </w:pPr>
      <w:rPr>
        <w:rFonts w:hint="default"/>
      </w:rPr>
    </w:lvl>
    <w:lvl w:ilvl="1">
      <w:start w:val="1"/>
      <w:numFmt w:val="decimal"/>
      <w:lvlText w:val="%1.%2"/>
      <w:lvlJc w:val="left"/>
      <w:pPr>
        <w:tabs>
          <w:tab w:val="num" w:pos="540"/>
        </w:tabs>
        <w:ind w:left="540" w:right="540" w:hanging="54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9">
    <w:nsid w:val="2C685162"/>
    <w:multiLevelType w:val="multilevel"/>
    <w:tmpl w:val="B63818AC"/>
    <w:lvl w:ilvl="0">
      <w:start w:val="1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38B15C9"/>
    <w:multiLevelType w:val="multilevel"/>
    <w:tmpl w:val="FCBA1402"/>
    <w:lvl w:ilvl="0">
      <w:start w:val="4"/>
      <w:numFmt w:val="decimal"/>
      <w:lvlText w:val="%1"/>
      <w:lvlJc w:val="left"/>
      <w:pPr>
        <w:tabs>
          <w:tab w:val="num" w:pos="720"/>
        </w:tabs>
        <w:ind w:left="720" w:right="720" w:hanging="720"/>
      </w:pPr>
      <w:rPr>
        <w:rFonts w:hint="default"/>
      </w:rPr>
    </w:lvl>
    <w:lvl w:ilvl="1">
      <w:start w:val="1"/>
      <w:numFmt w:val="decimal"/>
      <w:lvlText w:val="%1.%2"/>
      <w:lvlJc w:val="left"/>
      <w:pPr>
        <w:tabs>
          <w:tab w:val="num" w:pos="720"/>
        </w:tabs>
        <w:ind w:left="720" w:right="720" w:hanging="72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11">
    <w:nsid w:val="39FC3F21"/>
    <w:multiLevelType w:val="hybridMultilevel"/>
    <w:tmpl w:val="A26699D2"/>
    <w:lvl w:ilvl="0" w:tplc="55668848">
      <w:start w:val="4"/>
      <w:numFmt w:val="lowerLetter"/>
      <w:lvlText w:val="(%1)"/>
      <w:lvlJc w:val="left"/>
      <w:pPr>
        <w:tabs>
          <w:tab w:val="num" w:pos="2160"/>
        </w:tabs>
        <w:ind w:left="2160" w:right="2160" w:hanging="540"/>
      </w:pPr>
      <w:rPr>
        <w:rFonts w:ascii="Times New Roman" w:hAnsi="Times New Roman" w:cs="Times New Roman" w:hint="default"/>
      </w:rPr>
    </w:lvl>
    <w:lvl w:ilvl="1" w:tplc="04090019">
      <w:start w:val="1"/>
      <w:numFmt w:val="lowerLetter"/>
      <w:lvlText w:val="%2."/>
      <w:lvlJc w:val="left"/>
      <w:pPr>
        <w:tabs>
          <w:tab w:val="num" w:pos="2700"/>
        </w:tabs>
        <w:ind w:left="2700" w:right="2700" w:hanging="360"/>
      </w:pPr>
      <w:rPr>
        <w:rFonts w:ascii="Times New Roman" w:hAnsi="Times New Roman" w:cs="Times New Roman"/>
      </w:rPr>
    </w:lvl>
    <w:lvl w:ilvl="2" w:tplc="0409001B">
      <w:start w:val="1"/>
      <w:numFmt w:val="lowerRoman"/>
      <w:lvlText w:val="%3."/>
      <w:lvlJc w:val="right"/>
      <w:pPr>
        <w:tabs>
          <w:tab w:val="num" w:pos="3420"/>
        </w:tabs>
        <w:ind w:left="3420" w:right="3420" w:hanging="180"/>
      </w:pPr>
      <w:rPr>
        <w:rFonts w:ascii="Times New Roman" w:hAnsi="Times New Roman" w:cs="Times New Roman"/>
      </w:rPr>
    </w:lvl>
    <w:lvl w:ilvl="3" w:tplc="0409000F">
      <w:start w:val="1"/>
      <w:numFmt w:val="decimal"/>
      <w:lvlText w:val="%4."/>
      <w:lvlJc w:val="left"/>
      <w:pPr>
        <w:tabs>
          <w:tab w:val="num" w:pos="4140"/>
        </w:tabs>
        <w:ind w:left="4140" w:right="4140" w:hanging="360"/>
      </w:pPr>
      <w:rPr>
        <w:rFonts w:ascii="Times New Roman" w:hAnsi="Times New Roman" w:cs="Times New Roman"/>
      </w:rPr>
    </w:lvl>
    <w:lvl w:ilvl="4" w:tplc="04090019">
      <w:start w:val="1"/>
      <w:numFmt w:val="lowerLetter"/>
      <w:lvlText w:val="%5."/>
      <w:lvlJc w:val="left"/>
      <w:pPr>
        <w:tabs>
          <w:tab w:val="num" w:pos="4860"/>
        </w:tabs>
        <w:ind w:left="4860" w:right="4860" w:hanging="360"/>
      </w:pPr>
      <w:rPr>
        <w:rFonts w:ascii="Times New Roman" w:hAnsi="Times New Roman" w:cs="Times New Roman"/>
      </w:rPr>
    </w:lvl>
    <w:lvl w:ilvl="5" w:tplc="0409001B">
      <w:start w:val="1"/>
      <w:numFmt w:val="lowerRoman"/>
      <w:lvlText w:val="%6."/>
      <w:lvlJc w:val="right"/>
      <w:pPr>
        <w:tabs>
          <w:tab w:val="num" w:pos="5580"/>
        </w:tabs>
        <w:ind w:left="5580" w:right="5580" w:hanging="180"/>
      </w:pPr>
      <w:rPr>
        <w:rFonts w:ascii="Times New Roman" w:hAnsi="Times New Roman" w:cs="Times New Roman"/>
      </w:rPr>
    </w:lvl>
    <w:lvl w:ilvl="6" w:tplc="0409000F">
      <w:start w:val="1"/>
      <w:numFmt w:val="decimal"/>
      <w:lvlText w:val="%7."/>
      <w:lvlJc w:val="left"/>
      <w:pPr>
        <w:tabs>
          <w:tab w:val="num" w:pos="6300"/>
        </w:tabs>
        <w:ind w:left="6300" w:right="6300" w:hanging="360"/>
      </w:pPr>
      <w:rPr>
        <w:rFonts w:ascii="Times New Roman" w:hAnsi="Times New Roman" w:cs="Times New Roman"/>
      </w:rPr>
    </w:lvl>
    <w:lvl w:ilvl="7" w:tplc="04090019">
      <w:start w:val="1"/>
      <w:numFmt w:val="lowerLetter"/>
      <w:lvlText w:val="%8."/>
      <w:lvlJc w:val="left"/>
      <w:pPr>
        <w:tabs>
          <w:tab w:val="num" w:pos="7020"/>
        </w:tabs>
        <w:ind w:left="7020" w:right="7020" w:hanging="360"/>
      </w:pPr>
      <w:rPr>
        <w:rFonts w:ascii="Times New Roman" w:hAnsi="Times New Roman" w:cs="Times New Roman"/>
      </w:rPr>
    </w:lvl>
    <w:lvl w:ilvl="8" w:tplc="0409001B">
      <w:start w:val="1"/>
      <w:numFmt w:val="lowerRoman"/>
      <w:lvlText w:val="%9."/>
      <w:lvlJc w:val="right"/>
      <w:pPr>
        <w:tabs>
          <w:tab w:val="num" w:pos="7740"/>
        </w:tabs>
        <w:ind w:left="7740" w:right="7740" w:hanging="180"/>
      </w:pPr>
      <w:rPr>
        <w:rFonts w:ascii="Times New Roman" w:hAnsi="Times New Roman" w:cs="Times New Roman"/>
      </w:rPr>
    </w:lvl>
  </w:abstractNum>
  <w:abstractNum w:abstractNumId="12">
    <w:nsid w:val="3A03428E"/>
    <w:multiLevelType w:val="hybridMultilevel"/>
    <w:tmpl w:val="4EA6AD4A"/>
    <w:lvl w:ilvl="0" w:tplc="AF6C30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510C1"/>
    <w:multiLevelType w:val="multilevel"/>
    <w:tmpl w:val="C02E386E"/>
    <w:lvl w:ilvl="0">
      <w:start w:val="8"/>
      <w:numFmt w:val="decimal"/>
      <w:lvlText w:val="%1"/>
      <w:lvlJc w:val="left"/>
      <w:pPr>
        <w:tabs>
          <w:tab w:val="num" w:pos="540"/>
        </w:tabs>
        <w:ind w:left="540" w:right="540" w:hanging="540"/>
      </w:pPr>
      <w:rPr>
        <w:rFonts w:hint="default"/>
      </w:rPr>
    </w:lvl>
    <w:lvl w:ilvl="1">
      <w:start w:val="1"/>
      <w:numFmt w:val="decimal"/>
      <w:lvlText w:val="%1.%2"/>
      <w:lvlJc w:val="left"/>
      <w:pPr>
        <w:tabs>
          <w:tab w:val="num" w:pos="540"/>
        </w:tabs>
        <w:ind w:left="540" w:right="540" w:hanging="54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14">
    <w:nsid w:val="400B3255"/>
    <w:multiLevelType w:val="hybridMultilevel"/>
    <w:tmpl w:val="330EFD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B57FC"/>
    <w:multiLevelType w:val="hybridMultilevel"/>
    <w:tmpl w:val="CDFA9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2377D0"/>
    <w:multiLevelType w:val="hybridMultilevel"/>
    <w:tmpl w:val="A3823B06"/>
    <w:lvl w:ilvl="0" w:tplc="6478ED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76E7E06"/>
    <w:multiLevelType w:val="multilevel"/>
    <w:tmpl w:val="FC4CAE3A"/>
    <w:lvl w:ilvl="0">
      <w:start w:val="7"/>
      <w:numFmt w:val="decimal"/>
      <w:lvlText w:val="%1"/>
      <w:lvlJc w:val="left"/>
      <w:pPr>
        <w:tabs>
          <w:tab w:val="num" w:pos="540"/>
        </w:tabs>
        <w:ind w:left="540" w:right="540" w:hanging="540"/>
      </w:pPr>
      <w:rPr>
        <w:rFonts w:hint="default"/>
      </w:rPr>
    </w:lvl>
    <w:lvl w:ilvl="1">
      <w:start w:val="1"/>
      <w:numFmt w:val="decimal"/>
      <w:lvlText w:val="%1.%2"/>
      <w:lvlJc w:val="left"/>
      <w:pPr>
        <w:tabs>
          <w:tab w:val="num" w:pos="540"/>
        </w:tabs>
        <w:ind w:left="540" w:right="540" w:hanging="54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18">
    <w:nsid w:val="47DF6FF6"/>
    <w:multiLevelType w:val="hybridMultilevel"/>
    <w:tmpl w:val="3F287622"/>
    <w:lvl w:ilvl="0" w:tplc="E0E41A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AE0179A"/>
    <w:multiLevelType w:val="multilevel"/>
    <w:tmpl w:val="58E4A90E"/>
    <w:lvl w:ilvl="0">
      <w:start w:val="1"/>
      <w:numFmt w:val="decimal"/>
      <w:lvlText w:val="%1"/>
      <w:lvlJc w:val="left"/>
      <w:pPr>
        <w:tabs>
          <w:tab w:val="num" w:pos="720"/>
        </w:tabs>
        <w:ind w:left="720" w:right="720" w:hanging="720"/>
      </w:pPr>
      <w:rPr>
        <w:rFonts w:hint="default"/>
      </w:rPr>
    </w:lvl>
    <w:lvl w:ilvl="1">
      <w:start w:val="1"/>
      <w:numFmt w:val="decimal"/>
      <w:lvlText w:val="%1.%2"/>
      <w:lvlJc w:val="left"/>
      <w:pPr>
        <w:tabs>
          <w:tab w:val="num" w:pos="720"/>
        </w:tabs>
        <w:ind w:left="720" w:right="720" w:hanging="72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20">
    <w:nsid w:val="61D21213"/>
    <w:multiLevelType w:val="hybridMultilevel"/>
    <w:tmpl w:val="2EA4BC42"/>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3D17BCE"/>
    <w:multiLevelType w:val="multilevel"/>
    <w:tmpl w:val="D252162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74F94EF0"/>
    <w:multiLevelType w:val="hybridMultilevel"/>
    <w:tmpl w:val="2B501D94"/>
    <w:lvl w:ilvl="0" w:tplc="040D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276C73"/>
    <w:multiLevelType w:val="multilevel"/>
    <w:tmpl w:val="8FD0B5F6"/>
    <w:lvl w:ilvl="0">
      <w:start w:val="2"/>
      <w:numFmt w:val="decimal"/>
      <w:lvlText w:val="%1"/>
      <w:lvlJc w:val="left"/>
      <w:pPr>
        <w:tabs>
          <w:tab w:val="num" w:pos="720"/>
        </w:tabs>
        <w:ind w:left="720" w:right="720" w:hanging="720"/>
      </w:pPr>
      <w:rPr>
        <w:rFonts w:hint="default"/>
      </w:rPr>
    </w:lvl>
    <w:lvl w:ilvl="1">
      <w:start w:val="1"/>
      <w:numFmt w:val="decimal"/>
      <w:lvlText w:val="%1.%2"/>
      <w:lvlJc w:val="left"/>
      <w:pPr>
        <w:tabs>
          <w:tab w:val="num" w:pos="720"/>
        </w:tabs>
        <w:ind w:left="720" w:right="720" w:hanging="72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24">
    <w:nsid w:val="786F1794"/>
    <w:multiLevelType w:val="multilevel"/>
    <w:tmpl w:val="721867F8"/>
    <w:lvl w:ilvl="0">
      <w:start w:val="5"/>
      <w:numFmt w:val="decimal"/>
      <w:lvlText w:val="%1"/>
      <w:lvlJc w:val="left"/>
      <w:pPr>
        <w:tabs>
          <w:tab w:val="num" w:pos="720"/>
        </w:tabs>
        <w:ind w:left="720" w:right="720" w:hanging="720"/>
      </w:pPr>
      <w:rPr>
        <w:rFonts w:hint="default"/>
      </w:rPr>
    </w:lvl>
    <w:lvl w:ilvl="1">
      <w:start w:val="1"/>
      <w:numFmt w:val="decimal"/>
      <w:lvlText w:val="%1.%2"/>
      <w:lvlJc w:val="left"/>
      <w:pPr>
        <w:tabs>
          <w:tab w:val="num" w:pos="720"/>
        </w:tabs>
        <w:ind w:left="720" w:right="720" w:hanging="72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800"/>
        </w:tabs>
        <w:ind w:left="1800" w:right="1800" w:hanging="1800"/>
      </w:pPr>
      <w:rPr>
        <w:rFonts w:hint="default"/>
      </w:rPr>
    </w:lvl>
  </w:abstractNum>
  <w:abstractNum w:abstractNumId="25">
    <w:nsid w:val="798652F5"/>
    <w:multiLevelType w:val="multilevel"/>
    <w:tmpl w:val="8864D436"/>
    <w:lvl w:ilvl="0">
      <w:start w:val="1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1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9"/>
  </w:num>
  <w:num w:numId="7">
    <w:abstractNumId w:val="23"/>
  </w:num>
  <w:num w:numId="8">
    <w:abstractNumId w:val="5"/>
  </w:num>
  <w:num w:numId="9">
    <w:abstractNumId w:val="4"/>
  </w:num>
  <w:num w:numId="10">
    <w:abstractNumId w:val="10"/>
  </w:num>
  <w:num w:numId="11">
    <w:abstractNumId w:val="24"/>
  </w:num>
  <w:num w:numId="12">
    <w:abstractNumId w:val="0"/>
  </w:num>
  <w:num w:numId="13">
    <w:abstractNumId w:val="8"/>
  </w:num>
  <w:num w:numId="14">
    <w:abstractNumId w:val="17"/>
  </w:num>
  <w:num w:numId="15">
    <w:abstractNumId w:val="13"/>
  </w:num>
  <w:num w:numId="16">
    <w:abstractNumId w:val="2"/>
  </w:num>
  <w:num w:numId="17">
    <w:abstractNumId w:val="9"/>
  </w:num>
  <w:num w:numId="18">
    <w:abstractNumId w:val="1"/>
  </w:num>
  <w:num w:numId="19">
    <w:abstractNumId w:val="25"/>
  </w:num>
  <w:num w:numId="20">
    <w:abstractNumId w:val="20"/>
  </w:num>
  <w:num w:numId="21">
    <w:abstractNumId w:val="22"/>
  </w:num>
  <w:num w:numId="22">
    <w:abstractNumId w:val="21"/>
  </w:num>
  <w:num w:numId="23">
    <w:abstractNumId w:val="12"/>
  </w:num>
  <w:num w:numId="24">
    <w:abstractNumId w:val="18"/>
  </w:num>
  <w:num w:numId="25">
    <w:abstractNumId w:val="16"/>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D34"/>
    <w:rsid w:val="00015247"/>
    <w:rsid w:val="00020908"/>
    <w:rsid w:val="00025189"/>
    <w:rsid w:val="000413D2"/>
    <w:rsid w:val="000453DC"/>
    <w:rsid w:val="000508B0"/>
    <w:rsid w:val="0006581E"/>
    <w:rsid w:val="00076D9D"/>
    <w:rsid w:val="00081D4F"/>
    <w:rsid w:val="00083D34"/>
    <w:rsid w:val="000B22E0"/>
    <w:rsid w:val="000B3AF4"/>
    <w:rsid w:val="000C019D"/>
    <w:rsid w:val="000C0EE1"/>
    <w:rsid w:val="000C331B"/>
    <w:rsid w:val="000E0844"/>
    <w:rsid w:val="000F7CFB"/>
    <w:rsid w:val="00126F81"/>
    <w:rsid w:val="00137019"/>
    <w:rsid w:val="00150BBB"/>
    <w:rsid w:val="0015556F"/>
    <w:rsid w:val="00173CAC"/>
    <w:rsid w:val="00184420"/>
    <w:rsid w:val="00195955"/>
    <w:rsid w:val="00197D49"/>
    <w:rsid w:val="001B141B"/>
    <w:rsid w:val="001D5407"/>
    <w:rsid w:val="001E040F"/>
    <w:rsid w:val="001E5992"/>
    <w:rsid w:val="001E768A"/>
    <w:rsid w:val="00203608"/>
    <w:rsid w:val="00206233"/>
    <w:rsid w:val="00214E02"/>
    <w:rsid w:val="00225C7E"/>
    <w:rsid w:val="00232ADE"/>
    <w:rsid w:val="00237126"/>
    <w:rsid w:val="0024028A"/>
    <w:rsid w:val="00241EBE"/>
    <w:rsid w:val="0025082B"/>
    <w:rsid w:val="00254242"/>
    <w:rsid w:val="00280E1B"/>
    <w:rsid w:val="00284E4F"/>
    <w:rsid w:val="002A1854"/>
    <w:rsid w:val="002B6B7B"/>
    <w:rsid w:val="002E1AFF"/>
    <w:rsid w:val="002F6BBF"/>
    <w:rsid w:val="00313F5C"/>
    <w:rsid w:val="00322C3D"/>
    <w:rsid w:val="00332A89"/>
    <w:rsid w:val="00337831"/>
    <w:rsid w:val="0034617D"/>
    <w:rsid w:val="00355742"/>
    <w:rsid w:val="003817A8"/>
    <w:rsid w:val="00386599"/>
    <w:rsid w:val="0039191A"/>
    <w:rsid w:val="00395FC8"/>
    <w:rsid w:val="0039649A"/>
    <w:rsid w:val="003A07B8"/>
    <w:rsid w:val="003B6ECC"/>
    <w:rsid w:val="003C63D1"/>
    <w:rsid w:val="003D2ABD"/>
    <w:rsid w:val="003D5539"/>
    <w:rsid w:val="00406BB8"/>
    <w:rsid w:val="00410606"/>
    <w:rsid w:val="00424ACF"/>
    <w:rsid w:val="00430BB8"/>
    <w:rsid w:val="00431229"/>
    <w:rsid w:val="0045443B"/>
    <w:rsid w:val="0045587C"/>
    <w:rsid w:val="004568F3"/>
    <w:rsid w:val="00470170"/>
    <w:rsid w:val="00493F7A"/>
    <w:rsid w:val="004B46A3"/>
    <w:rsid w:val="004D265F"/>
    <w:rsid w:val="004E36DD"/>
    <w:rsid w:val="004F03AA"/>
    <w:rsid w:val="004F4DD6"/>
    <w:rsid w:val="00501096"/>
    <w:rsid w:val="005014B9"/>
    <w:rsid w:val="00521266"/>
    <w:rsid w:val="00535A68"/>
    <w:rsid w:val="005802DB"/>
    <w:rsid w:val="00580531"/>
    <w:rsid w:val="0059680C"/>
    <w:rsid w:val="005973E4"/>
    <w:rsid w:val="005A1EAA"/>
    <w:rsid w:val="005B532C"/>
    <w:rsid w:val="005B5616"/>
    <w:rsid w:val="005C4BD3"/>
    <w:rsid w:val="005D736C"/>
    <w:rsid w:val="005E1550"/>
    <w:rsid w:val="006256CF"/>
    <w:rsid w:val="00627B7C"/>
    <w:rsid w:val="00631E12"/>
    <w:rsid w:val="00643A4E"/>
    <w:rsid w:val="006504C1"/>
    <w:rsid w:val="00652747"/>
    <w:rsid w:val="00652DEA"/>
    <w:rsid w:val="0065721A"/>
    <w:rsid w:val="00663567"/>
    <w:rsid w:val="006677E4"/>
    <w:rsid w:val="006717AA"/>
    <w:rsid w:val="00672532"/>
    <w:rsid w:val="00682825"/>
    <w:rsid w:val="006B2278"/>
    <w:rsid w:val="006B2368"/>
    <w:rsid w:val="006B6058"/>
    <w:rsid w:val="006B77B2"/>
    <w:rsid w:val="006C0CC2"/>
    <w:rsid w:val="006E6F38"/>
    <w:rsid w:val="006E7A7A"/>
    <w:rsid w:val="006F3ECA"/>
    <w:rsid w:val="0070293B"/>
    <w:rsid w:val="00714CB1"/>
    <w:rsid w:val="00723EB5"/>
    <w:rsid w:val="0073339E"/>
    <w:rsid w:val="00764739"/>
    <w:rsid w:val="00764A4E"/>
    <w:rsid w:val="00772672"/>
    <w:rsid w:val="007A3889"/>
    <w:rsid w:val="007B2758"/>
    <w:rsid w:val="007D5D46"/>
    <w:rsid w:val="007F5F50"/>
    <w:rsid w:val="00803AC2"/>
    <w:rsid w:val="00814F1B"/>
    <w:rsid w:val="008808D1"/>
    <w:rsid w:val="00886DD5"/>
    <w:rsid w:val="008D32EA"/>
    <w:rsid w:val="009035BA"/>
    <w:rsid w:val="0094595E"/>
    <w:rsid w:val="00951141"/>
    <w:rsid w:val="00957A1C"/>
    <w:rsid w:val="00962434"/>
    <w:rsid w:val="00966B09"/>
    <w:rsid w:val="00977EFF"/>
    <w:rsid w:val="00982AEA"/>
    <w:rsid w:val="00982DE3"/>
    <w:rsid w:val="00987FAA"/>
    <w:rsid w:val="00992DAD"/>
    <w:rsid w:val="009A4DE0"/>
    <w:rsid w:val="009A7145"/>
    <w:rsid w:val="009B1162"/>
    <w:rsid w:val="009C2684"/>
    <w:rsid w:val="009F0BFE"/>
    <w:rsid w:val="009F28C3"/>
    <w:rsid w:val="00A12042"/>
    <w:rsid w:val="00A22D60"/>
    <w:rsid w:val="00A24A49"/>
    <w:rsid w:val="00A723A6"/>
    <w:rsid w:val="00A73B71"/>
    <w:rsid w:val="00A75DFF"/>
    <w:rsid w:val="00A81DB6"/>
    <w:rsid w:val="00AB292F"/>
    <w:rsid w:val="00AE7DDB"/>
    <w:rsid w:val="00AF77FC"/>
    <w:rsid w:val="00B23196"/>
    <w:rsid w:val="00B25DF9"/>
    <w:rsid w:val="00B33CC3"/>
    <w:rsid w:val="00B42AD7"/>
    <w:rsid w:val="00B465F3"/>
    <w:rsid w:val="00B63A54"/>
    <w:rsid w:val="00B741D8"/>
    <w:rsid w:val="00B76B7E"/>
    <w:rsid w:val="00B85ACC"/>
    <w:rsid w:val="00BA4826"/>
    <w:rsid w:val="00BB0830"/>
    <w:rsid w:val="00BE179C"/>
    <w:rsid w:val="00BE4D98"/>
    <w:rsid w:val="00BE4DE5"/>
    <w:rsid w:val="00BF68D7"/>
    <w:rsid w:val="00C02000"/>
    <w:rsid w:val="00C02EC7"/>
    <w:rsid w:val="00C140D7"/>
    <w:rsid w:val="00C25EE8"/>
    <w:rsid w:val="00C363EB"/>
    <w:rsid w:val="00C50117"/>
    <w:rsid w:val="00C51453"/>
    <w:rsid w:val="00C81138"/>
    <w:rsid w:val="00C85D0D"/>
    <w:rsid w:val="00C935D1"/>
    <w:rsid w:val="00CA4008"/>
    <w:rsid w:val="00CB0BC8"/>
    <w:rsid w:val="00CC686E"/>
    <w:rsid w:val="00CE78FF"/>
    <w:rsid w:val="00D2454D"/>
    <w:rsid w:val="00D370FC"/>
    <w:rsid w:val="00D602DB"/>
    <w:rsid w:val="00D637E1"/>
    <w:rsid w:val="00D67729"/>
    <w:rsid w:val="00D73BDC"/>
    <w:rsid w:val="00D74659"/>
    <w:rsid w:val="00D82B26"/>
    <w:rsid w:val="00D87471"/>
    <w:rsid w:val="00D9137E"/>
    <w:rsid w:val="00DA1348"/>
    <w:rsid w:val="00DA55B6"/>
    <w:rsid w:val="00DA75E3"/>
    <w:rsid w:val="00DB3530"/>
    <w:rsid w:val="00DC6263"/>
    <w:rsid w:val="00DF58FE"/>
    <w:rsid w:val="00E15E22"/>
    <w:rsid w:val="00E20CD9"/>
    <w:rsid w:val="00E31CD3"/>
    <w:rsid w:val="00E62FBE"/>
    <w:rsid w:val="00E7638D"/>
    <w:rsid w:val="00E8398E"/>
    <w:rsid w:val="00E8717B"/>
    <w:rsid w:val="00E92C3B"/>
    <w:rsid w:val="00EA3C15"/>
    <w:rsid w:val="00EC3689"/>
    <w:rsid w:val="00F246A4"/>
    <w:rsid w:val="00F32E94"/>
    <w:rsid w:val="00F47474"/>
    <w:rsid w:val="00F602C5"/>
    <w:rsid w:val="00F84F87"/>
    <w:rsid w:val="00FD1236"/>
    <w:rsid w:val="00FD15B4"/>
    <w:rsid w:val="00FD2E04"/>
    <w:rsid w:val="00FD36C0"/>
    <w:rsid w:val="00FF69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CE9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40"/>
        <w:tab w:val="left" w:pos="1080"/>
        <w:tab w:val="left" w:pos="1620"/>
        <w:tab w:val="left" w:pos="2160"/>
      </w:tabs>
      <w:outlineLvl w:val="0"/>
    </w:pPr>
    <w:rPr>
      <w:b/>
      <w:sz w:val="24"/>
    </w:rPr>
  </w:style>
  <w:style w:type="paragraph" w:styleId="Heading2">
    <w:name w:val="heading 2"/>
    <w:basedOn w:val="Normal"/>
    <w:next w:val="Normal"/>
    <w:qFormat/>
    <w:pPr>
      <w:keepNext/>
      <w:tabs>
        <w:tab w:val="left" w:pos="540"/>
        <w:tab w:val="left" w:pos="1080"/>
        <w:tab w:val="left" w:pos="1620"/>
        <w:tab w:val="left" w:pos="2160"/>
      </w:tabs>
      <w:outlineLvl w:val="1"/>
    </w:pPr>
    <w:rPr>
      <w:sz w:val="24"/>
      <w:szCs w:val="24"/>
    </w:rPr>
  </w:style>
  <w:style w:type="paragraph" w:styleId="Heading3">
    <w:name w:val="heading 3"/>
    <w:basedOn w:val="Normal"/>
    <w:next w:val="Normal"/>
    <w:qFormat/>
    <w:pPr>
      <w:keepNext/>
      <w:tabs>
        <w:tab w:val="left" w:pos="540"/>
        <w:tab w:val="left" w:pos="1080"/>
        <w:tab w:val="left" w:pos="1620"/>
        <w:tab w:val="left" w:pos="2160"/>
      </w:tabs>
      <w:ind w:left="540"/>
      <w:jc w:val="both"/>
      <w:outlineLvl w:val="2"/>
    </w:pPr>
    <w:rPr>
      <w:sz w:val="24"/>
      <w:szCs w:val="24"/>
    </w:rPr>
  </w:style>
  <w:style w:type="paragraph" w:styleId="Heading4">
    <w:name w:val="heading 4"/>
    <w:basedOn w:val="Normal"/>
    <w:next w:val="Normal"/>
    <w:link w:val="Heading4Char"/>
    <w:semiHidden/>
    <w:unhideWhenUsed/>
    <w:qFormat/>
    <w:rsid w:val="00AB292F"/>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rPr>
      <w:rFonts w:ascii="Times New Roman" w:hAnsi="Times New Roman" w:cs="Times New Roman"/>
    </w:rPr>
  </w:style>
  <w:style w:type="paragraph" w:styleId="BodyText">
    <w:name w:val="Body Text"/>
    <w:basedOn w:val="Normal"/>
    <w:pPr>
      <w:tabs>
        <w:tab w:val="left" w:pos="540"/>
        <w:tab w:val="left" w:pos="1080"/>
        <w:tab w:val="left" w:pos="1620"/>
        <w:tab w:val="left" w:pos="2160"/>
      </w:tabs>
      <w:jc w:val="both"/>
    </w:pPr>
    <w:rPr>
      <w:sz w:val="24"/>
    </w:rPr>
  </w:style>
  <w:style w:type="paragraph" w:customStyle="1" w:styleId="a">
    <w:name w:val="(a)"/>
    <w:basedOn w:val="Normal"/>
    <w:pPr>
      <w:overflowPunct/>
      <w:autoSpaceDE/>
      <w:autoSpaceDN/>
      <w:adjustRightInd/>
      <w:spacing w:after="120" w:line="360" w:lineRule="auto"/>
      <w:ind w:firstLine="1418"/>
      <w:jc w:val="both"/>
      <w:textAlignment w:val="auto"/>
    </w:pPr>
    <w:rPr>
      <w:rFonts w:ascii="Arial" w:hAnsi="Arial" w:cs="Arial"/>
      <w:sz w:val="24"/>
      <w:szCs w:val="26"/>
      <w:lang w:eastAsia="he-IL" w:bidi="he-IL"/>
    </w:rPr>
  </w:style>
  <w:style w:type="paragraph" w:styleId="BodyTextIndent">
    <w:name w:val="Body Text Indent"/>
    <w:basedOn w:val="Normal"/>
    <w:pPr>
      <w:tabs>
        <w:tab w:val="left" w:pos="540"/>
        <w:tab w:val="left" w:pos="1080"/>
        <w:tab w:val="left" w:pos="1620"/>
        <w:tab w:val="left" w:pos="2160"/>
      </w:tabs>
      <w:ind w:left="720"/>
      <w:jc w:val="both"/>
    </w:pPr>
    <w:rPr>
      <w:rFonts w:ascii="Calibri" w:hAnsi="Calibri"/>
      <w:sz w:val="24"/>
      <w:szCs w:val="24"/>
    </w:rPr>
  </w:style>
  <w:style w:type="paragraph" w:styleId="BodyText3">
    <w:name w:val="Body Text 3"/>
    <w:basedOn w:val="Normal"/>
    <w:pPr>
      <w:tabs>
        <w:tab w:val="left" w:pos="540"/>
        <w:tab w:val="left" w:pos="1080"/>
        <w:tab w:val="left" w:pos="1620"/>
        <w:tab w:val="left" w:pos="2160"/>
      </w:tabs>
    </w:pPr>
    <w:rPr>
      <w:sz w:val="24"/>
      <w:szCs w:val="24"/>
    </w:rPr>
  </w:style>
  <w:style w:type="paragraph" w:customStyle="1" w:styleId="1">
    <w:name w:val="1."/>
    <w:basedOn w:val="Normal"/>
    <w:pPr>
      <w:overflowPunct/>
      <w:autoSpaceDE/>
      <w:autoSpaceDN/>
      <w:adjustRightInd/>
      <w:spacing w:after="120" w:line="360" w:lineRule="auto"/>
      <w:ind w:firstLine="567"/>
      <w:jc w:val="both"/>
      <w:textAlignment w:val="auto"/>
    </w:pPr>
    <w:rPr>
      <w:rFonts w:ascii="Arial" w:hAnsi="Arial" w:cs="Arial"/>
      <w:b/>
      <w:bCs/>
      <w:sz w:val="24"/>
      <w:szCs w:val="26"/>
      <w:lang w:eastAsia="he-IL" w:bidi="he-IL"/>
    </w:rPr>
  </w:style>
  <w:style w:type="paragraph" w:styleId="BlockText">
    <w:name w:val="Block Text"/>
    <w:basedOn w:val="Normal"/>
    <w:pPr>
      <w:tabs>
        <w:tab w:val="right" w:pos="-1080"/>
        <w:tab w:val="left" w:pos="360"/>
      </w:tabs>
      <w:overflowPunct/>
      <w:autoSpaceDE/>
      <w:autoSpaceDN/>
      <w:adjustRightInd/>
      <w:ind w:left="-18" w:right="-18"/>
      <w:jc w:val="both"/>
      <w:textAlignment w:val="auto"/>
    </w:pPr>
    <w:rPr>
      <w:sz w:val="18"/>
      <w:szCs w:val="18"/>
      <w:lang w:bidi="he-IL"/>
    </w:rPr>
  </w:style>
  <w:style w:type="paragraph" w:styleId="NormalWeb">
    <w:name w:val="Normal (Web)"/>
    <w:basedOn w:val="Normal"/>
    <w:pPr>
      <w:overflowPunct/>
      <w:autoSpaceDE/>
      <w:autoSpaceDN/>
      <w:adjustRightInd/>
      <w:spacing w:before="100" w:beforeAutospacing="1" w:after="100" w:afterAutospacing="1"/>
      <w:textAlignment w:val="auto"/>
    </w:pPr>
    <w:rPr>
      <w:sz w:val="24"/>
      <w:szCs w:val="24"/>
      <w:lang w:eastAsia="he-IL" w:bidi="he-IL"/>
    </w:rPr>
  </w:style>
  <w:style w:type="paragraph" w:styleId="PlainText">
    <w:name w:val="Plain Text"/>
    <w:basedOn w:val="Normal"/>
    <w:pPr>
      <w:overflowPunct/>
      <w:autoSpaceDE/>
      <w:autoSpaceDN/>
      <w:bidi/>
      <w:adjustRightInd/>
      <w:jc w:val="both"/>
      <w:textAlignment w:val="auto"/>
    </w:pPr>
    <w:rPr>
      <w:rFonts w:ascii="Courier New" w:hAnsi="Courier New" w:cs="Courier New"/>
      <w:lang w:eastAsia="he-IL" w:bidi="he-IL"/>
    </w:rPr>
  </w:style>
  <w:style w:type="paragraph" w:customStyle="1" w:styleId="ruller1">
    <w:name w:val="ruller 1"/>
    <w:basedOn w:val="Normal"/>
    <w:pPr>
      <w:tabs>
        <w:tab w:val="left" w:pos="567"/>
      </w:tabs>
      <w:overflowPunct/>
      <w:autoSpaceDE/>
      <w:autoSpaceDN/>
      <w:adjustRightInd/>
      <w:ind w:left="567" w:hanging="567"/>
      <w:jc w:val="both"/>
      <w:textAlignment w:val="auto"/>
    </w:pPr>
    <w:rPr>
      <w:rFonts w:cs="David"/>
      <w:sz w:val="24"/>
      <w:szCs w:val="24"/>
      <w:lang w:eastAsia="he-IL" w:bidi="he-IL"/>
    </w:rPr>
  </w:style>
  <w:style w:type="paragraph" w:customStyle="1" w:styleId="10">
    <w:name w:val="טקסט בלונים1"/>
    <w:basedOn w:val="Normal"/>
    <w:rPr>
      <w:rFonts w:ascii="Tahoma" w:hAnsi="Tahoma" w:cs="Tahoma"/>
      <w:sz w:val="16"/>
      <w:szCs w:val="16"/>
    </w:rPr>
  </w:style>
  <w:style w:type="paragraph" w:styleId="Title">
    <w:name w:val="Title"/>
    <w:basedOn w:val="Normal"/>
    <w:qFormat/>
    <w:pPr>
      <w:jc w:val="center"/>
    </w:pPr>
    <w:rPr>
      <w:b/>
      <w:sz w:val="24"/>
      <w:szCs w:val="24"/>
      <w:u w:val="single"/>
    </w:r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lang w:eastAsia="he-IL" w:bidi="he-IL"/>
    </w:rPr>
  </w:style>
  <w:style w:type="character" w:customStyle="1" w:styleId="hps">
    <w:name w:val="hps"/>
  </w:style>
  <w:style w:type="paragraph" w:styleId="Header">
    <w:name w:val="header"/>
    <w:basedOn w:val="Normal"/>
    <w:pPr>
      <w:tabs>
        <w:tab w:val="center" w:pos="4153"/>
        <w:tab w:val="right" w:pos="8306"/>
      </w:tabs>
    </w:pPr>
  </w:style>
  <w:style w:type="character" w:customStyle="1" w:styleId="HeaderChar">
    <w:name w:val="Header Char"/>
    <w:rPr>
      <w:rFonts w:ascii="Times New Roman" w:hAnsi="Times New Roman" w:cs="Times New Roman"/>
      <w:lang w:bidi="ar-SA"/>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bidi="ar-SA"/>
    </w:rPr>
  </w:style>
  <w:style w:type="paragraph" w:styleId="ListParagraph">
    <w:name w:val="List Paragraph"/>
    <w:basedOn w:val="Normal"/>
    <w:qFormat/>
    <w:pPr>
      <w:ind w:left="720"/>
    </w:pPr>
  </w:style>
  <w:style w:type="character" w:customStyle="1" w:styleId="deltaviewdeletion">
    <w:name w:val="deltaviewdeletion"/>
    <w:basedOn w:val="DefaultParagraphFont"/>
  </w:style>
  <w:style w:type="character" w:customStyle="1" w:styleId="deltaviewinsertion">
    <w:name w:val="deltaviewinsertion"/>
    <w:basedOn w:val="DefaultParagraphFont"/>
  </w:style>
  <w:style w:type="paragraph" w:styleId="BodyText2">
    <w:name w:val="Body Text 2"/>
    <w:basedOn w:val="Normal"/>
    <w:pPr>
      <w:jc w:val="both"/>
    </w:pPr>
    <w:rPr>
      <w:rFonts w:ascii="Calibri" w:hAnsi="Calibri"/>
      <w:sz w:val="24"/>
      <w:szCs w:val="24"/>
    </w:rPr>
  </w:style>
  <w:style w:type="character" w:styleId="CommentReference">
    <w:name w:val="annotation reference"/>
    <w:rsid w:val="008D32EA"/>
    <w:rPr>
      <w:sz w:val="16"/>
      <w:szCs w:val="16"/>
    </w:rPr>
  </w:style>
  <w:style w:type="paragraph" w:styleId="CommentText">
    <w:name w:val="annotation text"/>
    <w:basedOn w:val="Normal"/>
    <w:link w:val="CommentTextChar"/>
    <w:rsid w:val="008D32EA"/>
  </w:style>
  <w:style w:type="character" w:customStyle="1" w:styleId="CommentTextChar">
    <w:name w:val="Comment Text Char"/>
    <w:basedOn w:val="DefaultParagraphFont"/>
    <w:link w:val="CommentText"/>
    <w:rsid w:val="008D32EA"/>
  </w:style>
  <w:style w:type="paragraph" w:styleId="CommentSubject">
    <w:name w:val="annotation subject"/>
    <w:basedOn w:val="CommentText"/>
    <w:next w:val="CommentText"/>
    <w:link w:val="CommentSubjectChar"/>
    <w:rsid w:val="008D32EA"/>
    <w:rPr>
      <w:b/>
      <w:bCs/>
    </w:rPr>
  </w:style>
  <w:style w:type="character" w:customStyle="1" w:styleId="CommentSubjectChar">
    <w:name w:val="Comment Subject Char"/>
    <w:link w:val="CommentSubject"/>
    <w:rsid w:val="008D32EA"/>
    <w:rPr>
      <w:b/>
      <w:bCs/>
    </w:rPr>
  </w:style>
  <w:style w:type="character" w:customStyle="1" w:styleId="Heading4Char">
    <w:name w:val="Heading 4 Char"/>
    <w:link w:val="Heading4"/>
    <w:semiHidden/>
    <w:rsid w:val="00AB292F"/>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9860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087D91-F3C6-C041-89E1-4BC82550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3776</Words>
  <Characters>21524</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CONSULTING AGREEMENT</vt:lpstr>
    </vt:vector>
  </TitlesOfParts>
  <Company/>
  <LinksUpToDate>false</LinksUpToDate>
  <CharactersWithSpaces>25250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dc:title>
  <dc:subject/>
  <dc:creator>Jeffrey Rashba</dc:creator>
  <cp:keywords>Daniel Bernard</cp:keywords>
  <dc:description>CWT Agreement</dc:description>
  <cp:lastModifiedBy>shubham parser</cp:lastModifiedBy>
  <cp:revision>2</cp:revision>
  <cp:lastPrinted>2022-09-25T14:46:00Z</cp:lastPrinted>
  <dcterms:created xsi:type="dcterms:W3CDTF">2022-09-25T13:02:00Z</dcterms:created>
  <dcterms:modified xsi:type="dcterms:W3CDTF">2022-09-25T13:02:00Z</dcterms:modified>
</cp:coreProperties>
</file>