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Pr>
      <w:tblGrid>
        <w:gridCol w:w="4320"/>
        <w:gridCol w:w="4320"/>
      </w:tblGrid>
      <w:tr>
        <w:tc>
          <w:tcPr>
            <w:tcW w:type="dxa" w:w="4320"/>
          </w:tcPr>
          <w:p>
            <w:r>
              <w:rPr>
                <w:sz w:val="19"/>
              </w:rPr>
              <w:t>PARTNERSHIP DEED</w:t>
            </w:r>
          </w:p>
        </w:tc>
        <w:tc>
          <w:tcPr>
            <w:tcW w:type="dxa" w:w="4320"/>
          </w:tcPr>
          <w:p>
            <w:r>
              <w:rPr>
                <w:sz w:val="19"/>
              </w:rPr>
              <w:t>Verma and Rao Interiors</w:t>
            </w:r>
          </w:p>
        </w:tc>
      </w:tr>
    </w:tbl>
    <w:p>
      <w:r>
        <w:t>This Deed of Partnership is made at Indore on 1 April 2027 between Rajat Verma and  Sneha Rao, who agree to carry on the business of interior design and turnkey fit-outs under the name “Verma and Rao Interiors” (the “Firm”) at 14 New Palasia, Indore.</w:t>
      </w:r>
    </w:p>
    <w:p>
      <w:pPr>
        <w:pStyle w:val="Heading2"/>
      </w:pPr>
      <w:r>
        <w:t>1. TERM AND NATURE</w:t>
      </w:r>
    </w:p>
    <w:p>
      <w:r>
        <w:t>1.1 The partnership begins on 1 April 2027 and continues at will until dissolved by mutual agreement or under Clause 8. It is a partnership within the meaning of the Indian Partnership Act, 1932, and the Firm is registered with the Registrar of Firms, MP.</w:t>
      </w:r>
    </w:p>
    <w:p>
      <w:pPr>
        <w:pStyle w:val="Heading2"/>
      </w:pPr>
      <w:r>
        <w:t>2. CAPITAL</w:t>
      </w:r>
    </w:p>
    <w:p>
      <w:r>
        <w:t>2.1 The Partners contribute fixed capital as follows: Rajat Verma Rs. 15,00,000/-; Sneha Rao Rs. 10,00,000/-, paid into the Firm's current account. Capital carries no interest and is not withdrawable except on dissolution or agreed retirement.</w:t>
      </w:r>
    </w:p>
    <w:p>
      <w:r>
        <w:t>2.2 Current (working) accounts are maintained for each partner; drawings beyond Rs. 50,000/- per month require the other partner's prior written consent.</w:t>
      </w:r>
    </w:p>
    <w:p>
      <w:pPr>
        <w:pStyle w:val="Heading2"/>
      </w:pPr>
      <w:r>
        <w:t>3. PROFIT AND LOSS SHARING</w:t>
      </w:r>
    </w:p>
    <w:p>
      <w:r>
        <w:t>3.1 Net profits and losses are shared: Rajat Verma 60%, Sneha Rao 40%, after providing for (a) partner salaries of Rs. 60,000/- per month each, and (b) interest on capital at 6% per annum where profits permit.</w:t>
      </w:r>
    </w:p>
    <w:p>
      <w:pPr>
        <w:pStyle w:val="Heading2"/>
      </w:pPr>
      <w:r>
        <w:t>4. MANAGEMENT AND AUTHORITY</w:t>
      </w:r>
    </w:p>
    <w:p>
      <w:r>
        <w:t>4.1 Rajat Verma manages client acquisition and site operations; Sneha Rao manages design, procurement and accounts. Each partner may bind the Firm for transactions up to Rs. 2,00,000/- singly; larger commitments require both signatures.</w:t>
      </w:r>
    </w:p>
    <w:p>
      <w:pPr>
        <w:pStyle w:val="Heading2"/>
      </w:pPr>
      <w:r>
        <w:t>5. BOOKS, BANK AND AUDIT</w:t>
      </w:r>
    </w:p>
    <w:p>
      <w:r>
        <w:t>5.1 Accounts are maintained on accrual basis, closed on 31 March yearly, kept at the Firm's office and open to inspection by either partner. The Firm's account is with Bank of Baroda, Palasia branch, requiring both partners' signatures above Rs. 1,00,000/-.</w:t>
      </w:r>
    </w:p>
    <w:p>
      <w:pPr>
        <w:pStyle w:val="Heading2"/>
      </w:pPr>
      <w:r>
        <w:t>6. ADMISSION, RETIREMENT</w:t>
      </w:r>
    </w:p>
    <w:p>
      <w:r>
        <w:t>6.1 No new partner may be admitted except by written consent of both existing partners. A retiring partner is paid the credit balance of her capital and current account plus 40% (Sneha Rao) or 60% (Rajat Verma) share of revalued goodwill, payable in three equal quarterly instalments.</w:t>
      </w:r>
    </w:p>
    <w:p>
      <w:pPr>
        <w:pStyle w:val="Heading2"/>
      </w:pPr>
      <w:r>
        <w:t>7. NON-SOLICITATION</w:t>
      </w:r>
    </w:p>
    <w:p>
      <w:r>
        <w:t>7.1 A partner who retires shall not solicit the Firm's clients for competing interior design services for twelve (12) months within Madhya Pradesh.</w:t>
      </w:r>
    </w:p>
    <w:p>
      <w:pPr>
        <w:pStyle w:val="Heading2"/>
      </w:pPr>
      <w:r>
        <w:t>8. DISSOLUTION</w:t>
      </w:r>
    </w:p>
    <w:p>
      <w:r>
        <w:t>8.1 The Firm may be dissolved by mutual consent, or by either partner giving three months' written notice, whereupon assets are realised, debts paid, and the surplus distributed in profit-sharing ratio.</w:t>
      </w:r>
    </w:p>
    <w:p>
      <w:pPr>
        <w:pStyle w:val="Heading2"/>
      </w:pPr>
      <w:r>
        <w:t>9. ARBITRATION AND LAW</w:t>
      </w:r>
    </w:p>
    <w:p>
      <w:r>
        <w:t>9.1 Partnership disputes are referred to a sole arbitrator mutually appointed; seat Indore; Indian law governs; courts at Indore have exclusive jurisdiction.</w:t>
      </w:r>
    </w:p>
    <w:p>
      <w:r>
        <w:t>Signed: Rajat Verma ____________  Sneha Rao ____________  Witnesses: two, signed. Stamp paper of Rs. 500 affixed.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