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45C" w:rsidRDefault="00AB745C">
      <w:pPr>
        <w:rPr>
          <w:rFonts w:ascii="Helvetica" w:hAnsi="Helvetica" w:cs="Helvetica"/>
          <w:color w:val="000000"/>
          <w:spacing w:val="4"/>
          <w:sz w:val="21"/>
          <w:szCs w:val="21"/>
        </w:rPr>
      </w:pPr>
      <w:r>
        <w:rPr>
          <w:rFonts w:ascii="Arial" w:hAnsi="Arial" w:cs="Arial"/>
          <w:color w:val="808080"/>
          <w:sz w:val="28"/>
          <w:szCs w:val="28"/>
        </w:rPr>
        <w:br/>
      </w:r>
      <w:r>
        <w:rPr>
          <w:rFonts w:ascii="Helvetica" w:hAnsi="Helvetica" w:cs="Helvetica"/>
          <w:color w:val="000000"/>
          <w:spacing w:val="4"/>
          <w:sz w:val="21"/>
          <w:szCs w:val="21"/>
        </w:rPr>
        <w:t>Companies with the most stringent quality requirements trust QE TECHNICAL SOLUTIONS to meet their calibration needs. QE TECHNICAL SOLUTIONS provides calibrations for a broad array of disciplines and instruments, allowing you to fulfill your calibration needs from a single, reliable vendor:</w:t>
      </w:r>
    </w:p>
    <w:p w:rsidR="00FC02CD" w:rsidRDefault="00FC02CD" w:rsidP="00FC02CD">
      <w:pPr>
        <w:rPr>
          <w:rFonts w:ascii="Helvetica" w:hAnsi="Helvetica" w:cs="Helvetica"/>
          <w:color w:val="000000"/>
          <w:spacing w:val="4"/>
          <w:sz w:val="21"/>
          <w:szCs w:val="21"/>
        </w:rPr>
      </w:pPr>
      <w:r w:rsidRPr="00421F54">
        <w:rPr>
          <w:rFonts w:ascii="Helvetica" w:hAnsi="Helvetica" w:cs="Helvetica"/>
          <w:bCs/>
          <w:color w:val="000000"/>
          <w:spacing w:val="4"/>
          <w:sz w:val="21"/>
          <w:szCs w:val="21"/>
        </w:rPr>
        <w:t>The Laboratory is very well  equipped with state-of-the-art,  world-class, imported, and  indigenous Master instruments and  Reference Standards, Which are  employed for providing precise and  accurate calibration services to  prestigious clients.</w:t>
      </w:r>
      <w:r w:rsidRPr="00421F54">
        <w:rPr>
          <w:rFonts w:ascii="Helvetica" w:hAnsi="Helvetica" w:cs="Helvetica"/>
          <w:color w:val="000000"/>
          <w:spacing w:val="4"/>
          <w:sz w:val="21"/>
          <w:szCs w:val="21"/>
        </w:rPr>
        <w:t xml:space="preserve"> </w:t>
      </w:r>
    </w:p>
    <w:p w:rsidR="00591A02" w:rsidRDefault="00591A02" w:rsidP="00FC02CD">
      <w:pPr>
        <w:rPr>
          <w:rFonts w:ascii="Helvetica" w:hAnsi="Helvetica" w:cs="Helvetica"/>
          <w:color w:val="000000"/>
          <w:spacing w:val="4"/>
          <w:sz w:val="21"/>
          <w:szCs w:val="21"/>
        </w:rPr>
      </w:pPr>
    </w:p>
    <w:p w:rsidR="00591A02" w:rsidRDefault="00591A02" w:rsidP="00FC02CD">
      <w:pPr>
        <w:rPr>
          <w:rFonts w:ascii="Helvetica" w:hAnsi="Helvetica" w:cs="Helvetica"/>
          <w:color w:val="000000"/>
          <w:spacing w:val="4"/>
          <w:sz w:val="21"/>
          <w:szCs w:val="21"/>
        </w:rPr>
      </w:pPr>
      <w:r>
        <w:rPr>
          <w:rFonts w:ascii="Helvetica" w:hAnsi="Helvetica" w:cs="Helvetica"/>
          <w:color w:val="000000"/>
          <w:spacing w:val="4"/>
          <w:sz w:val="21"/>
          <w:szCs w:val="21"/>
        </w:rPr>
        <w:t xml:space="preserve">Calibration services </w:t>
      </w:r>
    </w:p>
    <w:p w:rsidR="00591A02" w:rsidRDefault="00591A02" w:rsidP="00FC02CD">
      <w:pPr>
        <w:rPr>
          <w:rFonts w:ascii="Helvetica" w:hAnsi="Helvetica" w:cs="Helvetica"/>
          <w:color w:val="000000"/>
          <w:spacing w:val="4"/>
          <w:sz w:val="21"/>
          <w:szCs w:val="21"/>
        </w:rPr>
      </w:pPr>
      <w:r>
        <w:rPr>
          <w:rFonts w:ascii="Helvetica" w:hAnsi="Helvetica" w:cs="Helvetica"/>
          <w:color w:val="000000"/>
          <w:spacing w:val="4"/>
          <w:sz w:val="21"/>
          <w:szCs w:val="21"/>
        </w:rPr>
        <w:t xml:space="preserve">1 Mechanical </w:t>
      </w:r>
    </w:p>
    <w:p w:rsidR="00591A02" w:rsidRDefault="00591A02" w:rsidP="00FC02CD">
      <w:pPr>
        <w:rPr>
          <w:rFonts w:ascii="Helvetica" w:hAnsi="Helvetica" w:cs="Helvetica"/>
          <w:color w:val="000000"/>
          <w:spacing w:val="4"/>
          <w:sz w:val="21"/>
          <w:szCs w:val="21"/>
        </w:rPr>
      </w:pPr>
      <w:r>
        <w:rPr>
          <w:rFonts w:ascii="Helvetica" w:hAnsi="Helvetica" w:cs="Helvetica"/>
          <w:color w:val="000000"/>
          <w:spacing w:val="4"/>
          <w:sz w:val="21"/>
          <w:szCs w:val="21"/>
        </w:rPr>
        <w:t>2 Thermal</w:t>
      </w:r>
    </w:p>
    <w:p w:rsidR="00591A02" w:rsidRDefault="00591A02" w:rsidP="00FC02CD">
      <w:pPr>
        <w:rPr>
          <w:rFonts w:ascii="Helvetica" w:hAnsi="Helvetica" w:cs="Helvetica"/>
          <w:color w:val="000000"/>
          <w:spacing w:val="4"/>
          <w:sz w:val="21"/>
          <w:szCs w:val="21"/>
        </w:rPr>
      </w:pPr>
      <w:r>
        <w:rPr>
          <w:rFonts w:ascii="Helvetica" w:hAnsi="Helvetica" w:cs="Helvetica"/>
          <w:color w:val="000000"/>
          <w:spacing w:val="4"/>
          <w:sz w:val="21"/>
          <w:szCs w:val="21"/>
        </w:rPr>
        <w:t>3 electro technical</w:t>
      </w:r>
    </w:p>
    <w:p w:rsidR="00591A02" w:rsidRPr="00421F54" w:rsidRDefault="00591A02" w:rsidP="00FC02CD">
      <w:pPr>
        <w:rPr>
          <w:rFonts w:ascii="Helvetica" w:hAnsi="Helvetica" w:cs="Helvetica"/>
          <w:color w:val="000000"/>
          <w:spacing w:val="4"/>
          <w:sz w:val="21"/>
          <w:szCs w:val="21"/>
        </w:rPr>
      </w:pPr>
      <w:r>
        <w:rPr>
          <w:rFonts w:ascii="Helvetica" w:hAnsi="Helvetica" w:cs="Helvetica"/>
          <w:color w:val="000000"/>
          <w:spacing w:val="4"/>
          <w:sz w:val="21"/>
          <w:szCs w:val="21"/>
        </w:rPr>
        <w:t xml:space="preserve">4 flow  </w:t>
      </w:r>
    </w:p>
    <w:p w:rsidR="00FC02CD" w:rsidRDefault="00FC02CD">
      <w:pPr>
        <w:rPr>
          <w:rFonts w:ascii="Helvetica" w:hAnsi="Helvetica" w:cs="Helvetica"/>
          <w:color w:val="000000"/>
          <w:spacing w:val="4"/>
          <w:sz w:val="21"/>
          <w:szCs w:val="21"/>
        </w:rPr>
      </w:pPr>
    </w:p>
    <w:p w:rsidR="00591A02" w:rsidRDefault="00591A02" w:rsidP="00591A02">
      <w:pPr>
        <w:pStyle w:val="ListParagraph"/>
        <w:numPr>
          <w:ilvl w:val="0"/>
          <w:numId w:val="2"/>
        </w:numPr>
        <w:rPr>
          <w:rFonts w:ascii="Helvetica" w:hAnsi="Helvetica" w:cs="Helvetica"/>
          <w:color w:val="000000"/>
          <w:spacing w:val="4"/>
          <w:sz w:val="21"/>
          <w:szCs w:val="21"/>
        </w:rPr>
      </w:pPr>
      <w:r>
        <w:rPr>
          <w:rFonts w:ascii="Helvetica" w:hAnsi="Helvetica" w:cs="Helvetica"/>
          <w:color w:val="000000"/>
          <w:spacing w:val="4"/>
          <w:sz w:val="21"/>
          <w:szCs w:val="21"/>
        </w:rPr>
        <w:t>Mechanical</w:t>
      </w:r>
    </w:p>
    <w:p w:rsidR="00591A02" w:rsidRPr="00591A02" w:rsidRDefault="00591A02" w:rsidP="00591A02">
      <w:pPr>
        <w:ind w:left="360"/>
        <w:rPr>
          <w:rFonts w:ascii="Helvetica" w:hAnsi="Helvetica" w:cs="Helvetica"/>
          <w:color w:val="000000"/>
          <w:spacing w:val="4"/>
          <w:sz w:val="21"/>
          <w:szCs w:val="21"/>
        </w:rPr>
      </w:pPr>
      <w:r>
        <w:rPr>
          <w:rFonts w:ascii="Helvetica" w:hAnsi="Helvetica" w:cs="Helvetica"/>
          <w:color w:val="000000"/>
          <w:spacing w:val="4"/>
          <w:sz w:val="21"/>
          <w:szCs w:val="21"/>
        </w:rPr>
        <w:t xml:space="preserve"> </w:t>
      </w:r>
    </w:p>
    <w:p w:rsidR="00FC02CD" w:rsidRDefault="00FC02CD">
      <w:pPr>
        <w:rPr>
          <w:rFonts w:ascii="Helvetica" w:hAnsi="Helvetica" w:cs="Helvetica"/>
          <w:color w:val="000000"/>
          <w:spacing w:val="4"/>
          <w:sz w:val="21"/>
          <w:szCs w:val="21"/>
        </w:rPr>
      </w:pPr>
      <w:r>
        <w:rPr>
          <w:rFonts w:ascii="Helvetica" w:hAnsi="Helvetica" w:cs="Helvetica"/>
          <w:color w:val="000000"/>
          <w:spacing w:val="4"/>
          <w:sz w:val="21"/>
          <w:szCs w:val="21"/>
        </w:rPr>
        <w:t xml:space="preserve">PRESSURE </w:t>
      </w:r>
    </w:p>
    <w:p w:rsidR="00FC02CD" w:rsidRDefault="00FC02CD">
      <w:pPr>
        <w:rPr>
          <w:rFonts w:ascii="Helvetica" w:hAnsi="Helvetica" w:cs="Helvetica"/>
          <w:color w:val="000000"/>
          <w:spacing w:val="4"/>
          <w:sz w:val="21"/>
          <w:szCs w:val="21"/>
        </w:rPr>
      </w:pPr>
      <w:r>
        <w:rPr>
          <w:rFonts w:ascii="Helvetica" w:hAnsi="Helvetica" w:cs="Helvetica"/>
          <w:color w:val="000000"/>
          <w:spacing w:val="4"/>
          <w:sz w:val="21"/>
          <w:szCs w:val="21"/>
        </w:rPr>
        <w:t>At QE TECHNICAL SOLUTIONS we understand that precise and accurate pressure measurements are essential to our customers' in-process safety, compliance, and management efficiency. Our absolute pressure, gage pressure, and low pressure vacuum capabilities are </w:t>
      </w:r>
      <w:hyperlink r:id="rId5" w:tgtFrame="_blank" w:history="1">
        <w:r>
          <w:rPr>
            <w:rStyle w:val="Hyperlink"/>
            <w:rFonts w:ascii="Helvetica" w:hAnsi="Helvetica" w:cs="Helvetica"/>
            <w:color w:val="00539B"/>
            <w:spacing w:val="4"/>
            <w:sz w:val="21"/>
            <w:szCs w:val="21"/>
            <w:u w:val="none"/>
          </w:rPr>
          <w:t>ISO/IEC</w:t>
        </w:r>
      </w:hyperlink>
      <w:r>
        <w:rPr>
          <w:rFonts w:ascii="Helvetica" w:hAnsi="Helvetica" w:cs="Helvetica"/>
          <w:color w:val="000000"/>
          <w:spacing w:val="4"/>
          <w:sz w:val="21"/>
          <w:szCs w:val="21"/>
        </w:rPr>
        <w:t> 17025-2017 </w:t>
      </w:r>
      <w:hyperlink r:id="rId6" w:tgtFrame="_blank" w:history="1">
        <w:r>
          <w:rPr>
            <w:rStyle w:val="Hyperlink"/>
            <w:rFonts w:ascii="Helvetica" w:hAnsi="Helvetica" w:cs="Helvetica"/>
            <w:color w:val="00539B"/>
            <w:spacing w:val="4"/>
            <w:sz w:val="21"/>
            <w:szCs w:val="21"/>
            <w:u w:val="none"/>
          </w:rPr>
          <w:t>accredited</w:t>
        </w:r>
      </w:hyperlink>
      <w:r>
        <w:rPr>
          <w:rFonts w:ascii="Helvetica" w:hAnsi="Helvetica" w:cs="Helvetica"/>
          <w:color w:val="000000"/>
          <w:spacing w:val="4"/>
          <w:sz w:val="21"/>
          <w:szCs w:val="21"/>
        </w:rPr>
        <w:t>,</w:t>
      </w:r>
      <w:r w:rsidRPr="00FC02CD">
        <w:rPr>
          <w:rFonts w:ascii="Helvetica" w:hAnsi="Helvetica" w:cs="Helvetica"/>
          <w:color w:val="000000"/>
          <w:spacing w:val="4"/>
          <w:sz w:val="21"/>
          <w:szCs w:val="21"/>
        </w:rPr>
        <w:t xml:space="preserve"> </w:t>
      </w:r>
      <w:r>
        <w:rPr>
          <w:rFonts w:ascii="Helvetica" w:hAnsi="Helvetica" w:cs="Helvetica"/>
          <w:color w:val="000000"/>
          <w:spacing w:val="4"/>
          <w:sz w:val="21"/>
          <w:szCs w:val="21"/>
        </w:rPr>
        <w:t>and whether we're </w:t>
      </w:r>
      <w:hyperlink r:id="rId7" w:history="1">
        <w:r>
          <w:rPr>
            <w:rStyle w:val="Hyperlink"/>
            <w:rFonts w:ascii="Helvetica" w:hAnsi="Helvetica" w:cs="Helvetica"/>
            <w:color w:val="00539B"/>
            <w:spacing w:val="4"/>
            <w:sz w:val="21"/>
            <w:szCs w:val="21"/>
            <w:u w:val="none"/>
          </w:rPr>
          <w:t>calibrating your pressure transmitters</w:t>
        </w:r>
      </w:hyperlink>
      <w:r>
        <w:rPr>
          <w:rFonts w:ascii="Helvetica" w:hAnsi="Helvetica" w:cs="Helvetica"/>
          <w:color w:val="000000"/>
          <w:spacing w:val="4"/>
          <w:sz w:val="21"/>
          <w:szCs w:val="21"/>
        </w:rPr>
        <w:t>, deadweight testers, pressure gauges, or transducers, you can be assured that our hydraulic and pneumatic pressure calibrations will be performed with true SI unit.</w:t>
      </w:r>
    </w:p>
    <w:p w:rsidR="00FC02CD" w:rsidRDefault="00FC02CD">
      <w:pPr>
        <w:rPr>
          <w:rFonts w:ascii="Helvetica" w:hAnsi="Helvetica" w:cs="Helvetica"/>
          <w:color w:val="000000"/>
          <w:spacing w:val="4"/>
          <w:sz w:val="21"/>
          <w:szCs w:val="21"/>
        </w:rPr>
      </w:pPr>
      <w:r>
        <w:rPr>
          <w:rFonts w:ascii="Helvetica" w:hAnsi="Helvetica" w:cs="Helvetica"/>
          <w:color w:val="000000"/>
          <w:spacing w:val="4"/>
          <w:sz w:val="21"/>
          <w:szCs w:val="21"/>
        </w:rPr>
        <w:t>Our pressure and vacuum calibrations are also ISO 9001 calibration-compliant, performed by our highly-trained technical staff and industry-renowned metrology and quality experts</w:t>
      </w:r>
      <w:r w:rsidR="00591A02">
        <w:rPr>
          <w:rFonts w:ascii="Helvetica" w:hAnsi="Helvetica" w:cs="Helvetica"/>
          <w:color w:val="000000"/>
          <w:spacing w:val="4"/>
          <w:sz w:val="21"/>
          <w:szCs w:val="21"/>
        </w:rPr>
        <w:t>.</w:t>
      </w:r>
    </w:p>
    <w:p w:rsidR="00FC02CD" w:rsidRPr="00FC02CD" w:rsidRDefault="00FC02CD" w:rsidP="00FC02CD">
      <w:pPr>
        <w:numPr>
          <w:ilvl w:val="0"/>
          <w:numId w:val="1"/>
        </w:numPr>
        <w:spacing w:before="100" w:beforeAutospacing="1" w:after="100" w:afterAutospacing="1" w:line="480" w:lineRule="atLeast"/>
        <w:rPr>
          <w:rFonts w:ascii="Helvetica" w:eastAsia="Times New Roman" w:hAnsi="Helvetica" w:cs="Helvetica"/>
          <w:color w:val="000000"/>
          <w:spacing w:val="4"/>
          <w:sz w:val="21"/>
          <w:szCs w:val="21"/>
        </w:rPr>
      </w:pPr>
      <w:r w:rsidRPr="00FC02CD">
        <w:rPr>
          <w:rFonts w:ascii="Helvetica" w:eastAsia="Times New Roman" w:hAnsi="Helvetica" w:cs="Helvetica"/>
          <w:color w:val="000000"/>
          <w:spacing w:val="4"/>
          <w:sz w:val="21"/>
          <w:szCs w:val="21"/>
        </w:rPr>
        <w:t>Pressure and Vacuum Gauges</w:t>
      </w:r>
    </w:p>
    <w:p w:rsidR="00FC02CD" w:rsidRPr="00FC02CD" w:rsidRDefault="00FC02CD" w:rsidP="00FC02CD">
      <w:pPr>
        <w:numPr>
          <w:ilvl w:val="0"/>
          <w:numId w:val="1"/>
        </w:numPr>
        <w:spacing w:before="100" w:beforeAutospacing="1" w:after="100" w:afterAutospacing="1" w:line="480" w:lineRule="atLeast"/>
        <w:rPr>
          <w:rFonts w:ascii="Helvetica" w:eastAsia="Times New Roman" w:hAnsi="Helvetica" w:cs="Helvetica"/>
          <w:color w:val="000000"/>
          <w:spacing w:val="4"/>
          <w:sz w:val="21"/>
          <w:szCs w:val="21"/>
        </w:rPr>
      </w:pPr>
      <w:r w:rsidRPr="00FC02CD">
        <w:rPr>
          <w:rFonts w:ascii="Helvetica" w:eastAsia="Times New Roman" w:hAnsi="Helvetica" w:cs="Helvetica"/>
          <w:color w:val="000000"/>
          <w:spacing w:val="4"/>
          <w:sz w:val="21"/>
          <w:szCs w:val="21"/>
        </w:rPr>
        <w:t>Pressure Modules</w:t>
      </w:r>
    </w:p>
    <w:p w:rsidR="00FC02CD" w:rsidRPr="00FC02CD" w:rsidRDefault="00FC02CD" w:rsidP="00FC02CD">
      <w:pPr>
        <w:numPr>
          <w:ilvl w:val="0"/>
          <w:numId w:val="1"/>
        </w:numPr>
        <w:spacing w:before="100" w:beforeAutospacing="1" w:after="100" w:afterAutospacing="1" w:line="480" w:lineRule="atLeast"/>
        <w:rPr>
          <w:rFonts w:ascii="Helvetica" w:eastAsia="Times New Roman" w:hAnsi="Helvetica" w:cs="Helvetica"/>
          <w:color w:val="000000"/>
          <w:spacing w:val="4"/>
          <w:sz w:val="21"/>
          <w:szCs w:val="21"/>
        </w:rPr>
      </w:pPr>
      <w:r w:rsidRPr="00FC02CD">
        <w:rPr>
          <w:rFonts w:ascii="Helvetica" w:eastAsia="Times New Roman" w:hAnsi="Helvetica" w:cs="Helvetica"/>
          <w:color w:val="000000"/>
          <w:spacing w:val="4"/>
          <w:sz w:val="21"/>
          <w:szCs w:val="21"/>
        </w:rPr>
        <w:t>Digital Pressure Gauges</w:t>
      </w:r>
    </w:p>
    <w:p w:rsidR="00FC02CD" w:rsidRPr="00FC02CD" w:rsidRDefault="00FC02CD" w:rsidP="00FC02CD">
      <w:pPr>
        <w:numPr>
          <w:ilvl w:val="0"/>
          <w:numId w:val="1"/>
        </w:numPr>
        <w:spacing w:before="100" w:beforeAutospacing="1" w:after="100" w:afterAutospacing="1" w:line="480" w:lineRule="atLeast"/>
        <w:rPr>
          <w:rFonts w:ascii="Helvetica" w:eastAsia="Times New Roman" w:hAnsi="Helvetica" w:cs="Helvetica"/>
          <w:color w:val="000000"/>
          <w:spacing w:val="4"/>
          <w:sz w:val="21"/>
          <w:szCs w:val="21"/>
        </w:rPr>
      </w:pPr>
      <w:r w:rsidRPr="00FC02CD">
        <w:rPr>
          <w:rFonts w:ascii="Helvetica" w:eastAsia="Times New Roman" w:hAnsi="Helvetica" w:cs="Helvetica"/>
          <w:color w:val="000000"/>
          <w:spacing w:val="4"/>
          <w:sz w:val="21"/>
          <w:szCs w:val="21"/>
        </w:rPr>
        <w:t>Digital Manometers, Barometers, Valves, and Pressure Calibrators</w:t>
      </w:r>
    </w:p>
    <w:p w:rsidR="00FC02CD" w:rsidRPr="00FC02CD" w:rsidRDefault="00FC02CD" w:rsidP="00FC02CD">
      <w:pPr>
        <w:numPr>
          <w:ilvl w:val="0"/>
          <w:numId w:val="1"/>
        </w:numPr>
        <w:spacing w:before="100" w:beforeAutospacing="1" w:after="100" w:afterAutospacing="1" w:line="480" w:lineRule="atLeast"/>
        <w:rPr>
          <w:rFonts w:ascii="Helvetica" w:eastAsia="Times New Roman" w:hAnsi="Helvetica" w:cs="Helvetica"/>
          <w:color w:val="000000"/>
          <w:spacing w:val="4"/>
          <w:sz w:val="21"/>
          <w:szCs w:val="21"/>
        </w:rPr>
      </w:pPr>
      <w:r w:rsidRPr="00FC02CD">
        <w:rPr>
          <w:rFonts w:ascii="Helvetica" w:eastAsia="Times New Roman" w:hAnsi="Helvetica" w:cs="Helvetica"/>
          <w:color w:val="000000"/>
          <w:spacing w:val="4"/>
          <w:sz w:val="21"/>
          <w:szCs w:val="21"/>
        </w:rPr>
        <w:t>Analog Pressure and Test Gauges</w:t>
      </w:r>
    </w:p>
    <w:p w:rsidR="00FC02CD" w:rsidRPr="00FC02CD" w:rsidRDefault="00FC02CD" w:rsidP="00FC02CD">
      <w:pPr>
        <w:numPr>
          <w:ilvl w:val="0"/>
          <w:numId w:val="1"/>
        </w:numPr>
        <w:spacing w:before="100" w:beforeAutospacing="1" w:after="100" w:afterAutospacing="1" w:line="480" w:lineRule="atLeast"/>
        <w:rPr>
          <w:rFonts w:ascii="Helvetica" w:eastAsia="Times New Roman" w:hAnsi="Helvetica" w:cs="Helvetica"/>
          <w:color w:val="000000"/>
          <w:spacing w:val="4"/>
          <w:sz w:val="21"/>
          <w:szCs w:val="21"/>
        </w:rPr>
      </w:pPr>
      <w:r w:rsidRPr="00FC02CD">
        <w:rPr>
          <w:rFonts w:ascii="Helvetica" w:eastAsia="Times New Roman" w:hAnsi="Helvetica" w:cs="Helvetica"/>
          <w:color w:val="000000"/>
          <w:spacing w:val="4"/>
          <w:sz w:val="21"/>
          <w:szCs w:val="21"/>
        </w:rPr>
        <w:lastRenderedPageBreak/>
        <w:t>Pressure Sensors</w:t>
      </w:r>
    </w:p>
    <w:p w:rsidR="00FC02CD" w:rsidRPr="00FC02CD" w:rsidRDefault="00FC02CD" w:rsidP="00FC02CD">
      <w:pPr>
        <w:numPr>
          <w:ilvl w:val="0"/>
          <w:numId w:val="1"/>
        </w:numPr>
        <w:spacing w:before="100" w:beforeAutospacing="1" w:after="100" w:afterAutospacing="1" w:line="480" w:lineRule="atLeast"/>
        <w:rPr>
          <w:rFonts w:ascii="Helvetica" w:eastAsia="Times New Roman" w:hAnsi="Helvetica" w:cs="Helvetica"/>
          <w:color w:val="000000"/>
          <w:spacing w:val="4"/>
          <w:sz w:val="21"/>
          <w:szCs w:val="21"/>
        </w:rPr>
      </w:pPr>
      <w:r w:rsidRPr="00FC02CD">
        <w:rPr>
          <w:rFonts w:ascii="Helvetica" w:eastAsia="Times New Roman" w:hAnsi="Helvetica" w:cs="Helvetica"/>
          <w:color w:val="000000"/>
          <w:spacing w:val="4"/>
          <w:sz w:val="21"/>
          <w:szCs w:val="21"/>
        </w:rPr>
        <w:t>Process Gauges</w:t>
      </w:r>
    </w:p>
    <w:p w:rsidR="00FC02CD" w:rsidRDefault="00FC02CD">
      <w:pPr>
        <w:rPr>
          <w:rFonts w:ascii="Helvetica" w:hAnsi="Helvetica" w:cs="Helvetica"/>
          <w:color w:val="000000"/>
          <w:spacing w:val="4"/>
          <w:sz w:val="21"/>
          <w:szCs w:val="21"/>
        </w:rPr>
      </w:pPr>
    </w:p>
    <w:p w:rsidR="004F38D5" w:rsidRDefault="004F38D5">
      <w:pPr>
        <w:rPr>
          <w:rFonts w:ascii="Helvetica" w:hAnsi="Helvetica" w:cs="Helvetica"/>
          <w:color w:val="000000"/>
          <w:spacing w:val="4"/>
          <w:sz w:val="21"/>
          <w:szCs w:val="21"/>
        </w:rPr>
      </w:pPr>
    </w:p>
    <w:p w:rsidR="004F38D5" w:rsidRDefault="004F38D5" w:rsidP="004F38D5">
      <w:pPr>
        <w:pStyle w:val="ListParagraph"/>
        <w:numPr>
          <w:ilvl w:val="0"/>
          <w:numId w:val="2"/>
        </w:numPr>
        <w:rPr>
          <w:rFonts w:ascii="Helvetica" w:hAnsi="Helvetica" w:cs="Helvetica"/>
          <w:color w:val="000000"/>
          <w:spacing w:val="4"/>
          <w:sz w:val="21"/>
          <w:szCs w:val="21"/>
        </w:rPr>
      </w:pPr>
      <w:r>
        <w:rPr>
          <w:rFonts w:ascii="Helvetica" w:hAnsi="Helvetica" w:cs="Helvetica"/>
          <w:color w:val="000000"/>
          <w:spacing w:val="4"/>
          <w:sz w:val="21"/>
          <w:szCs w:val="21"/>
        </w:rPr>
        <w:t xml:space="preserve">Thermal </w:t>
      </w:r>
    </w:p>
    <w:p w:rsidR="004F38D5" w:rsidRDefault="004F38D5" w:rsidP="004F38D5">
      <w:pPr>
        <w:pStyle w:val="ListParagraph"/>
        <w:rPr>
          <w:rFonts w:ascii="Helvetica" w:hAnsi="Helvetica" w:cs="Helvetica"/>
          <w:color w:val="000000"/>
          <w:spacing w:val="4"/>
          <w:sz w:val="21"/>
          <w:szCs w:val="21"/>
        </w:rPr>
      </w:pPr>
    </w:p>
    <w:p w:rsidR="004F38D5" w:rsidRDefault="004F38D5" w:rsidP="004F38D5">
      <w:pPr>
        <w:pStyle w:val="ListParagraph"/>
        <w:rPr>
          <w:rFonts w:ascii="Helvetica" w:hAnsi="Helvetica" w:cs="Helvetica"/>
          <w:color w:val="000000"/>
          <w:spacing w:val="4"/>
          <w:sz w:val="21"/>
          <w:szCs w:val="21"/>
        </w:rPr>
      </w:pPr>
      <w:r>
        <w:rPr>
          <w:rFonts w:ascii="Helvetica" w:hAnsi="Helvetica" w:cs="Helvetica"/>
          <w:color w:val="000000"/>
          <w:spacing w:val="4"/>
          <w:sz w:val="21"/>
          <w:szCs w:val="21"/>
        </w:rPr>
        <w:t>Our metrology labs offer secondary/industrial level thermometer calibration, thermocouple calibration, and temperature transmitter calibration. We also offer reference-level SPRT probe and primary standard temperature calibrations by comparison to Indium, Tin, Zinc, and Aluminum fixed point reference cells. </w:t>
      </w:r>
    </w:p>
    <w:p w:rsidR="004F38D5" w:rsidRDefault="004F38D5" w:rsidP="004F38D5">
      <w:pPr>
        <w:pStyle w:val="ListParagraph"/>
        <w:rPr>
          <w:rFonts w:ascii="Helvetica" w:hAnsi="Helvetica" w:cs="Helvetica"/>
          <w:color w:val="000000"/>
          <w:spacing w:val="4"/>
          <w:sz w:val="21"/>
          <w:szCs w:val="21"/>
        </w:rPr>
      </w:pPr>
    </w:p>
    <w:p w:rsidR="004F38D5" w:rsidRPr="004F38D5" w:rsidRDefault="004F38D5" w:rsidP="004F38D5">
      <w:pPr>
        <w:pStyle w:val="ListParagraph"/>
        <w:rPr>
          <w:rFonts w:ascii="Helvetica" w:hAnsi="Helvetica" w:cs="Helvetica"/>
          <w:color w:val="000000"/>
          <w:spacing w:val="4"/>
          <w:sz w:val="21"/>
          <w:szCs w:val="21"/>
        </w:rPr>
      </w:pPr>
    </w:p>
    <w:p w:rsidR="004F38D5" w:rsidRPr="004F38D5" w:rsidRDefault="004F38D5" w:rsidP="004F38D5">
      <w:pPr>
        <w:pStyle w:val="ListParagraph"/>
        <w:numPr>
          <w:ilvl w:val="0"/>
          <w:numId w:val="3"/>
        </w:numPr>
        <w:jc w:val="both"/>
        <w:rPr>
          <w:rFonts w:ascii="Helvetica" w:eastAsia="Times New Roman" w:hAnsi="Helvetica" w:cs="Helvetica"/>
          <w:bCs/>
          <w:spacing w:val="5"/>
          <w:sz w:val="20"/>
          <w:szCs w:val="20"/>
        </w:rPr>
      </w:pPr>
      <w:r w:rsidRPr="004F38D5">
        <w:rPr>
          <w:rFonts w:ascii="Helvetica" w:eastAsia="Times New Roman" w:hAnsi="Helvetica" w:cs="Helvetica"/>
          <w:bCs/>
          <w:spacing w:val="5"/>
          <w:sz w:val="20"/>
          <w:szCs w:val="20"/>
        </w:rPr>
        <w:t>RTD</w:t>
      </w:r>
      <w:r w:rsidRPr="004F38D5">
        <w:rPr>
          <w:rFonts w:ascii="Helvetica" w:eastAsia="Times New Roman" w:hAnsi="Helvetica" w:cs="Helvetica"/>
          <w:bCs/>
          <w:spacing w:val="5"/>
          <w:sz w:val="48"/>
          <w:szCs w:val="48"/>
        </w:rPr>
        <w:t xml:space="preserve"> </w:t>
      </w:r>
      <w:r w:rsidRPr="004F38D5">
        <w:rPr>
          <w:rFonts w:ascii="Helvetica" w:eastAsia="Times New Roman" w:hAnsi="Helvetica" w:cs="Helvetica"/>
          <w:bCs/>
          <w:spacing w:val="5"/>
          <w:sz w:val="20"/>
          <w:szCs w:val="20"/>
        </w:rPr>
        <w:t>Calibration</w:t>
      </w:r>
    </w:p>
    <w:p w:rsidR="004F38D5" w:rsidRPr="004F38D5" w:rsidRDefault="004F38D5" w:rsidP="004F38D5">
      <w:pPr>
        <w:pStyle w:val="ListParagraph"/>
        <w:numPr>
          <w:ilvl w:val="0"/>
          <w:numId w:val="3"/>
        </w:numPr>
        <w:jc w:val="both"/>
        <w:rPr>
          <w:rFonts w:ascii="Helvetica" w:eastAsia="Times New Roman" w:hAnsi="Helvetica" w:cs="Helvetica"/>
          <w:bCs/>
          <w:spacing w:val="5"/>
          <w:sz w:val="20"/>
          <w:szCs w:val="20"/>
        </w:rPr>
      </w:pPr>
      <w:proofErr w:type="spellStart"/>
      <w:r w:rsidRPr="004F38D5">
        <w:rPr>
          <w:rFonts w:ascii="Helvetica" w:eastAsia="Times New Roman" w:hAnsi="Helvetica" w:cs="Helvetica"/>
          <w:bCs/>
          <w:spacing w:val="5"/>
          <w:sz w:val="20"/>
          <w:szCs w:val="20"/>
        </w:rPr>
        <w:t>Themocouple</w:t>
      </w:r>
      <w:proofErr w:type="spellEnd"/>
      <w:r w:rsidRPr="004F38D5">
        <w:rPr>
          <w:rFonts w:ascii="Helvetica" w:eastAsia="Times New Roman" w:hAnsi="Helvetica" w:cs="Helvetica"/>
          <w:bCs/>
          <w:spacing w:val="5"/>
          <w:sz w:val="20"/>
          <w:szCs w:val="20"/>
        </w:rPr>
        <w:t xml:space="preserve"> calibration</w:t>
      </w:r>
    </w:p>
    <w:p w:rsidR="004F38D5" w:rsidRPr="004F38D5" w:rsidRDefault="004F38D5" w:rsidP="004F38D5">
      <w:pPr>
        <w:pStyle w:val="ListParagraph"/>
        <w:numPr>
          <w:ilvl w:val="0"/>
          <w:numId w:val="3"/>
        </w:numPr>
        <w:jc w:val="both"/>
        <w:rPr>
          <w:rFonts w:ascii="Helvetica" w:eastAsia="Times New Roman" w:hAnsi="Helvetica" w:cs="Helvetica"/>
          <w:bCs/>
          <w:spacing w:val="5"/>
          <w:sz w:val="20"/>
          <w:szCs w:val="20"/>
        </w:rPr>
      </w:pPr>
      <w:r w:rsidRPr="004F38D5">
        <w:rPr>
          <w:rFonts w:ascii="Helvetica" w:hAnsi="Helvetica" w:cs="Helvetica"/>
          <w:bCs/>
          <w:spacing w:val="5"/>
          <w:sz w:val="20"/>
          <w:szCs w:val="20"/>
        </w:rPr>
        <w:t>Dry Block, Temperature Oven, Bath, and Furnace Calibration</w:t>
      </w:r>
    </w:p>
    <w:p w:rsidR="004F38D5" w:rsidRDefault="004F38D5" w:rsidP="004F38D5">
      <w:pPr>
        <w:pStyle w:val="ListParagraph"/>
        <w:jc w:val="both"/>
        <w:rPr>
          <w:rFonts w:ascii="Helvetica" w:eastAsia="Times New Roman" w:hAnsi="Helvetica" w:cs="Helvetica"/>
          <w:bCs/>
          <w:spacing w:val="5"/>
          <w:sz w:val="20"/>
          <w:szCs w:val="20"/>
        </w:rPr>
      </w:pPr>
    </w:p>
    <w:p w:rsidR="004F38D5" w:rsidRPr="004F38D5" w:rsidRDefault="004F38D5" w:rsidP="004F38D5">
      <w:pPr>
        <w:pStyle w:val="ListParagraph"/>
        <w:jc w:val="both"/>
        <w:rPr>
          <w:rFonts w:ascii="Helvetica" w:eastAsia="Times New Roman" w:hAnsi="Helvetica" w:cs="Helvetica"/>
          <w:bCs/>
          <w:spacing w:val="5"/>
          <w:sz w:val="20"/>
          <w:szCs w:val="20"/>
        </w:rPr>
      </w:pPr>
      <w:r w:rsidRPr="004F38D5">
        <w:rPr>
          <w:rFonts w:ascii="Helvetica" w:eastAsia="Times New Roman" w:hAnsi="Helvetica" w:cs="Helvetica"/>
          <w:bCs/>
          <w:spacing w:val="5"/>
          <w:sz w:val="20"/>
          <w:szCs w:val="20"/>
        </w:rPr>
        <w:t>RTD</w:t>
      </w:r>
      <w:r w:rsidRPr="004F38D5">
        <w:rPr>
          <w:rFonts w:ascii="Helvetica" w:eastAsia="Times New Roman" w:hAnsi="Helvetica" w:cs="Helvetica"/>
          <w:bCs/>
          <w:spacing w:val="5"/>
          <w:sz w:val="48"/>
          <w:szCs w:val="48"/>
        </w:rPr>
        <w:t xml:space="preserve"> </w:t>
      </w:r>
      <w:r w:rsidRPr="004F38D5">
        <w:rPr>
          <w:rFonts w:ascii="Helvetica" w:eastAsia="Times New Roman" w:hAnsi="Helvetica" w:cs="Helvetica"/>
          <w:bCs/>
          <w:spacing w:val="5"/>
          <w:sz w:val="20"/>
          <w:szCs w:val="20"/>
        </w:rPr>
        <w:t>Calibration</w:t>
      </w:r>
    </w:p>
    <w:p w:rsidR="004F38D5" w:rsidRDefault="004F38D5" w:rsidP="004F38D5">
      <w:pPr>
        <w:pStyle w:val="Heading2"/>
        <w:spacing w:before="300" w:beforeAutospacing="0" w:after="300" w:afterAutospacing="0" w:line="600" w:lineRule="atLeast"/>
        <w:rPr>
          <w:rFonts w:ascii="Helvetica" w:hAnsi="Helvetica" w:cs="Helvetica"/>
          <w:color w:val="00539B"/>
          <w:spacing w:val="5"/>
          <w:sz w:val="48"/>
          <w:szCs w:val="48"/>
        </w:rPr>
      </w:pPr>
      <w:r>
        <w:rPr>
          <w:rFonts w:ascii="Helvetica" w:hAnsi="Helvetica" w:cs="Helvetica"/>
          <w:color w:val="00539B"/>
          <w:spacing w:val="5"/>
          <w:sz w:val="48"/>
          <w:szCs w:val="48"/>
        </w:rPr>
        <w:t>RTD Testing with Confidence</w:t>
      </w:r>
    </w:p>
    <w:p w:rsidR="004F38D5" w:rsidRDefault="004F38D5" w:rsidP="004F38D5">
      <w:pPr>
        <w:pStyle w:val="NormalWeb"/>
        <w:spacing w:before="0" w:beforeAutospacing="0" w:after="300" w:afterAutospacing="0" w:line="300" w:lineRule="atLeast"/>
        <w:rPr>
          <w:rFonts w:ascii="Helvetica" w:hAnsi="Helvetica" w:cs="Helvetica"/>
          <w:color w:val="000000"/>
          <w:spacing w:val="4"/>
          <w:sz w:val="21"/>
          <w:szCs w:val="21"/>
        </w:rPr>
      </w:pPr>
      <w:r>
        <w:rPr>
          <w:rFonts w:ascii="Helvetica" w:hAnsi="Helvetica" w:cs="Helvetica"/>
          <w:color w:val="000000"/>
          <w:spacing w:val="4"/>
          <w:sz w:val="21"/>
          <w:szCs w:val="21"/>
        </w:rPr>
        <w:t>You can have complete confidence in every process that our knowledgeable technicians perform. We maintain centrally controlled datasheets and calibration processes that are used across all of our labs that offer RTD calibrator capabilities. We also repeatedly check any unexpected results to protect your operations against out-of-tolerance production or temperature measurement inaccuracies.</w:t>
      </w:r>
    </w:p>
    <w:p w:rsidR="004F38D5" w:rsidRPr="004F38D5" w:rsidRDefault="004F38D5" w:rsidP="004F38D5">
      <w:pPr>
        <w:spacing w:before="300" w:after="300" w:line="600" w:lineRule="atLeast"/>
        <w:outlineLvl w:val="1"/>
        <w:rPr>
          <w:rFonts w:ascii="Helvetica" w:eastAsia="Times New Roman" w:hAnsi="Helvetica" w:cs="Helvetica"/>
          <w:b/>
          <w:bCs/>
          <w:color w:val="00539B"/>
          <w:spacing w:val="5"/>
          <w:sz w:val="48"/>
          <w:szCs w:val="48"/>
        </w:rPr>
      </w:pPr>
      <w:r w:rsidRPr="004F38D5">
        <w:rPr>
          <w:rFonts w:ascii="Helvetica" w:eastAsia="Times New Roman" w:hAnsi="Helvetica" w:cs="Helvetica"/>
          <w:b/>
          <w:bCs/>
          <w:color w:val="00539B"/>
          <w:spacing w:val="5"/>
          <w:sz w:val="48"/>
          <w:szCs w:val="48"/>
        </w:rPr>
        <w:t>Our Temperature Calibration Expertise</w:t>
      </w:r>
    </w:p>
    <w:p w:rsidR="004F38D5" w:rsidRPr="004F38D5" w:rsidRDefault="004F38D5" w:rsidP="004F38D5">
      <w:pPr>
        <w:spacing w:after="300" w:line="300" w:lineRule="atLeast"/>
        <w:rPr>
          <w:rFonts w:ascii="Helvetica" w:eastAsia="Times New Roman" w:hAnsi="Helvetica" w:cs="Helvetica"/>
          <w:color w:val="000000"/>
          <w:spacing w:val="4"/>
          <w:sz w:val="21"/>
          <w:szCs w:val="21"/>
        </w:rPr>
      </w:pPr>
      <w:proofErr w:type="gramStart"/>
      <w:r>
        <w:rPr>
          <w:rFonts w:ascii="Helvetica" w:eastAsia="Times New Roman" w:hAnsi="Helvetica" w:cs="Helvetica"/>
          <w:color w:val="000000"/>
          <w:spacing w:val="4"/>
          <w:sz w:val="21"/>
          <w:szCs w:val="21"/>
        </w:rPr>
        <w:t>we</w:t>
      </w:r>
      <w:proofErr w:type="gramEnd"/>
      <w:r w:rsidRPr="004F38D5">
        <w:rPr>
          <w:rFonts w:ascii="Helvetica" w:eastAsia="Times New Roman" w:hAnsi="Helvetica" w:cs="Helvetica"/>
          <w:color w:val="000000"/>
          <w:spacing w:val="4"/>
          <w:sz w:val="21"/>
          <w:szCs w:val="21"/>
        </w:rPr>
        <w:t xml:space="preserve"> offers accredited Temperature Calibration Services in all of its </w:t>
      </w:r>
      <w:r>
        <w:rPr>
          <w:rFonts w:ascii="Helvetica" w:eastAsia="Times New Roman" w:hAnsi="Helvetica" w:cs="Helvetica"/>
          <w:color w:val="000000"/>
          <w:spacing w:val="4"/>
          <w:sz w:val="21"/>
          <w:szCs w:val="21"/>
        </w:rPr>
        <w:t>India</w:t>
      </w:r>
      <w:r w:rsidRPr="004F38D5">
        <w:rPr>
          <w:rFonts w:ascii="Helvetica" w:eastAsia="Times New Roman" w:hAnsi="Helvetica" w:cs="Helvetica"/>
          <w:color w:val="000000"/>
          <w:spacing w:val="4"/>
          <w:sz w:val="21"/>
          <w:szCs w:val="21"/>
        </w:rPr>
        <w:t xml:space="preserve"> labs. In addition to a wide range of RTD capabilities, our services in the temperature discipline include:</w:t>
      </w:r>
    </w:p>
    <w:p w:rsidR="004F38D5" w:rsidRPr="004F38D5" w:rsidRDefault="004F38D5" w:rsidP="004F38D5">
      <w:pPr>
        <w:numPr>
          <w:ilvl w:val="0"/>
          <w:numId w:val="4"/>
        </w:numPr>
        <w:spacing w:before="100" w:beforeAutospacing="1" w:after="100" w:afterAutospacing="1" w:line="480" w:lineRule="atLeast"/>
        <w:rPr>
          <w:rFonts w:ascii="Helvetica" w:eastAsia="Times New Roman" w:hAnsi="Helvetica" w:cs="Helvetica"/>
          <w:color w:val="000000"/>
          <w:spacing w:val="4"/>
          <w:sz w:val="21"/>
          <w:szCs w:val="21"/>
        </w:rPr>
      </w:pPr>
      <w:r w:rsidRPr="004F38D5">
        <w:rPr>
          <w:rFonts w:ascii="Helvetica" w:eastAsia="Times New Roman" w:hAnsi="Helvetica" w:cs="Helvetica"/>
          <w:color w:val="000000"/>
          <w:spacing w:val="4"/>
          <w:sz w:val="21"/>
          <w:szCs w:val="21"/>
        </w:rPr>
        <w:t>Secondary/industrial level thermometer calibration</w:t>
      </w:r>
    </w:p>
    <w:p w:rsidR="004F38D5" w:rsidRPr="004F38D5" w:rsidRDefault="004F38D5" w:rsidP="004F38D5">
      <w:pPr>
        <w:numPr>
          <w:ilvl w:val="0"/>
          <w:numId w:val="4"/>
        </w:numPr>
        <w:spacing w:before="100" w:beforeAutospacing="1" w:after="100" w:afterAutospacing="1" w:line="480" w:lineRule="atLeast"/>
        <w:rPr>
          <w:rFonts w:ascii="Helvetica" w:eastAsia="Times New Roman" w:hAnsi="Helvetica" w:cs="Helvetica"/>
          <w:color w:val="000000"/>
          <w:spacing w:val="4"/>
          <w:sz w:val="21"/>
          <w:szCs w:val="21"/>
        </w:rPr>
      </w:pPr>
      <w:r w:rsidRPr="004F38D5">
        <w:rPr>
          <w:rFonts w:ascii="Helvetica" w:eastAsia="Times New Roman" w:hAnsi="Helvetica" w:cs="Helvetica"/>
          <w:color w:val="000000"/>
          <w:spacing w:val="4"/>
          <w:sz w:val="21"/>
          <w:szCs w:val="21"/>
        </w:rPr>
        <w:t>Comprehensive thermocouple calibration from -</w:t>
      </w:r>
      <w:r>
        <w:rPr>
          <w:rFonts w:ascii="Helvetica" w:eastAsia="Times New Roman" w:hAnsi="Helvetica" w:cs="Helvetica"/>
          <w:color w:val="000000"/>
          <w:spacing w:val="4"/>
          <w:sz w:val="21"/>
          <w:szCs w:val="21"/>
        </w:rPr>
        <w:t>30°C to 1</w:t>
      </w:r>
      <w:r w:rsidRPr="004F38D5">
        <w:rPr>
          <w:rFonts w:ascii="Helvetica" w:eastAsia="Times New Roman" w:hAnsi="Helvetica" w:cs="Helvetica"/>
          <w:color w:val="000000"/>
          <w:spacing w:val="4"/>
          <w:sz w:val="21"/>
          <w:szCs w:val="21"/>
        </w:rPr>
        <w:t>2</w:t>
      </w:r>
      <w:r>
        <w:rPr>
          <w:rFonts w:ascii="Helvetica" w:eastAsia="Times New Roman" w:hAnsi="Helvetica" w:cs="Helvetica"/>
          <w:color w:val="000000"/>
          <w:spacing w:val="4"/>
          <w:sz w:val="21"/>
          <w:szCs w:val="21"/>
        </w:rPr>
        <w:t>0</w:t>
      </w:r>
      <w:r w:rsidRPr="004F38D5">
        <w:rPr>
          <w:rFonts w:ascii="Helvetica" w:eastAsia="Times New Roman" w:hAnsi="Helvetica" w:cs="Helvetica"/>
          <w:color w:val="000000"/>
          <w:spacing w:val="4"/>
          <w:sz w:val="21"/>
          <w:szCs w:val="21"/>
        </w:rPr>
        <w:t>0°C</w:t>
      </w:r>
    </w:p>
    <w:p w:rsidR="004F38D5" w:rsidRPr="004F38D5" w:rsidRDefault="004F38D5" w:rsidP="004F38D5">
      <w:pPr>
        <w:numPr>
          <w:ilvl w:val="0"/>
          <w:numId w:val="4"/>
        </w:numPr>
        <w:spacing w:before="100" w:beforeAutospacing="1" w:after="100" w:afterAutospacing="1" w:line="480" w:lineRule="atLeast"/>
        <w:rPr>
          <w:rFonts w:ascii="Helvetica" w:eastAsia="Times New Roman" w:hAnsi="Helvetica" w:cs="Helvetica"/>
          <w:color w:val="000000"/>
          <w:spacing w:val="4"/>
          <w:sz w:val="21"/>
          <w:szCs w:val="21"/>
        </w:rPr>
      </w:pPr>
      <w:r w:rsidRPr="004F38D5">
        <w:rPr>
          <w:rFonts w:ascii="Helvetica" w:eastAsia="Times New Roman" w:hAnsi="Helvetica" w:cs="Helvetica"/>
          <w:color w:val="000000"/>
          <w:spacing w:val="4"/>
          <w:sz w:val="21"/>
          <w:szCs w:val="21"/>
        </w:rPr>
        <w:t>Dry block, temperature oven, bath, and furnace calibrations</w:t>
      </w:r>
    </w:p>
    <w:p w:rsidR="004F38D5" w:rsidRDefault="004F38D5" w:rsidP="004F38D5">
      <w:pPr>
        <w:pStyle w:val="NormalWeb"/>
        <w:spacing w:before="0" w:beforeAutospacing="0" w:after="300" w:afterAutospacing="0" w:line="300" w:lineRule="atLeast"/>
        <w:rPr>
          <w:rFonts w:ascii="Helvetica" w:hAnsi="Helvetica" w:cs="Helvetica"/>
          <w:color w:val="000000"/>
          <w:spacing w:val="4"/>
          <w:sz w:val="21"/>
          <w:szCs w:val="21"/>
        </w:rPr>
      </w:pPr>
    </w:p>
    <w:p w:rsidR="004F38D5" w:rsidRPr="004F38D5" w:rsidRDefault="004F38D5" w:rsidP="004F38D5">
      <w:pPr>
        <w:ind w:left="360"/>
        <w:rPr>
          <w:rFonts w:ascii="Helvetica" w:hAnsi="Helvetica" w:cs="Helvetica"/>
          <w:color w:val="000000"/>
          <w:spacing w:val="4"/>
          <w:sz w:val="21"/>
          <w:szCs w:val="21"/>
        </w:rPr>
      </w:pPr>
    </w:p>
    <w:sectPr w:rsidR="004F38D5" w:rsidRPr="004F38D5" w:rsidSect="00CB18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477E7"/>
    <w:multiLevelType w:val="hybridMultilevel"/>
    <w:tmpl w:val="3DDA6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2560DE"/>
    <w:multiLevelType w:val="hybridMultilevel"/>
    <w:tmpl w:val="D490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5A2435"/>
    <w:multiLevelType w:val="multilevel"/>
    <w:tmpl w:val="8A36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3956DD"/>
    <w:multiLevelType w:val="multilevel"/>
    <w:tmpl w:val="6482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B745C"/>
    <w:rsid w:val="00421F54"/>
    <w:rsid w:val="004F38D5"/>
    <w:rsid w:val="00591A02"/>
    <w:rsid w:val="009169C5"/>
    <w:rsid w:val="00924102"/>
    <w:rsid w:val="00AB745C"/>
    <w:rsid w:val="00CB1857"/>
    <w:rsid w:val="00FC02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857"/>
  </w:style>
  <w:style w:type="paragraph" w:styleId="Heading2">
    <w:name w:val="heading 2"/>
    <w:basedOn w:val="Normal"/>
    <w:link w:val="Heading2Char"/>
    <w:uiPriority w:val="9"/>
    <w:qFormat/>
    <w:rsid w:val="004F38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02CD"/>
    <w:rPr>
      <w:color w:val="0000FF"/>
      <w:u w:val="single"/>
    </w:rPr>
  </w:style>
  <w:style w:type="paragraph" w:styleId="ListParagraph">
    <w:name w:val="List Paragraph"/>
    <w:basedOn w:val="Normal"/>
    <w:uiPriority w:val="34"/>
    <w:qFormat/>
    <w:rsid w:val="00591A02"/>
    <w:pPr>
      <w:ind w:left="720"/>
      <w:contextualSpacing/>
    </w:pPr>
  </w:style>
  <w:style w:type="character" w:customStyle="1" w:styleId="Heading2Char">
    <w:name w:val="Heading 2 Char"/>
    <w:basedOn w:val="DefaultParagraphFont"/>
    <w:link w:val="Heading2"/>
    <w:uiPriority w:val="9"/>
    <w:rsid w:val="004F38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38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52747673">
      <w:bodyDiv w:val="1"/>
      <w:marLeft w:val="0"/>
      <w:marRight w:val="0"/>
      <w:marTop w:val="0"/>
      <w:marBottom w:val="0"/>
      <w:divBdr>
        <w:top w:val="none" w:sz="0" w:space="0" w:color="auto"/>
        <w:left w:val="none" w:sz="0" w:space="0" w:color="auto"/>
        <w:bottom w:val="none" w:sz="0" w:space="0" w:color="auto"/>
        <w:right w:val="none" w:sz="0" w:space="0" w:color="auto"/>
      </w:divBdr>
    </w:div>
    <w:div w:id="500392553">
      <w:bodyDiv w:val="1"/>
      <w:marLeft w:val="0"/>
      <w:marRight w:val="0"/>
      <w:marTop w:val="0"/>
      <w:marBottom w:val="0"/>
      <w:divBdr>
        <w:top w:val="none" w:sz="0" w:space="0" w:color="auto"/>
        <w:left w:val="none" w:sz="0" w:space="0" w:color="auto"/>
        <w:bottom w:val="none" w:sz="0" w:space="0" w:color="auto"/>
        <w:right w:val="none" w:sz="0" w:space="0" w:color="auto"/>
      </w:divBdr>
    </w:div>
    <w:div w:id="840579973">
      <w:bodyDiv w:val="1"/>
      <w:marLeft w:val="0"/>
      <w:marRight w:val="0"/>
      <w:marTop w:val="0"/>
      <w:marBottom w:val="0"/>
      <w:divBdr>
        <w:top w:val="none" w:sz="0" w:space="0" w:color="auto"/>
        <w:left w:val="none" w:sz="0" w:space="0" w:color="auto"/>
        <w:bottom w:val="none" w:sz="0" w:space="0" w:color="auto"/>
        <w:right w:val="none" w:sz="0" w:space="0" w:color="auto"/>
      </w:divBdr>
    </w:div>
    <w:div w:id="842815324">
      <w:bodyDiv w:val="1"/>
      <w:marLeft w:val="0"/>
      <w:marRight w:val="0"/>
      <w:marTop w:val="0"/>
      <w:marBottom w:val="0"/>
      <w:divBdr>
        <w:top w:val="none" w:sz="0" w:space="0" w:color="auto"/>
        <w:left w:val="none" w:sz="0" w:space="0" w:color="auto"/>
        <w:bottom w:val="none" w:sz="0" w:space="0" w:color="auto"/>
        <w:right w:val="none" w:sz="0" w:space="0" w:color="auto"/>
      </w:divBdr>
    </w:div>
    <w:div w:id="2031951858">
      <w:bodyDiv w:val="1"/>
      <w:marLeft w:val="0"/>
      <w:marRight w:val="0"/>
      <w:marTop w:val="0"/>
      <w:marBottom w:val="0"/>
      <w:divBdr>
        <w:top w:val="none" w:sz="0" w:space="0" w:color="auto"/>
        <w:left w:val="none" w:sz="0" w:space="0" w:color="auto"/>
        <w:bottom w:val="none" w:sz="0" w:space="0" w:color="auto"/>
        <w:right w:val="none" w:sz="0" w:space="0" w:color="auto"/>
      </w:divBdr>
    </w:div>
    <w:div w:id="2061395626">
      <w:bodyDiv w:val="1"/>
      <w:marLeft w:val="0"/>
      <w:marRight w:val="0"/>
      <w:marTop w:val="0"/>
      <w:marBottom w:val="0"/>
      <w:divBdr>
        <w:top w:val="none" w:sz="0" w:space="0" w:color="auto"/>
        <w:left w:val="none" w:sz="0" w:space="0" w:color="auto"/>
        <w:bottom w:val="none" w:sz="0" w:space="0" w:color="auto"/>
        <w:right w:val="none" w:sz="0" w:space="0" w:color="auto"/>
      </w:divBdr>
      <w:divsChild>
        <w:div w:id="249698153">
          <w:marLeft w:val="0"/>
          <w:marRight w:val="0"/>
          <w:marTop w:val="0"/>
          <w:marBottom w:val="0"/>
          <w:divBdr>
            <w:top w:val="none" w:sz="0" w:space="0" w:color="auto"/>
            <w:left w:val="none" w:sz="0" w:space="0" w:color="auto"/>
            <w:bottom w:val="none" w:sz="0" w:space="0" w:color="auto"/>
            <w:right w:val="none" w:sz="0" w:space="0" w:color="auto"/>
          </w:divBdr>
          <w:divsChild>
            <w:div w:id="1768042413">
              <w:marLeft w:val="0"/>
              <w:marRight w:val="0"/>
              <w:marTop w:val="0"/>
              <w:marBottom w:val="225"/>
              <w:divBdr>
                <w:top w:val="none" w:sz="0" w:space="0" w:color="auto"/>
                <w:left w:val="none" w:sz="0" w:space="0" w:color="auto"/>
                <w:bottom w:val="none" w:sz="0" w:space="0" w:color="auto"/>
                <w:right w:val="none" w:sz="0" w:space="0" w:color="auto"/>
              </w:divBdr>
            </w:div>
          </w:divsChild>
        </w:div>
        <w:div w:id="1239943986">
          <w:marLeft w:val="0"/>
          <w:marRight w:val="0"/>
          <w:marTop w:val="0"/>
          <w:marBottom w:val="0"/>
          <w:divBdr>
            <w:top w:val="none" w:sz="0" w:space="0" w:color="auto"/>
            <w:left w:val="none" w:sz="0" w:space="0" w:color="auto"/>
            <w:bottom w:val="none" w:sz="0" w:space="0" w:color="auto"/>
            <w:right w:val="none" w:sz="0" w:space="0" w:color="auto"/>
          </w:divBdr>
          <w:divsChild>
            <w:div w:id="6187975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ranscat.com/calibration-services/instruments/pressure-transmitter-calibration-la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nscat.com/calibration-services/quality/quality-management-system/" TargetMode="External"/><Relationship Id="rId5" Type="http://schemas.openxmlformats.org/officeDocument/2006/relationships/hyperlink" Target="http://www.iso.org/iso/catalogue_detail.htm?csnumber=3988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VATSAL PATEL</dc:creator>
  <cp:lastModifiedBy>VATSAL PATEL</cp:lastModifiedBy>
  <cp:revision>2</cp:revision>
  <dcterms:created xsi:type="dcterms:W3CDTF">2023-08-19T08:58:00Z</dcterms:created>
  <dcterms:modified xsi:type="dcterms:W3CDTF">2023-08-22T04:36:00Z</dcterms:modified>
</cp:coreProperties>
</file>