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179C" w14:textId="77777777" w:rsidR="0099177A" w:rsidRPr="0099177A" w:rsidRDefault="0099177A" w:rsidP="009917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177A">
        <w:rPr>
          <w:rFonts w:ascii="Times New Roman" w:eastAsia="Times New Roman" w:hAnsi="Times New Roman" w:cs="Times New Roman"/>
          <w:b/>
          <w:bCs/>
          <w:kern w:val="36"/>
          <w:sz w:val="48"/>
          <w:szCs w:val="48"/>
          <w:lang w:eastAsia="en-IN"/>
          <w14:ligatures w14:val="none"/>
        </w:rPr>
        <w:t>CASE STUDY &amp; PROJECT DOCUMENTATION</w:t>
      </w:r>
    </w:p>
    <w:p w14:paraId="4EAE7F55" w14:textId="77777777" w:rsidR="0099177A" w:rsidRPr="0099177A" w:rsidRDefault="0099177A" w:rsidP="009917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177A">
        <w:rPr>
          <w:rFonts w:ascii="Times New Roman" w:eastAsia="Times New Roman" w:hAnsi="Times New Roman" w:cs="Times New Roman"/>
          <w:b/>
          <w:bCs/>
          <w:kern w:val="0"/>
          <w:sz w:val="36"/>
          <w:szCs w:val="36"/>
          <w:lang w:eastAsia="en-IN"/>
          <w14:ligatures w14:val="none"/>
        </w:rPr>
        <w:t>Title: E-Commerce Business Performance Simulator &amp; Return Mitigation Analysis</w:t>
      </w:r>
    </w:p>
    <w:p w14:paraId="1757BA8C" w14:textId="77777777" w:rsidR="0099177A" w:rsidRPr="0099177A" w:rsidRDefault="0099177A" w:rsidP="009917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177A">
        <w:rPr>
          <w:rFonts w:ascii="Times New Roman" w:eastAsia="Times New Roman" w:hAnsi="Times New Roman" w:cs="Times New Roman"/>
          <w:b/>
          <w:bCs/>
          <w:kern w:val="0"/>
          <w:sz w:val="24"/>
          <w:szCs w:val="24"/>
          <w:lang w:eastAsia="en-IN"/>
          <w14:ligatures w14:val="none"/>
        </w:rPr>
        <w:t>Author:</w:t>
      </w:r>
      <w:r w:rsidRPr="0099177A">
        <w:rPr>
          <w:rFonts w:ascii="Times New Roman" w:eastAsia="Times New Roman" w:hAnsi="Times New Roman" w:cs="Times New Roman"/>
          <w:kern w:val="0"/>
          <w:sz w:val="24"/>
          <w:szCs w:val="24"/>
          <w:lang w:eastAsia="en-IN"/>
          <w14:ligatures w14:val="none"/>
        </w:rPr>
        <w:t xml:space="preserve"> Devarsh Prajapati</w:t>
      </w:r>
    </w:p>
    <w:p w14:paraId="1B9C3818" w14:textId="77777777" w:rsidR="0099177A" w:rsidRPr="0099177A" w:rsidRDefault="0099177A" w:rsidP="009917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177A">
        <w:rPr>
          <w:rFonts w:ascii="Times New Roman" w:eastAsia="Times New Roman" w:hAnsi="Times New Roman" w:cs="Times New Roman"/>
          <w:b/>
          <w:bCs/>
          <w:kern w:val="0"/>
          <w:sz w:val="24"/>
          <w:szCs w:val="24"/>
          <w:lang w:eastAsia="en-IN"/>
          <w14:ligatures w14:val="none"/>
        </w:rPr>
        <w:t>Role:</w:t>
      </w:r>
      <w:r w:rsidRPr="0099177A">
        <w:rPr>
          <w:rFonts w:ascii="Times New Roman" w:eastAsia="Times New Roman" w:hAnsi="Times New Roman" w:cs="Times New Roman"/>
          <w:kern w:val="0"/>
          <w:sz w:val="24"/>
          <w:szCs w:val="24"/>
          <w:lang w:eastAsia="en-IN"/>
          <w14:ligatures w14:val="none"/>
        </w:rPr>
        <w:t xml:space="preserve"> Data Analyst / Business Advisor</w:t>
      </w:r>
    </w:p>
    <w:p w14:paraId="5320C324" w14:textId="77777777" w:rsidR="0099177A" w:rsidRPr="0099177A" w:rsidRDefault="0099177A" w:rsidP="009917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177A">
        <w:rPr>
          <w:rFonts w:ascii="Times New Roman" w:eastAsia="Times New Roman" w:hAnsi="Times New Roman" w:cs="Times New Roman"/>
          <w:b/>
          <w:bCs/>
          <w:kern w:val="0"/>
          <w:sz w:val="24"/>
          <w:szCs w:val="24"/>
          <w:lang w:eastAsia="en-IN"/>
          <w14:ligatures w14:val="none"/>
        </w:rPr>
        <w:t>Project Date:</w:t>
      </w:r>
      <w:r w:rsidRPr="0099177A">
        <w:rPr>
          <w:rFonts w:ascii="Times New Roman" w:eastAsia="Times New Roman" w:hAnsi="Times New Roman" w:cs="Times New Roman"/>
          <w:kern w:val="0"/>
          <w:sz w:val="24"/>
          <w:szCs w:val="24"/>
          <w:lang w:eastAsia="en-IN"/>
          <w14:ligatures w14:val="none"/>
        </w:rPr>
        <w:t xml:space="preserve"> September 2026</w:t>
      </w:r>
    </w:p>
    <w:p w14:paraId="2AEB0E6D" w14:textId="77777777" w:rsidR="0099177A" w:rsidRPr="0099177A" w:rsidRDefault="0099177A" w:rsidP="009917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177A">
        <w:rPr>
          <w:rFonts w:ascii="Times New Roman" w:eastAsia="Times New Roman" w:hAnsi="Times New Roman" w:cs="Times New Roman"/>
          <w:b/>
          <w:bCs/>
          <w:kern w:val="0"/>
          <w:sz w:val="24"/>
          <w:szCs w:val="24"/>
          <w:lang w:eastAsia="en-IN"/>
          <w14:ligatures w14:val="none"/>
        </w:rPr>
        <w:t>Tools &amp; Technologies:</w:t>
      </w:r>
      <w:r w:rsidRPr="0099177A">
        <w:rPr>
          <w:rFonts w:ascii="Times New Roman" w:eastAsia="Times New Roman" w:hAnsi="Times New Roman" w:cs="Times New Roman"/>
          <w:kern w:val="0"/>
          <w:sz w:val="24"/>
          <w:szCs w:val="24"/>
          <w:lang w:eastAsia="en-IN"/>
          <w14:ligatures w14:val="none"/>
        </w:rPr>
        <w:t xml:space="preserve"> Python, Data Analytics, Prompt Engineering, HTML5, CSS3, JavaScript, GitHub Pages</w:t>
      </w:r>
    </w:p>
    <w:p w14:paraId="4BE57D40" w14:textId="77777777" w:rsidR="00D85324" w:rsidRDefault="00D85324"/>
    <w:p w14:paraId="315CF260" w14:textId="77777777" w:rsidR="0099177A" w:rsidRDefault="0099177A"/>
    <w:p w14:paraId="59D65622" w14:textId="77777777" w:rsidR="00284A14" w:rsidRDefault="00284A14"/>
    <w:p w14:paraId="0AF93D3A" w14:textId="77777777" w:rsidR="00284A14" w:rsidRDefault="00284A14"/>
    <w:p w14:paraId="42115EAD" w14:textId="77777777" w:rsidR="00284A14" w:rsidRDefault="00284A14"/>
    <w:p w14:paraId="0F5BFA16" w14:textId="77777777" w:rsidR="00284A14" w:rsidRDefault="00284A14"/>
    <w:p w14:paraId="4B3BA9A8" w14:textId="77777777" w:rsidR="00284A14" w:rsidRDefault="00284A14"/>
    <w:p w14:paraId="502ECAD0" w14:textId="77777777" w:rsidR="00284A14" w:rsidRDefault="00284A14"/>
    <w:p w14:paraId="3BE9E73C" w14:textId="77777777" w:rsidR="00284A14" w:rsidRDefault="00284A14"/>
    <w:p w14:paraId="3F950267" w14:textId="77777777" w:rsidR="00284A14" w:rsidRDefault="00284A14"/>
    <w:p w14:paraId="10A0CFB3" w14:textId="77777777" w:rsidR="00284A14" w:rsidRDefault="00284A14"/>
    <w:p w14:paraId="0F07F4F1" w14:textId="77777777" w:rsidR="00284A14" w:rsidRDefault="00284A14"/>
    <w:p w14:paraId="76209D75" w14:textId="77777777" w:rsidR="00284A14" w:rsidRDefault="00284A14"/>
    <w:p w14:paraId="73ABC1CE" w14:textId="77777777" w:rsidR="00284A14" w:rsidRDefault="00284A14"/>
    <w:p w14:paraId="1BA67B00" w14:textId="77777777" w:rsidR="00284A14" w:rsidRDefault="00284A14"/>
    <w:p w14:paraId="369CBF6E" w14:textId="77777777" w:rsidR="00284A14" w:rsidRDefault="00284A14"/>
    <w:p w14:paraId="69FF4838" w14:textId="77777777" w:rsidR="00284A14" w:rsidRDefault="00284A14"/>
    <w:p w14:paraId="088D4614" w14:textId="77777777" w:rsidR="00284A14" w:rsidRDefault="00284A14"/>
    <w:p w14:paraId="019559B1" w14:textId="77777777" w:rsidR="00284A14" w:rsidRDefault="00284A14"/>
    <w:p w14:paraId="3466580E" w14:textId="77777777" w:rsidR="00284A14" w:rsidRDefault="00284A14"/>
    <w:p w14:paraId="649F657B" w14:textId="77777777" w:rsidR="00284A14" w:rsidRPr="00284A14" w:rsidRDefault="00284A14" w:rsidP="00284A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4A14">
        <w:rPr>
          <w:rFonts w:ascii="Times New Roman" w:eastAsia="Times New Roman" w:hAnsi="Times New Roman" w:cs="Times New Roman"/>
          <w:b/>
          <w:bCs/>
          <w:kern w:val="0"/>
          <w:sz w:val="36"/>
          <w:szCs w:val="36"/>
          <w:lang w:eastAsia="en-IN"/>
          <w14:ligatures w14:val="none"/>
        </w:rPr>
        <w:lastRenderedPageBreak/>
        <w:t>1. Executive Summary</w:t>
      </w:r>
    </w:p>
    <w:p w14:paraId="52050CEE" w14:textId="77777777" w:rsidR="00284A14" w:rsidRPr="00284A14" w:rsidRDefault="00284A14" w:rsidP="00284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4A14">
        <w:rPr>
          <w:rFonts w:ascii="Times New Roman" w:eastAsia="Times New Roman" w:hAnsi="Times New Roman" w:cs="Times New Roman"/>
          <w:b/>
          <w:bCs/>
          <w:kern w:val="0"/>
          <w:sz w:val="27"/>
          <w:szCs w:val="27"/>
          <w:lang w:eastAsia="en-IN"/>
          <w14:ligatures w14:val="none"/>
        </w:rPr>
        <w:t>1.1 Overview</w:t>
      </w:r>
    </w:p>
    <w:p w14:paraId="26CDD9DC" w14:textId="77777777" w:rsidR="00284A14" w:rsidRPr="00284A14" w:rsidRDefault="00284A14" w:rsidP="00284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4A14">
        <w:rPr>
          <w:rFonts w:ascii="Times New Roman" w:eastAsia="Times New Roman" w:hAnsi="Times New Roman" w:cs="Times New Roman"/>
          <w:i/>
          <w:iCs/>
          <w:kern w:val="0"/>
          <w:sz w:val="24"/>
          <w:szCs w:val="24"/>
          <w:lang w:eastAsia="en-IN"/>
          <w14:ligatures w14:val="none"/>
        </w:rPr>
        <w:t>Terry’s Trousers</w:t>
      </w:r>
      <w:r w:rsidRPr="00284A14">
        <w:rPr>
          <w:rFonts w:ascii="Times New Roman" w:eastAsia="Times New Roman" w:hAnsi="Times New Roman" w:cs="Times New Roman"/>
          <w:kern w:val="0"/>
          <w:sz w:val="24"/>
          <w:szCs w:val="24"/>
          <w:lang w:eastAsia="en-IN"/>
          <w14:ligatures w14:val="none"/>
        </w:rPr>
        <w:t>, an online direct-to-consumer (D2C) apparel retailer, experienced significant net revenue erosion caused by high product return rates across key trouser categories. While gross revenue remained healthy across volume drivers, reverse logistics costs, handling fees, and lost margin on returned items severely strained overall profitability.</w:t>
      </w:r>
    </w:p>
    <w:p w14:paraId="422B86C4" w14:textId="77777777" w:rsidR="00284A14" w:rsidRPr="00284A14" w:rsidRDefault="00284A14" w:rsidP="00284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4A14">
        <w:rPr>
          <w:rFonts w:ascii="Times New Roman" w:eastAsia="Times New Roman" w:hAnsi="Times New Roman" w:cs="Times New Roman"/>
          <w:b/>
          <w:bCs/>
          <w:kern w:val="0"/>
          <w:sz w:val="27"/>
          <w:szCs w:val="27"/>
          <w:lang w:eastAsia="en-IN"/>
          <w14:ligatures w14:val="none"/>
        </w:rPr>
        <w:t>1.2 Core Objective</w:t>
      </w:r>
    </w:p>
    <w:p w14:paraId="1ADDEFBD" w14:textId="77777777" w:rsidR="00284A14" w:rsidRPr="00284A14" w:rsidRDefault="00284A14" w:rsidP="00284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4A14">
        <w:rPr>
          <w:rFonts w:ascii="Times New Roman" w:eastAsia="Times New Roman" w:hAnsi="Times New Roman" w:cs="Times New Roman"/>
          <w:kern w:val="0"/>
          <w:sz w:val="24"/>
          <w:szCs w:val="24"/>
          <w:lang w:eastAsia="en-IN"/>
          <w14:ligatures w14:val="none"/>
        </w:rPr>
        <w:t xml:space="preserve">To analyze category-level sales and returns data, identify the primary operational levers for net revenue optimization, and engineer a client-side interactive </w:t>
      </w:r>
      <w:r w:rsidRPr="00284A14">
        <w:rPr>
          <w:rFonts w:ascii="Times New Roman" w:eastAsia="Times New Roman" w:hAnsi="Times New Roman" w:cs="Times New Roman"/>
          <w:b/>
          <w:bCs/>
          <w:kern w:val="0"/>
          <w:sz w:val="24"/>
          <w:szCs w:val="24"/>
          <w:lang w:eastAsia="en-IN"/>
          <w14:ligatures w14:val="none"/>
        </w:rPr>
        <w:t>Business Performance Simulator</w:t>
      </w:r>
      <w:r w:rsidRPr="00284A14">
        <w:rPr>
          <w:rFonts w:ascii="Times New Roman" w:eastAsia="Times New Roman" w:hAnsi="Times New Roman" w:cs="Times New Roman"/>
          <w:kern w:val="0"/>
          <w:sz w:val="24"/>
          <w:szCs w:val="24"/>
          <w:lang w:eastAsia="en-IN"/>
          <w14:ligatures w14:val="none"/>
        </w:rPr>
        <w:t xml:space="preserve"> that allows executive leadership to model "what-if" financial scenarios in real time.</w:t>
      </w:r>
    </w:p>
    <w:p w14:paraId="4F42D3AA" w14:textId="77777777" w:rsidR="00284A14" w:rsidRPr="00284A14" w:rsidRDefault="00284A14" w:rsidP="00284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4A14">
        <w:rPr>
          <w:rFonts w:ascii="Times New Roman" w:eastAsia="Times New Roman" w:hAnsi="Times New Roman" w:cs="Times New Roman"/>
          <w:b/>
          <w:bCs/>
          <w:kern w:val="0"/>
          <w:sz w:val="27"/>
          <w:szCs w:val="27"/>
          <w:lang w:eastAsia="en-IN"/>
          <w14:ligatures w14:val="none"/>
        </w:rPr>
        <w:t>1.3 Key Results &amp; Impact</w:t>
      </w:r>
    </w:p>
    <w:p w14:paraId="51BF0ED4" w14:textId="77777777" w:rsidR="00284A14" w:rsidRPr="00284A14" w:rsidRDefault="00284A14" w:rsidP="00284A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4A14">
        <w:rPr>
          <w:rFonts w:ascii="Times New Roman" w:eastAsia="Times New Roman" w:hAnsi="Times New Roman" w:cs="Times New Roman"/>
          <w:b/>
          <w:bCs/>
          <w:kern w:val="0"/>
          <w:sz w:val="24"/>
          <w:szCs w:val="24"/>
          <w:lang w:eastAsia="en-IN"/>
          <w14:ligatures w14:val="none"/>
        </w:rPr>
        <w:t>Primary Leakage Driver Identified:</w:t>
      </w:r>
      <w:r w:rsidRPr="00284A14">
        <w:rPr>
          <w:rFonts w:ascii="Times New Roman" w:eastAsia="Times New Roman" w:hAnsi="Times New Roman" w:cs="Times New Roman"/>
          <w:kern w:val="0"/>
          <w:sz w:val="24"/>
          <w:szCs w:val="24"/>
          <w:lang w:eastAsia="en-IN"/>
          <w14:ligatures w14:val="none"/>
        </w:rPr>
        <w:t xml:space="preserve"> The </w:t>
      </w:r>
      <w:r w:rsidRPr="00284A14">
        <w:rPr>
          <w:rFonts w:ascii="Times New Roman" w:eastAsia="Times New Roman" w:hAnsi="Times New Roman" w:cs="Times New Roman"/>
          <w:b/>
          <w:bCs/>
          <w:kern w:val="0"/>
          <w:sz w:val="24"/>
          <w:szCs w:val="24"/>
          <w:lang w:eastAsia="en-IN"/>
          <w14:ligatures w14:val="none"/>
        </w:rPr>
        <w:t>Baggy Cargo</w:t>
      </w:r>
      <w:r w:rsidRPr="00284A14">
        <w:rPr>
          <w:rFonts w:ascii="Times New Roman" w:eastAsia="Times New Roman" w:hAnsi="Times New Roman" w:cs="Times New Roman"/>
          <w:kern w:val="0"/>
          <w:sz w:val="24"/>
          <w:szCs w:val="24"/>
          <w:lang w:eastAsia="en-IN"/>
          <w14:ligatures w14:val="none"/>
        </w:rPr>
        <w:t xml:space="preserve"> category generated $63,000.00 (53.8% of gross revenue) but suffered a </w:t>
      </w:r>
      <w:r w:rsidRPr="00284A14">
        <w:rPr>
          <w:rFonts w:ascii="Times New Roman" w:eastAsia="Times New Roman" w:hAnsi="Times New Roman" w:cs="Times New Roman"/>
          <w:b/>
          <w:bCs/>
          <w:kern w:val="0"/>
          <w:sz w:val="24"/>
          <w:szCs w:val="24"/>
          <w:lang w:eastAsia="en-IN"/>
          <w14:ligatures w14:val="none"/>
        </w:rPr>
        <w:t>36.0% return rate</w:t>
      </w:r>
      <w:r w:rsidRPr="00284A14">
        <w:rPr>
          <w:rFonts w:ascii="Times New Roman" w:eastAsia="Times New Roman" w:hAnsi="Times New Roman" w:cs="Times New Roman"/>
          <w:kern w:val="0"/>
          <w:sz w:val="24"/>
          <w:szCs w:val="24"/>
          <w:lang w:eastAsia="en-IN"/>
          <w14:ligatures w14:val="none"/>
        </w:rPr>
        <w:t xml:space="preserve">, accounting for </w:t>
      </w:r>
      <w:r w:rsidRPr="00284A14">
        <w:rPr>
          <w:rFonts w:ascii="Times New Roman" w:eastAsia="Times New Roman" w:hAnsi="Times New Roman" w:cs="Times New Roman"/>
          <w:b/>
          <w:bCs/>
          <w:kern w:val="0"/>
          <w:sz w:val="24"/>
          <w:szCs w:val="24"/>
          <w:lang w:eastAsia="en-IN"/>
          <w14:ligatures w14:val="none"/>
        </w:rPr>
        <w:t>55.5% of all company returns</w:t>
      </w:r>
      <w:r w:rsidRPr="00284A14">
        <w:rPr>
          <w:rFonts w:ascii="Times New Roman" w:eastAsia="Times New Roman" w:hAnsi="Times New Roman" w:cs="Times New Roman"/>
          <w:kern w:val="0"/>
          <w:sz w:val="24"/>
          <w:szCs w:val="24"/>
          <w:lang w:eastAsia="en-IN"/>
          <w14:ligatures w14:val="none"/>
        </w:rPr>
        <w:t>.</w:t>
      </w:r>
    </w:p>
    <w:p w14:paraId="29A8AE56" w14:textId="77777777" w:rsidR="00284A14" w:rsidRPr="00284A14" w:rsidRDefault="00284A14" w:rsidP="00284A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4A14">
        <w:rPr>
          <w:rFonts w:ascii="Times New Roman" w:eastAsia="Times New Roman" w:hAnsi="Times New Roman" w:cs="Times New Roman"/>
          <w:b/>
          <w:bCs/>
          <w:kern w:val="0"/>
          <w:sz w:val="24"/>
          <w:szCs w:val="24"/>
          <w:lang w:eastAsia="en-IN"/>
          <w14:ligatures w14:val="none"/>
        </w:rPr>
        <w:t>Direct Logistics Savings:</w:t>
      </w:r>
      <w:r w:rsidRPr="00284A14">
        <w:rPr>
          <w:rFonts w:ascii="Times New Roman" w:eastAsia="Times New Roman" w:hAnsi="Times New Roman" w:cs="Times New Roman"/>
          <w:kern w:val="0"/>
          <w:sz w:val="24"/>
          <w:szCs w:val="24"/>
          <w:lang w:eastAsia="en-IN"/>
          <w14:ligatures w14:val="none"/>
        </w:rPr>
        <w:t xml:space="preserve"> Reducing the Baggy Cargo return rate to a benchmark 20% saves </w:t>
      </w:r>
      <w:r w:rsidRPr="00284A14">
        <w:rPr>
          <w:rFonts w:ascii="Times New Roman" w:eastAsia="Times New Roman" w:hAnsi="Times New Roman" w:cs="Times New Roman"/>
          <w:b/>
          <w:bCs/>
          <w:kern w:val="0"/>
          <w:sz w:val="24"/>
          <w:szCs w:val="24"/>
          <w:lang w:eastAsia="en-IN"/>
          <w14:ligatures w14:val="none"/>
        </w:rPr>
        <w:t>97 returned units</w:t>
      </w:r>
      <w:r w:rsidRPr="00284A14">
        <w:rPr>
          <w:rFonts w:ascii="Times New Roman" w:eastAsia="Times New Roman" w:hAnsi="Times New Roman" w:cs="Times New Roman"/>
          <w:kern w:val="0"/>
          <w:sz w:val="24"/>
          <w:szCs w:val="24"/>
          <w:lang w:eastAsia="en-IN"/>
          <w14:ligatures w14:val="none"/>
        </w:rPr>
        <w:t xml:space="preserve"> and </w:t>
      </w:r>
      <w:r w:rsidRPr="00284A14">
        <w:rPr>
          <w:rFonts w:ascii="Times New Roman" w:eastAsia="Times New Roman" w:hAnsi="Times New Roman" w:cs="Times New Roman"/>
          <w:b/>
          <w:bCs/>
          <w:kern w:val="0"/>
          <w:sz w:val="24"/>
          <w:szCs w:val="24"/>
          <w:lang w:eastAsia="en-IN"/>
          <w14:ligatures w14:val="none"/>
        </w:rPr>
        <w:t>$1,455.00</w:t>
      </w:r>
      <w:r w:rsidRPr="00284A14">
        <w:rPr>
          <w:rFonts w:ascii="Times New Roman" w:eastAsia="Times New Roman" w:hAnsi="Times New Roman" w:cs="Times New Roman"/>
          <w:kern w:val="0"/>
          <w:sz w:val="24"/>
          <w:szCs w:val="24"/>
          <w:lang w:eastAsia="en-IN"/>
          <w14:ligatures w14:val="none"/>
        </w:rPr>
        <w:t xml:space="preserve"> in direct processing fees alone.</w:t>
      </w:r>
    </w:p>
    <w:p w14:paraId="4734F27B" w14:textId="77777777" w:rsidR="00284A14" w:rsidRPr="00284A14" w:rsidRDefault="00284A14" w:rsidP="00284A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4A14">
        <w:rPr>
          <w:rFonts w:ascii="Times New Roman" w:eastAsia="Times New Roman" w:hAnsi="Times New Roman" w:cs="Times New Roman"/>
          <w:b/>
          <w:bCs/>
          <w:kern w:val="0"/>
          <w:sz w:val="24"/>
          <w:szCs w:val="24"/>
          <w:lang w:eastAsia="en-IN"/>
          <w14:ligatures w14:val="none"/>
        </w:rPr>
        <w:t>Interactive Artifact:</w:t>
      </w:r>
      <w:r w:rsidRPr="00284A14">
        <w:rPr>
          <w:rFonts w:ascii="Times New Roman" w:eastAsia="Times New Roman" w:hAnsi="Times New Roman" w:cs="Times New Roman"/>
          <w:kern w:val="0"/>
          <w:sz w:val="24"/>
          <w:szCs w:val="24"/>
          <w:lang w:eastAsia="en-IN"/>
          <w14:ligatures w14:val="none"/>
        </w:rPr>
        <w:t xml:space="preserve"> Engineered and deployed a custom, zero-dependency web-based financial calculator hosted on </w:t>
      </w:r>
      <w:r w:rsidRPr="00284A14">
        <w:rPr>
          <w:rFonts w:ascii="Times New Roman" w:eastAsia="Times New Roman" w:hAnsi="Times New Roman" w:cs="Times New Roman"/>
          <w:b/>
          <w:bCs/>
          <w:kern w:val="0"/>
          <w:sz w:val="24"/>
          <w:szCs w:val="24"/>
          <w:lang w:eastAsia="en-IN"/>
          <w14:ligatures w14:val="none"/>
        </w:rPr>
        <w:t>GitHub Pages</w:t>
      </w:r>
      <w:r w:rsidRPr="00284A14">
        <w:rPr>
          <w:rFonts w:ascii="Times New Roman" w:eastAsia="Times New Roman" w:hAnsi="Times New Roman" w:cs="Times New Roman"/>
          <w:kern w:val="0"/>
          <w:sz w:val="24"/>
          <w:szCs w:val="24"/>
          <w:lang w:eastAsia="en-IN"/>
          <w14:ligatures w14:val="none"/>
        </w:rPr>
        <w:t>, enabling live scenario testing for stakeholders.</w:t>
      </w:r>
    </w:p>
    <w:p w14:paraId="02591DB9" w14:textId="77777777" w:rsidR="00284A14" w:rsidRDefault="00284A14"/>
    <w:p w14:paraId="00AC0ABD" w14:textId="77777777" w:rsidR="00F23AF1" w:rsidRDefault="00F23AF1"/>
    <w:p w14:paraId="0F78A238" w14:textId="77777777" w:rsidR="00F23AF1" w:rsidRDefault="00F23AF1"/>
    <w:p w14:paraId="2928D917" w14:textId="77777777" w:rsidR="00F23AF1" w:rsidRDefault="00F23AF1"/>
    <w:p w14:paraId="36CF638B" w14:textId="77777777" w:rsidR="00F23AF1" w:rsidRDefault="00F23AF1"/>
    <w:p w14:paraId="74CB6BCE" w14:textId="77777777" w:rsidR="00F23AF1" w:rsidRDefault="00F23AF1"/>
    <w:p w14:paraId="30B7DADF" w14:textId="77777777" w:rsidR="00F23AF1" w:rsidRDefault="00F23AF1"/>
    <w:p w14:paraId="78AB9A08" w14:textId="77777777" w:rsidR="00F23AF1" w:rsidRDefault="00F23AF1"/>
    <w:p w14:paraId="5F845CFD" w14:textId="77777777" w:rsidR="00F23AF1" w:rsidRDefault="00F23AF1"/>
    <w:p w14:paraId="64BD185F" w14:textId="77777777" w:rsidR="00F23AF1" w:rsidRDefault="00F23AF1"/>
    <w:p w14:paraId="16CC48B2" w14:textId="77777777" w:rsidR="00F23AF1" w:rsidRDefault="00F23AF1"/>
    <w:p w14:paraId="402C9EC0" w14:textId="77777777" w:rsidR="00F23AF1" w:rsidRDefault="00F23AF1"/>
    <w:p w14:paraId="5C79044D" w14:textId="77777777" w:rsidR="00F23AF1" w:rsidRDefault="00F23AF1"/>
    <w:p w14:paraId="04556E56" w14:textId="77777777" w:rsidR="00F23AF1" w:rsidRDefault="00F23AF1"/>
    <w:p w14:paraId="1A0A9021" w14:textId="77777777" w:rsidR="00F23AF1" w:rsidRPr="00F23AF1" w:rsidRDefault="00F23AF1" w:rsidP="00F23AF1">
      <w:pPr>
        <w:spacing w:after="100" w:afterAutospacing="1" w:line="240" w:lineRule="auto"/>
        <w:outlineLvl w:val="1"/>
        <w:rPr>
          <w:rFonts w:ascii="Arial" w:eastAsia="Times New Roman" w:hAnsi="Arial" w:cs="Arial"/>
          <w:b/>
          <w:bCs/>
          <w:kern w:val="0"/>
          <w:sz w:val="36"/>
          <w:szCs w:val="36"/>
          <w:lang w:eastAsia="en-IN"/>
          <w14:ligatures w14:val="none"/>
        </w:rPr>
      </w:pPr>
      <w:r w:rsidRPr="00F23AF1">
        <w:rPr>
          <w:rFonts w:ascii="Arial" w:eastAsia="Times New Roman" w:hAnsi="Arial" w:cs="Arial"/>
          <w:b/>
          <w:bCs/>
          <w:kern w:val="0"/>
          <w:sz w:val="36"/>
          <w:szCs w:val="36"/>
          <w:lang w:eastAsia="en-IN"/>
          <w14:ligatures w14:val="none"/>
        </w:rPr>
        <w:lastRenderedPageBreak/>
        <w:t>2. Problem Statement &amp; Baseline Data Analysis</w:t>
      </w:r>
    </w:p>
    <w:p w14:paraId="22481396" w14:textId="77777777" w:rsidR="00F23AF1" w:rsidRPr="00F23AF1" w:rsidRDefault="00F23AF1" w:rsidP="00F23AF1">
      <w:pPr>
        <w:spacing w:after="100" w:afterAutospacing="1" w:line="240" w:lineRule="auto"/>
        <w:outlineLvl w:val="2"/>
        <w:rPr>
          <w:rFonts w:ascii="Arial" w:eastAsia="Times New Roman" w:hAnsi="Arial" w:cs="Arial"/>
          <w:b/>
          <w:bCs/>
          <w:kern w:val="0"/>
          <w:sz w:val="27"/>
          <w:szCs w:val="27"/>
          <w:lang w:eastAsia="en-IN"/>
          <w14:ligatures w14:val="none"/>
        </w:rPr>
      </w:pPr>
      <w:r w:rsidRPr="00F23AF1">
        <w:rPr>
          <w:rFonts w:ascii="Arial" w:eastAsia="Times New Roman" w:hAnsi="Arial" w:cs="Arial"/>
          <w:b/>
          <w:bCs/>
          <w:kern w:val="0"/>
          <w:sz w:val="27"/>
          <w:szCs w:val="27"/>
          <w:lang w:eastAsia="en-IN"/>
          <w14:ligatures w14:val="none"/>
        </w:rPr>
        <w:t>2.1 The Business Problem</w:t>
      </w:r>
    </w:p>
    <w:p w14:paraId="422433EA" w14:textId="77777777" w:rsidR="00F23AF1" w:rsidRPr="00F23AF1" w:rsidRDefault="00F23AF1" w:rsidP="00F23AF1">
      <w:p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kern w:val="0"/>
          <w:sz w:val="24"/>
          <w:szCs w:val="24"/>
          <w:lang w:eastAsia="en-IN"/>
          <w14:ligatures w14:val="none"/>
        </w:rPr>
        <w:t>Terry’s Trousers was scaling gross sales, but net profit margins were lagging behind expectations. Management lacked visibility into category-specific return penalties and did not have a dynamic tool to test strategic trade-offs—such as whether investing in sizing accuracy would yield higher returns than increasing marketing order volume.</w:t>
      </w:r>
    </w:p>
    <w:p w14:paraId="01E86A5C" w14:textId="77777777" w:rsidR="00F23AF1" w:rsidRPr="00F23AF1" w:rsidRDefault="00F23AF1" w:rsidP="00F23AF1">
      <w:pPr>
        <w:spacing w:after="100" w:afterAutospacing="1" w:line="240" w:lineRule="auto"/>
        <w:outlineLvl w:val="2"/>
        <w:rPr>
          <w:rFonts w:ascii="Arial" w:eastAsia="Times New Roman" w:hAnsi="Arial" w:cs="Arial"/>
          <w:b/>
          <w:bCs/>
          <w:kern w:val="0"/>
          <w:sz w:val="27"/>
          <w:szCs w:val="27"/>
          <w:lang w:eastAsia="en-IN"/>
          <w14:ligatures w14:val="none"/>
        </w:rPr>
      </w:pPr>
      <w:r w:rsidRPr="00F23AF1">
        <w:rPr>
          <w:rFonts w:ascii="Arial" w:eastAsia="Times New Roman" w:hAnsi="Arial" w:cs="Arial"/>
          <w:b/>
          <w:bCs/>
          <w:kern w:val="0"/>
          <w:sz w:val="27"/>
          <w:szCs w:val="27"/>
          <w:lang w:eastAsia="en-IN"/>
          <w14:ligatures w14:val="none"/>
        </w:rPr>
        <w:t>2.2 Baseline Dataset Summary (</w:t>
      </w:r>
      <w:r w:rsidRPr="00F23AF1">
        <w:rPr>
          <w:rFonts w:ascii="Arial" w:eastAsia="Times New Roman" w:hAnsi="Arial" w:cs="Arial"/>
          <w:b/>
          <w:bCs/>
          <w:kern w:val="0"/>
          <w:sz w:val="20"/>
          <w:szCs w:val="20"/>
          <w:lang w:eastAsia="en-IN"/>
          <w14:ligatures w14:val="none"/>
        </w:rPr>
        <w:t>Trouser Sales Data - Terry's Trousers.csv</w:t>
      </w:r>
      <w:r w:rsidRPr="00F23AF1">
        <w:rPr>
          <w:rFonts w:ascii="Arial" w:eastAsia="Times New Roman" w:hAnsi="Arial" w:cs="Arial"/>
          <w:b/>
          <w:bCs/>
          <w:kern w:val="0"/>
          <w:sz w:val="27"/>
          <w:szCs w:val="27"/>
          <w:lang w:eastAsia="en-IN"/>
          <w14:ligatures w14:val="none"/>
        </w:rPr>
        <w:t>)</w:t>
      </w:r>
    </w:p>
    <w:p w14:paraId="4C44F070" w14:textId="77777777" w:rsidR="00F23AF1" w:rsidRPr="00F23AF1" w:rsidRDefault="00F23AF1" w:rsidP="00F23AF1">
      <w:p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kern w:val="0"/>
          <w:sz w:val="24"/>
          <w:szCs w:val="24"/>
          <w:lang w:eastAsia="en-IN"/>
          <w14:ligatures w14:val="none"/>
        </w:rPr>
        <w:t xml:space="preserve">The dataset contained sales and return metrics across 5 primary product categories totaling </w:t>
      </w:r>
      <w:r w:rsidRPr="00F23AF1">
        <w:rPr>
          <w:rFonts w:ascii="Arial" w:eastAsia="Times New Roman" w:hAnsi="Arial" w:cs="Arial"/>
          <w:b/>
          <w:bCs/>
          <w:kern w:val="0"/>
          <w:sz w:val="24"/>
          <w:szCs w:val="24"/>
          <w:lang w:eastAsia="en-IN"/>
          <w14:ligatures w14:val="none"/>
        </w:rPr>
        <w:t>965 orders</w:t>
      </w:r>
      <w:r w:rsidRPr="00F23AF1">
        <w:rPr>
          <w:rFonts w:ascii="Arial" w:eastAsia="Times New Roman" w:hAnsi="Arial" w:cs="Arial"/>
          <w:kern w:val="0"/>
          <w:sz w:val="24"/>
          <w:szCs w:val="24"/>
          <w:lang w:eastAsia="en-IN"/>
          <w14:ligatures w14:val="none"/>
        </w:rPr>
        <w:t>.</w:t>
      </w:r>
    </w:p>
    <w:p w14:paraId="0BC8C831" w14:textId="77777777" w:rsidR="00F23AF1" w:rsidRPr="00F23AF1" w:rsidRDefault="00F23AF1" w:rsidP="00F23AF1">
      <w:pPr>
        <w:spacing w:after="100" w:afterAutospacing="1" w:line="240" w:lineRule="auto"/>
        <w:outlineLvl w:val="3"/>
        <w:rPr>
          <w:rFonts w:ascii="Arial" w:eastAsia="Times New Roman" w:hAnsi="Arial" w:cs="Arial"/>
          <w:b/>
          <w:bCs/>
          <w:kern w:val="0"/>
          <w:sz w:val="24"/>
          <w:szCs w:val="24"/>
          <w:lang w:eastAsia="en-IN"/>
          <w14:ligatures w14:val="none"/>
        </w:rPr>
      </w:pPr>
      <w:r w:rsidRPr="00F23AF1">
        <w:rPr>
          <w:rFonts w:ascii="Arial" w:eastAsia="Times New Roman" w:hAnsi="Arial" w:cs="Arial"/>
          <w:b/>
          <w:bCs/>
          <w:kern w:val="0"/>
          <w:sz w:val="24"/>
          <w:szCs w:val="24"/>
          <w:lang w:eastAsia="en-IN"/>
          <w14:ligatures w14:val="none"/>
        </w:rPr>
        <w:t>Company-Wide KPIs</w:t>
      </w:r>
    </w:p>
    <w:p w14:paraId="30B4BF91"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Total Order Volume:</w:t>
      </w:r>
      <w:r w:rsidRPr="00F23AF1">
        <w:rPr>
          <w:rFonts w:ascii="Arial" w:eastAsia="Times New Roman" w:hAnsi="Arial" w:cs="Arial"/>
          <w:kern w:val="0"/>
          <w:sz w:val="24"/>
          <w:szCs w:val="24"/>
          <w:lang w:eastAsia="en-IN"/>
          <w14:ligatures w14:val="none"/>
        </w:rPr>
        <w:t xml:space="preserve"> 965 units</w:t>
      </w:r>
    </w:p>
    <w:p w14:paraId="2125E742"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Gross Revenue:</w:t>
      </w:r>
      <w:r w:rsidRPr="00F23AF1">
        <w:rPr>
          <w:rFonts w:ascii="Arial" w:eastAsia="Times New Roman" w:hAnsi="Arial" w:cs="Arial"/>
          <w:kern w:val="0"/>
          <w:sz w:val="24"/>
          <w:szCs w:val="24"/>
          <w:lang w:eastAsia="en-IN"/>
          <w14:ligatures w14:val="none"/>
        </w:rPr>
        <w:t xml:space="preserve"> $117,025.00</w:t>
      </w:r>
    </w:p>
    <w:p w14:paraId="462590B0"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Weighted Average Order Value (AOV):</w:t>
      </w:r>
      <w:r w:rsidRPr="00F23AF1">
        <w:rPr>
          <w:rFonts w:ascii="Arial" w:eastAsia="Times New Roman" w:hAnsi="Arial" w:cs="Arial"/>
          <w:kern w:val="0"/>
          <w:sz w:val="24"/>
          <w:szCs w:val="24"/>
          <w:lang w:eastAsia="en-IN"/>
          <w14:ligatures w14:val="none"/>
        </w:rPr>
        <w:t xml:space="preserve"> $121.27</w:t>
      </w:r>
    </w:p>
    <w:p w14:paraId="2A2C953E"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Total Returned Units:</w:t>
      </w:r>
      <w:r w:rsidRPr="00F23AF1">
        <w:rPr>
          <w:rFonts w:ascii="Arial" w:eastAsia="Times New Roman" w:hAnsi="Arial" w:cs="Arial"/>
          <w:kern w:val="0"/>
          <w:sz w:val="24"/>
          <w:szCs w:val="24"/>
          <w:lang w:eastAsia="en-IN"/>
          <w14:ligatures w14:val="none"/>
        </w:rPr>
        <w:t xml:space="preserve"> 292 units</w:t>
      </w:r>
    </w:p>
    <w:p w14:paraId="0B66352E"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Overall Return Rate:</w:t>
      </w:r>
      <w:r w:rsidRPr="00F23AF1">
        <w:rPr>
          <w:rFonts w:ascii="Arial" w:eastAsia="Times New Roman" w:hAnsi="Arial" w:cs="Arial"/>
          <w:kern w:val="0"/>
          <w:sz w:val="24"/>
          <w:szCs w:val="24"/>
          <w:lang w:eastAsia="en-IN"/>
          <w14:ligatures w14:val="none"/>
        </w:rPr>
        <w:t xml:space="preserve"> 30.26%</w:t>
      </w:r>
    </w:p>
    <w:p w14:paraId="6B12EE64"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Total Return Handling Costs:</w:t>
      </w:r>
      <w:r w:rsidRPr="00F23AF1">
        <w:rPr>
          <w:rFonts w:ascii="Arial" w:eastAsia="Times New Roman" w:hAnsi="Arial" w:cs="Arial"/>
          <w:kern w:val="0"/>
          <w:sz w:val="24"/>
          <w:szCs w:val="24"/>
          <w:lang w:eastAsia="en-IN"/>
          <w14:ligatures w14:val="none"/>
        </w:rPr>
        <w:t xml:space="preserve"> $4,172.00</w:t>
      </w:r>
    </w:p>
    <w:p w14:paraId="50505382" w14:textId="77777777" w:rsidR="00F23AF1" w:rsidRPr="00F23AF1" w:rsidRDefault="00F23AF1" w:rsidP="00F23AF1">
      <w:pPr>
        <w:numPr>
          <w:ilvl w:val="0"/>
          <w:numId w:val="3"/>
        </w:numPr>
        <w:spacing w:after="100" w:afterAutospacing="1" w:line="240" w:lineRule="auto"/>
        <w:rPr>
          <w:rFonts w:ascii="Arial" w:eastAsia="Times New Roman" w:hAnsi="Arial" w:cs="Arial"/>
          <w:kern w:val="0"/>
          <w:sz w:val="24"/>
          <w:szCs w:val="24"/>
          <w:lang w:eastAsia="en-IN"/>
          <w14:ligatures w14:val="none"/>
        </w:rPr>
      </w:pPr>
      <w:r w:rsidRPr="00F23AF1">
        <w:rPr>
          <w:rFonts w:ascii="Arial" w:eastAsia="Times New Roman" w:hAnsi="Arial" w:cs="Arial"/>
          <w:b/>
          <w:bCs/>
          <w:kern w:val="0"/>
          <w:sz w:val="24"/>
          <w:szCs w:val="24"/>
          <w:lang w:eastAsia="en-IN"/>
          <w14:ligatures w14:val="none"/>
        </w:rPr>
        <w:t>Net Revenue (Post-Returns):</w:t>
      </w:r>
      <w:r w:rsidRPr="00F23AF1">
        <w:rPr>
          <w:rFonts w:ascii="Arial" w:eastAsia="Times New Roman" w:hAnsi="Arial" w:cs="Arial"/>
          <w:kern w:val="0"/>
          <w:sz w:val="24"/>
          <w:szCs w:val="24"/>
          <w:lang w:eastAsia="en-IN"/>
          <w14:ligatures w14:val="none"/>
        </w:rPr>
        <w:t xml:space="preserve"> $112,853.00</w:t>
      </w:r>
    </w:p>
    <w:p w14:paraId="34A092B2" w14:textId="77777777" w:rsidR="00F23AF1" w:rsidRPr="00F23AF1" w:rsidRDefault="00F23AF1" w:rsidP="00F23AF1">
      <w:pPr>
        <w:spacing w:after="100" w:afterAutospacing="1" w:line="240" w:lineRule="auto"/>
        <w:outlineLvl w:val="3"/>
        <w:rPr>
          <w:rFonts w:ascii="Arial" w:eastAsia="Times New Roman" w:hAnsi="Arial" w:cs="Arial"/>
          <w:b/>
          <w:bCs/>
          <w:kern w:val="0"/>
          <w:sz w:val="24"/>
          <w:szCs w:val="24"/>
          <w:lang w:eastAsia="en-IN"/>
          <w14:ligatures w14:val="none"/>
        </w:rPr>
      </w:pPr>
      <w:r w:rsidRPr="00F23AF1">
        <w:rPr>
          <w:rFonts w:ascii="Arial" w:eastAsia="Times New Roman" w:hAnsi="Arial" w:cs="Arial"/>
          <w:b/>
          <w:bCs/>
          <w:kern w:val="0"/>
          <w:sz w:val="24"/>
          <w:szCs w:val="24"/>
          <w:lang w:eastAsia="en-IN"/>
          <w14:ligatures w14:val="none"/>
        </w:rPr>
        <w:t>Category Performance Breakdown Table</w:t>
      </w:r>
    </w:p>
    <w:tbl>
      <w:tblPr>
        <w:tblStyle w:val="TableGrid"/>
        <w:tblW w:w="0" w:type="auto"/>
        <w:jc w:val="center"/>
        <w:tblLook w:val="04A0" w:firstRow="1" w:lastRow="0" w:firstColumn="1" w:lastColumn="0" w:noHBand="0" w:noVBand="1"/>
      </w:tblPr>
      <w:tblGrid>
        <w:gridCol w:w="1214"/>
        <w:gridCol w:w="807"/>
        <w:gridCol w:w="867"/>
        <w:gridCol w:w="1236"/>
        <w:gridCol w:w="851"/>
        <w:gridCol w:w="917"/>
        <w:gridCol w:w="831"/>
        <w:gridCol w:w="1049"/>
        <w:gridCol w:w="1244"/>
      </w:tblGrid>
      <w:tr w:rsidR="00F23AF1" w:rsidRPr="00F23AF1" w14:paraId="5B37609B" w14:textId="77777777" w:rsidTr="00F23AF1">
        <w:trPr>
          <w:jc w:val="center"/>
        </w:trPr>
        <w:tc>
          <w:tcPr>
            <w:tcW w:w="0" w:type="auto"/>
            <w:hideMark/>
          </w:tcPr>
          <w:p w14:paraId="0F2882CB"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Product Category</w:t>
            </w:r>
          </w:p>
        </w:tc>
        <w:tc>
          <w:tcPr>
            <w:tcW w:w="0" w:type="auto"/>
            <w:hideMark/>
          </w:tcPr>
          <w:p w14:paraId="202E6E3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Orders</w:t>
            </w:r>
          </w:p>
        </w:tc>
        <w:tc>
          <w:tcPr>
            <w:tcW w:w="0" w:type="auto"/>
            <w:hideMark/>
          </w:tcPr>
          <w:p w14:paraId="30468D2B"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AOV ($)</w:t>
            </w:r>
          </w:p>
        </w:tc>
        <w:tc>
          <w:tcPr>
            <w:tcW w:w="0" w:type="auto"/>
            <w:hideMark/>
          </w:tcPr>
          <w:p w14:paraId="1DA2810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Gross Revenue ($)</w:t>
            </w:r>
          </w:p>
        </w:tc>
        <w:tc>
          <w:tcPr>
            <w:tcW w:w="0" w:type="auto"/>
            <w:hideMark/>
          </w:tcPr>
          <w:p w14:paraId="7E3C3A7C"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Return Rate (%)</w:t>
            </w:r>
          </w:p>
        </w:tc>
        <w:tc>
          <w:tcPr>
            <w:tcW w:w="0" w:type="auto"/>
            <w:hideMark/>
          </w:tcPr>
          <w:p w14:paraId="679CA48D"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Returns (Units)</w:t>
            </w:r>
          </w:p>
        </w:tc>
        <w:tc>
          <w:tcPr>
            <w:tcW w:w="0" w:type="auto"/>
            <w:hideMark/>
          </w:tcPr>
          <w:p w14:paraId="7F6198A6"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Cost Per Return ($)</w:t>
            </w:r>
          </w:p>
        </w:tc>
        <w:tc>
          <w:tcPr>
            <w:tcW w:w="0" w:type="auto"/>
            <w:hideMark/>
          </w:tcPr>
          <w:p w14:paraId="5E2A19E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Total Return Cost ($)</w:t>
            </w:r>
          </w:p>
        </w:tc>
        <w:tc>
          <w:tcPr>
            <w:tcW w:w="1244" w:type="dxa"/>
            <w:hideMark/>
          </w:tcPr>
          <w:p w14:paraId="1031A298"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Net Revenue ($)</w:t>
            </w:r>
          </w:p>
        </w:tc>
      </w:tr>
      <w:tr w:rsidR="00F23AF1" w:rsidRPr="00F23AF1" w14:paraId="276305FA" w14:textId="77777777" w:rsidTr="00F23AF1">
        <w:trPr>
          <w:jc w:val="center"/>
        </w:trPr>
        <w:tc>
          <w:tcPr>
            <w:tcW w:w="0" w:type="auto"/>
            <w:hideMark/>
          </w:tcPr>
          <w:p w14:paraId="76820DC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Classic Chinos</w:t>
            </w:r>
          </w:p>
        </w:tc>
        <w:tc>
          <w:tcPr>
            <w:tcW w:w="0" w:type="auto"/>
            <w:hideMark/>
          </w:tcPr>
          <w:p w14:paraId="76573B3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120</w:t>
            </w:r>
          </w:p>
        </w:tc>
        <w:tc>
          <w:tcPr>
            <w:tcW w:w="0" w:type="auto"/>
            <w:hideMark/>
          </w:tcPr>
          <w:p w14:paraId="0B88C352"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$85.00</w:t>
            </w:r>
          </w:p>
        </w:tc>
        <w:tc>
          <w:tcPr>
            <w:tcW w:w="0" w:type="auto"/>
            <w:hideMark/>
          </w:tcPr>
          <w:p w14:paraId="18B9D5C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$10,200.00</w:t>
            </w:r>
          </w:p>
        </w:tc>
        <w:tc>
          <w:tcPr>
            <w:tcW w:w="0" w:type="auto"/>
            <w:hideMark/>
          </w:tcPr>
          <w:p w14:paraId="2C4A83CA"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20.0%</w:t>
            </w:r>
          </w:p>
        </w:tc>
        <w:tc>
          <w:tcPr>
            <w:tcW w:w="0" w:type="auto"/>
            <w:hideMark/>
          </w:tcPr>
          <w:p w14:paraId="41AEB01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24</w:t>
            </w:r>
          </w:p>
        </w:tc>
        <w:tc>
          <w:tcPr>
            <w:tcW w:w="0" w:type="auto"/>
            <w:hideMark/>
          </w:tcPr>
          <w:p w14:paraId="65A5C4FB"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$12.50</w:t>
            </w:r>
          </w:p>
        </w:tc>
        <w:tc>
          <w:tcPr>
            <w:tcW w:w="0" w:type="auto"/>
            <w:hideMark/>
          </w:tcPr>
          <w:p w14:paraId="2382C998"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$300.00</w:t>
            </w:r>
          </w:p>
        </w:tc>
        <w:tc>
          <w:tcPr>
            <w:tcW w:w="1244" w:type="dxa"/>
            <w:hideMark/>
          </w:tcPr>
          <w:p w14:paraId="6B7CA216"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$9,900.00</w:t>
            </w:r>
          </w:p>
        </w:tc>
      </w:tr>
      <w:tr w:rsidR="00F23AF1" w:rsidRPr="00F23AF1" w14:paraId="58DBB72D" w14:textId="77777777" w:rsidTr="00F23AF1">
        <w:trPr>
          <w:jc w:val="center"/>
        </w:trPr>
        <w:tc>
          <w:tcPr>
            <w:tcW w:w="0" w:type="auto"/>
            <w:hideMark/>
          </w:tcPr>
          <w:p w14:paraId="1CE91586"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Slim-Fit Denim</w:t>
            </w:r>
          </w:p>
        </w:tc>
        <w:tc>
          <w:tcPr>
            <w:tcW w:w="0" w:type="auto"/>
            <w:hideMark/>
          </w:tcPr>
          <w:p w14:paraId="34EB770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200</w:t>
            </w:r>
          </w:p>
        </w:tc>
        <w:tc>
          <w:tcPr>
            <w:tcW w:w="0" w:type="auto"/>
            <w:hideMark/>
          </w:tcPr>
          <w:p w14:paraId="4841BD4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$110.00</w:t>
            </w:r>
          </w:p>
        </w:tc>
        <w:tc>
          <w:tcPr>
            <w:tcW w:w="0" w:type="auto"/>
            <w:hideMark/>
          </w:tcPr>
          <w:p w14:paraId="1D072B0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$22,000.00</w:t>
            </w:r>
          </w:p>
        </w:tc>
        <w:tc>
          <w:tcPr>
            <w:tcW w:w="0" w:type="auto"/>
            <w:hideMark/>
          </w:tcPr>
          <w:p w14:paraId="370B7EE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28.0%</w:t>
            </w:r>
          </w:p>
        </w:tc>
        <w:tc>
          <w:tcPr>
            <w:tcW w:w="0" w:type="auto"/>
            <w:hideMark/>
          </w:tcPr>
          <w:p w14:paraId="4F0FE39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56</w:t>
            </w:r>
          </w:p>
        </w:tc>
        <w:tc>
          <w:tcPr>
            <w:tcW w:w="0" w:type="auto"/>
            <w:hideMark/>
          </w:tcPr>
          <w:p w14:paraId="2F9C08BB"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$14.00</w:t>
            </w:r>
          </w:p>
        </w:tc>
        <w:tc>
          <w:tcPr>
            <w:tcW w:w="0" w:type="auto"/>
            <w:hideMark/>
          </w:tcPr>
          <w:p w14:paraId="1007A9BB"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$784.00</w:t>
            </w:r>
          </w:p>
        </w:tc>
        <w:tc>
          <w:tcPr>
            <w:tcW w:w="1244" w:type="dxa"/>
            <w:hideMark/>
          </w:tcPr>
          <w:p w14:paraId="11071C7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$21,216.00</w:t>
            </w:r>
          </w:p>
        </w:tc>
      </w:tr>
      <w:tr w:rsidR="00F23AF1" w:rsidRPr="00F23AF1" w14:paraId="181F4D64" w14:textId="77777777" w:rsidTr="00F23AF1">
        <w:trPr>
          <w:jc w:val="center"/>
        </w:trPr>
        <w:tc>
          <w:tcPr>
            <w:tcW w:w="0" w:type="auto"/>
            <w:hideMark/>
          </w:tcPr>
          <w:p w14:paraId="000F312A"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Corduroy Slacks</w:t>
            </w:r>
          </w:p>
        </w:tc>
        <w:tc>
          <w:tcPr>
            <w:tcW w:w="0" w:type="auto"/>
            <w:hideMark/>
          </w:tcPr>
          <w:p w14:paraId="61DDB661"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85</w:t>
            </w:r>
          </w:p>
        </w:tc>
        <w:tc>
          <w:tcPr>
            <w:tcW w:w="0" w:type="auto"/>
            <w:hideMark/>
          </w:tcPr>
          <w:p w14:paraId="11AA81D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$95.00</w:t>
            </w:r>
          </w:p>
        </w:tc>
        <w:tc>
          <w:tcPr>
            <w:tcW w:w="0" w:type="auto"/>
            <w:hideMark/>
          </w:tcPr>
          <w:p w14:paraId="55437A48"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$8,075.00</w:t>
            </w:r>
          </w:p>
        </w:tc>
        <w:tc>
          <w:tcPr>
            <w:tcW w:w="0" w:type="auto"/>
            <w:hideMark/>
          </w:tcPr>
          <w:p w14:paraId="18B6F4F3"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20.0%</w:t>
            </w:r>
          </w:p>
        </w:tc>
        <w:tc>
          <w:tcPr>
            <w:tcW w:w="0" w:type="auto"/>
            <w:hideMark/>
          </w:tcPr>
          <w:p w14:paraId="3DDFCB1F"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17</w:t>
            </w:r>
          </w:p>
        </w:tc>
        <w:tc>
          <w:tcPr>
            <w:tcW w:w="0" w:type="auto"/>
            <w:hideMark/>
          </w:tcPr>
          <w:p w14:paraId="4D802A9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$12.50</w:t>
            </w:r>
          </w:p>
        </w:tc>
        <w:tc>
          <w:tcPr>
            <w:tcW w:w="0" w:type="auto"/>
            <w:hideMark/>
          </w:tcPr>
          <w:p w14:paraId="48EFDEB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$212.50</w:t>
            </w:r>
          </w:p>
        </w:tc>
        <w:tc>
          <w:tcPr>
            <w:tcW w:w="1244" w:type="dxa"/>
            <w:hideMark/>
          </w:tcPr>
          <w:p w14:paraId="3540F5B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$7,862.50</w:t>
            </w:r>
          </w:p>
        </w:tc>
      </w:tr>
      <w:tr w:rsidR="00F23AF1" w:rsidRPr="00F23AF1" w14:paraId="50198B0B" w14:textId="77777777" w:rsidTr="00F23AF1">
        <w:trPr>
          <w:jc w:val="center"/>
        </w:trPr>
        <w:tc>
          <w:tcPr>
            <w:tcW w:w="0" w:type="auto"/>
            <w:hideMark/>
          </w:tcPr>
          <w:p w14:paraId="03E8BBFD"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Baggy Cargo</w:t>
            </w:r>
          </w:p>
        </w:tc>
        <w:tc>
          <w:tcPr>
            <w:tcW w:w="0" w:type="auto"/>
            <w:hideMark/>
          </w:tcPr>
          <w:p w14:paraId="1280976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450</w:t>
            </w:r>
          </w:p>
        </w:tc>
        <w:tc>
          <w:tcPr>
            <w:tcW w:w="0" w:type="auto"/>
            <w:hideMark/>
          </w:tcPr>
          <w:p w14:paraId="6A3D10A0"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$140.00</w:t>
            </w:r>
          </w:p>
        </w:tc>
        <w:tc>
          <w:tcPr>
            <w:tcW w:w="0" w:type="auto"/>
            <w:hideMark/>
          </w:tcPr>
          <w:p w14:paraId="43B3AB88"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$63,000.00</w:t>
            </w:r>
          </w:p>
        </w:tc>
        <w:tc>
          <w:tcPr>
            <w:tcW w:w="0" w:type="auto"/>
            <w:hideMark/>
          </w:tcPr>
          <w:p w14:paraId="5EC85F5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36.0%</w:t>
            </w:r>
          </w:p>
        </w:tc>
        <w:tc>
          <w:tcPr>
            <w:tcW w:w="0" w:type="auto"/>
            <w:hideMark/>
          </w:tcPr>
          <w:p w14:paraId="47FE6BC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162</w:t>
            </w:r>
          </w:p>
        </w:tc>
        <w:tc>
          <w:tcPr>
            <w:tcW w:w="0" w:type="auto"/>
            <w:hideMark/>
          </w:tcPr>
          <w:p w14:paraId="06790BE8"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$15.00</w:t>
            </w:r>
          </w:p>
        </w:tc>
        <w:tc>
          <w:tcPr>
            <w:tcW w:w="0" w:type="auto"/>
            <w:hideMark/>
          </w:tcPr>
          <w:p w14:paraId="6CCA849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$2,430.00</w:t>
            </w:r>
          </w:p>
        </w:tc>
        <w:tc>
          <w:tcPr>
            <w:tcW w:w="1244" w:type="dxa"/>
            <w:hideMark/>
          </w:tcPr>
          <w:p w14:paraId="304E8A39"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$60,570.00</w:t>
            </w:r>
          </w:p>
        </w:tc>
      </w:tr>
      <w:tr w:rsidR="00F23AF1" w:rsidRPr="00F23AF1" w14:paraId="640AE78C" w14:textId="77777777" w:rsidTr="00F23AF1">
        <w:trPr>
          <w:jc w:val="center"/>
        </w:trPr>
        <w:tc>
          <w:tcPr>
            <w:tcW w:w="0" w:type="auto"/>
            <w:hideMark/>
          </w:tcPr>
          <w:p w14:paraId="7EF7F2C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Wool Dress Trousers</w:t>
            </w:r>
          </w:p>
        </w:tc>
        <w:tc>
          <w:tcPr>
            <w:tcW w:w="0" w:type="auto"/>
            <w:hideMark/>
          </w:tcPr>
          <w:p w14:paraId="09295E3D"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110</w:t>
            </w:r>
          </w:p>
        </w:tc>
        <w:tc>
          <w:tcPr>
            <w:tcW w:w="0" w:type="auto"/>
            <w:hideMark/>
          </w:tcPr>
          <w:p w14:paraId="1311089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$125.00</w:t>
            </w:r>
          </w:p>
        </w:tc>
        <w:tc>
          <w:tcPr>
            <w:tcW w:w="0" w:type="auto"/>
            <w:hideMark/>
          </w:tcPr>
          <w:p w14:paraId="0F82D502"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$13,750.00</w:t>
            </w:r>
          </w:p>
        </w:tc>
        <w:tc>
          <w:tcPr>
            <w:tcW w:w="0" w:type="auto"/>
            <w:hideMark/>
          </w:tcPr>
          <w:p w14:paraId="29326CE5"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30.0%</w:t>
            </w:r>
          </w:p>
        </w:tc>
        <w:tc>
          <w:tcPr>
            <w:tcW w:w="0" w:type="auto"/>
            <w:hideMark/>
          </w:tcPr>
          <w:p w14:paraId="0E884564"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33</w:t>
            </w:r>
          </w:p>
        </w:tc>
        <w:tc>
          <w:tcPr>
            <w:tcW w:w="0" w:type="auto"/>
            <w:hideMark/>
          </w:tcPr>
          <w:p w14:paraId="1CDAC9A6"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$13.50</w:t>
            </w:r>
          </w:p>
        </w:tc>
        <w:tc>
          <w:tcPr>
            <w:tcW w:w="0" w:type="auto"/>
            <w:hideMark/>
          </w:tcPr>
          <w:p w14:paraId="1076A140"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$445.50</w:t>
            </w:r>
          </w:p>
        </w:tc>
        <w:tc>
          <w:tcPr>
            <w:tcW w:w="1244" w:type="dxa"/>
            <w:hideMark/>
          </w:tcPr>
          <w:p w14:paraId="3214D3B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kern w:val="0"/>
                <w:sz w:val="18"/>
                <w:szCs w:val="18"/>
                <w:lang w:eastAsia="en-IN"/>
                <w14:ligatures w14:val="none"/>
              </w:rPr>
              <w:t>$13,304.50</w:t>
            </w:r>
          </w:p>
        </w:tc>
      </w:tr>
      <w:tr w:rsidR="00F23AF1" w:rsidRPr="00F23AF1" w14:paraId="7BB67226" w14:textId="77777777" w:rsidTr="00F23AF1">
        <w:trPr>
          <w:jc w:val="center"/>
        </w:trPr>
        <w:tc>
          <w:tcPr>
            <w:tcW w:w="0" w:type="auto"/>
            <w:hideMark/>
          </w:tcPr>
          <w:p w14:paraId="1161DE6C"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TOTAL / WEIGHTED</w:t>
            </w:r>
          </w:p>
        </w:tc>
        <w:tc>
          <w:tcPr>
            <w:tcW w:w="0" w:type="auto"/>
            <w:hideMark/>
          </w:tcPr>
          <w:p w14:paraId="729E92AC"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965</w:t>
            </w:r>
          </w:p>
        </w:tc>
        <w:tc>
          <w:tcPr>
            <w:tcW w:w="0" w:type="auto"/>
            <w:hideMark/>
          </w:tcPr>
          <w:p w14:paraId="486DCE97"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$121.27</w:t>
            </w:r>
          </w:p>
        </w:tc>
        <w:tc>
          <w:tcPr>
            <w:tcW w:w="0" w:type="auto"/>
            <w:hideMark/>
          </w:tcPr>
          <w:p w14:paraId="379B454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$117,025.00</w:t>
            </w:r>
          </w:p>
        </w:tc>
        <w:tc>
          <w:tcPr>
            <w:tcW w:w="0" w:type="auto"/>
            <w:hideMark/>
          </w:tcPr>
          <w:p w14:paraId="5ABEA1FE"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30.26%</w:t>
            </w:r>
          </w:p>
        </w:tc>
        <w:tc>
          <w:tcPr>
            <w:tcW w:w="0" w:type="auto"/>
            <w:hideMark/>
          </w:tcPr>
          <w:p w14:paraId="5E597340"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292</w:t>
            </w:r>
          </w:p>
        </w:tc>
        <w:tc>
          <w:tcPr>
            <w:tcW w:w="0" w:type="auto"/>
            <w:hideMark/>
          </w:tcPr>
          <w:p w14:paraId="28A74042"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$14.29</w:t>
            </w:r>
          </w:p>
        </w:tc>
        <w:tc>
          <w:tcPr>
            <w:tcW w:w="0" w:type="auto"/>
            <w:hideMark/>
          </w:tcPr>
          <w:p w14:paraId="3358EDEF"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$4,172.00</w:t>
            </w:r>
          </w:p>
        </w:tc>
        <w:tc>
          <w:tcPr>
            <w:tcW w:w="1244" w:type="dxa"/>
            <w:hideMark/>
          </w:tcPr>
          <w:p w14:paraId="75ACA803" w14:textId="77777777" w:rsidR="00F23AF1" w:rsidRPr="00F23AF1" w:rsidRDefault="00F23AF1" w:rsidP="00F23AF1">
            <w:pPr>
              <w:rPr>
                <w:rFonts w:ascii="Arial" w:eastAsia="Times New Roman" w:hAnsi="Arial" w:cs="Arial"/>
                <w:kern w:val="0"/>
                <w:sz w:val="18"/>
                <w:szCs w:val="18"/>
                <w:lang w:eastAsia="en-IN"/>
                <w14:ligatures w14:val="none"/>
              </w:rPr>
            </w:pPr>
            <w:r w:rsidRPr="00F23AF1">
              <w:rPr>
                <w:rFonts w:ascii="Arial" w:eastAsia="Times New Roman" w:hAnsi="Arial" w:cs="Arial"/>
                <w:b/>
                <w:bCs/>
                <w:kern w:val="0"/>
                <w:sz w:val="18"/>
                <w:szCs w:val="18"/>
                <w:lang w:eastAsia="en-IN"/>
                <w14:ligatures w14:val="none"/>
              </w:rPr>
              <w:t>$112,853.00</w:t>
            </w:r>
          </w:p>
        </w:tc>
      </w:tr>
    </w:tbl>
    <w:p w14:paraId="4C0F745C" w14:textId="77777777" w:rsidR="00F23AF1" w:rsidRDefault="00F23AF1"/>
    <w:p w14:paraId="7F0EA9C6" w14:textId="77777777" w:rsidR="00F4333D" w:rsidRDefault="00F4333D"/>
    <w:p w14:paraId="785CD9F5" w14:textId="77777777" w:rsidR="00F4333D" w:rsidRDefault="00F4333D"/>
    <w:p w14:paraId="52D98E72" w14:textId="77777777" w:rsidR="00F4333D" w:rsidRDefault="00F4333D"/>
    <w:p w14:paraId="0580E47C" w14:textId="77777777" w:rsidR="00F4333D" w:rsidRDefault="00F4333D"/>
    <w:p w14:paraId="1D03E11B" w14:textId="77777777" w:rsidR="00F4333D" w:rsidRDefault="00F4333D"/>
    <w:p w14:paraId="33129F8E" w14:textId="77777777" w:rsidR="00F4333D" w:rsidRPr="00F4333D" w:rsidRDefault="00F4333D" w:rsidP="00F4333D">
      <w:pPr>
        <w:spacing w:after="100" w:afterAutospacing="1" w:line="240" w:lineRule="auto"/>
        <w:outlineLvl w:val="1"/>
        <w:rPr>
          <w:rFonts w:ascii="Arial" w:eastAsia="Times New Roman" w:hAnsi="Arial" w:cs="Arial"/>
          <w:b/>
          <w:bCs/>
          <w:kern w:val="0"/>
          <w:sz w:val="36"/>
          <w:szCs w:val="36"/>
          <w:lang w:eastAsia="en-IN"/>
          <w14:ligatures w14:val="none"/>
        </w:rPr>
      </w:pPr>
      <w:r w:rsidRPr="00F4333D">
        <w:rPr>
          <w:rFonts w:ascii="Arial" w:eastAsia="Times New Roman" w:hAnsi="Arial" w:cs="Arial"/>
          <w:b/>
          <w:bCs/>
          <w:kern w:val="0"/>
          <w:sz w:val="36"/>
          <w:szCs w:val="36"/>
          <w:lang w:eastAsia="en-IN"/>
          <w14:ligatures w14:val="none"/>
        </w:rPr>
        <w:lastRenderedPageBreak/>
        <w:t>3. End-to-End Execution Process</w:t>
      </w:r>
    </w:p>
    <w:p w14:paraId="6C7FCBC5"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Step 1: Data Exploration &amp; Analysis</w:t>
      </w:r>
    </w:p>
    <w:p w14:paraId="7DB945D0"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Using Python (Pandas), the dataset was cleaned, aggregated, and evaluated to calculate category weightings, unit-level logistics costs, and weighted revenue metrics.</w:t>
      </w:r>
    </w:p>
    <w:p w14:paraId="47B84981"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Step 2: Strategic Lever Identification via AI Analysis</w:t>
      </w:r>
    </w:p>
    <w:p w14:paraId="03E8A6F8"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Using prompt engineering with Gemini, the aggregated metrics were analyzed to extract the top 3 high-impact business levers.</w:t>
      </w:r>
    </w:p>
    <w:p w14:paraId="0F5A280D" w14:textId="77777777" w:rsidR="00F4333D" w:rsidRPr="00F4333D" w:rsidRDefault="00F4333D" w:rsidP="00F4333D">
      <w:pPr>
        <w:spacing w:after="100" w:afterAutospacing="1" w:line="240" w:lineRule="auto"/>
        <w:outlineLvl w:val="3"/>
        <w:rPr>
          <w:rFonts w:ascii="Arial" w:eastAsia="Times New Roman" w:hAnsi="Arial" w:cs="Arial"/>
          <w:b/>
          <w:bCs/>
          <w:kern w:val="0"/>
          <w:sz w:val="24"/>
          <w:szCs w:val="24"/>
          <w:lang w:eastAsia="en-IN"/>
          <w14:ligatures w14:val="none"/>
        </w:rPr>
      </w:pPr>
      <w:r w:rsidRPr="00F4333D">
        <w:rPr>
          <w:rFonts w:ascii="Arial" w:eastAsia="Times New Roman" w:hAnsi="Arial" w:cs="Arial"/>
          <w:b/>
          <w:bCs/>
          <w:kern w:val="0"/>
          <w:sz w:val="24"/>
          <w:szCs w:val="24"/>
          <w:lang w:eastAsia="en-IN"/>
          <w14:ligatures w14:val="none"/>
        </w:rPr>
        <w:t>Prompt Used in Step 1:</w:t>
      </w:r>
    </w:p>
    <w:p w14:paraId="10BF37CB"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i/>
          <w:iCs/>
          <w:kern w:val="0"/>
          <w:sz w:val="24"/>
          <w:szCs w:val="24"/>
          <w:lang w:eastAsia="en-IN"/>
          <w14:ligatures w14:val="none"/>
        </w:rPr>
        <w:t>"I’m a Data Analyst at Terry's Trousers. My main goal is to increase net revenue and reduce return costs this year. Acting as a business advisor, analyze my uploaded sales dataset and give me a list of the 3 most important changes I can make that would have the biggest impact on my goal."</w:t>
      </w:r>
    </w:p>
    <w:p w14:paraId="12CC1BA6" w14:textId="77777777" w:rsidR="00F4333D" w:rsidRPr="00F4333D" w:rsidRDefault="00F4333D" w:rsidP="00F4333D">
      <w:pPr>
        <w:spacing w:after="100" w:afterAutospacing="1" w:line="240" w:lineRule="auto"/>
        <w:outlineLvl w:val="3"/>
        <w:rPr>
          <w:rFonts w:ascii="Arial" w:eastAsia="Times New Roman" w:hAnsi="Arial" w:cs="Arial"/>
          <w:b/>
          <w:bCs/>
          <w:kern w:val="0"/>
          <w:sz w:val="24"/>
          <w:szCs w:val="24"/>
          <w:lang w:eastAsia="en-IN"/>
          <w14:ligatures w14:val="none"/>
        </w:rPr>
      </w:pPr>
      <w:r w:rsidRPr="00F4333D">
        <w:rPr>
          <w:rFonts w:ascii="Arial" w:eastAsia="Times New Roman" w:hAnsi="Arial" w:cs="Arial"/>
          <w:b/>
          <w:bCs/>
          <w:kern w:val="0"/>
          <w:sz w:val="24"/>
          <w:szCs w:val="24"/>
          <w:lang w:eastAsia="en-IN"/>
          <w14:ligatures w14:val="none"/>
        </w:rPr>
        <w:t>Core Levers Identified:</w:t>
      </w:r>
    </w:p>
    <w:p w14:paraId="3B4D6BEC" w14:textId="77777777" w:rsidR="00F4333D" w:rsidRPr="00F4333D" w:rsidRDefault="00F4333D" w:rsidP="00F4333D">
      <w:pPr>
        <w:numPr>
          <w:ilvl w:val="0"/>
          <w:numId w:val="4"/>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Lever 1: Sizing &amp; Fit Assistance (Baggy Cargo Focus):</w:t>
      </w:r>
      <w:r w:rsidRPr="00F4333D">
        <w:rPr>
          <w:rFonts w:ascii="Arial" w:eastAsia="Times New Roman" w:hAnsi="Arial" w:cs="Arial"/>
          <w:kern w:val="0"/>
          <w:sz w:val="24"/>
          <w:szCs w:val="24"/>
          <w:lang w:eastAsia="en-IN"/>
          <w14:ligatures w14:val="none"/>
        </w:rPr>
        <w:t xml:space="preserve"> Deploy an interactive fit guide on the Baggy Cargo product page to lower category returns from 36% to 20%.</w:t>
      </w:r>
    </w:p>
    <w:p w14:paraId="2432148D" w14:textId="77777777" w:rsidR="00F4333D" w:rsidRPr="00F4333D" w:rsidRDefault="00F4333D" w:rsidP="00F4333D">
      <w:pPr>
        <w:numPr>
          <w:ilvl w:val="0"/>
          <w:numId w:val="4"/>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Lever 2: Average Order Value (AOV) Expansion:</w:t>
      </w:r>
      <w:r w:rsidRPr="00F4333D">
        <w:rPr>
          <w:rFonts w:ascii="Arial" w:eastAsia="Times New Roman" w:hAnsi="Arial" w:cs="Arial"/>
          <w:kern w:val="0"/>
          <w:sz w:val="24"/>
          <w:szCs w:val="24"/>
          <w:lang w:eastAsia="en-IN"/>
          <w14:ligatures w14:val="none"/>
        </w:rPr>
        <w:t xml:space="preserve"> Implement post-purchase accessory cross-sells (belts, socks) to increase weighted AOV from $121.27 to $135.00.</w:t>
      </w:r>
    </w:p>
    <w:p w14:paraId="304B3A91" w14:textId="77777777" w:rsidR="00F4333D" w:rsidRPr="00F4333D" w:rsidRDefault="00F4333D" w:rsidP="00F4333D">
      <w:pPr>
        <w:numPr>
          <w:ilvl w:val="0"/>
          <w:numId w:val="4"/>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Lever 3: Reverse Logistics Optimization:</w:t>
      </w:r>
      <w:r w:rsidRPr="00F4333D">
        <w:rPr>
          <w:rFonts w:ascii="Arial" w:eastAsia="Times New Roman" w:hAnsi="Arial" w:cs="Arial"/>
          <w:kern w:val="0"/>
          <w:sz w:val="24"/>
          <w:szCs w:val="24"/>
          <w:lang w:eastAsia="en-IN"/>
          <w14:ligatures w14:val="none"/>
        </w:rPr>
        <w:t xml:space="preserve"> Renegotiate carrier handling rates to drop average cost per return from $14.29 to $11.00.</w:t>
      </w:r>
    </w:p>
    <w:p w14:paraId="5112A23E"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Step 3: Engineering the Interactive Simulator (Canvas)</w:t>
      </w:r>
    </w:p>
    <w:p w14:paraId="52E70EFF"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Using Gemini Canvas, a responsive, single-page web application was engineered in raw HTML5, CSS3, and JavaScript.</w:t>
      </w:r>
    </w:p>
    <w:p w14:paraId="05372AC0" w14:textId="77777777" w:rsidR="00F4333D" w:rsidRPr="00F4333D" w:rsidRDefault="00F4333D" w:rsidP="00F4333D">
      <w:pPr>
        <w:spacing w:after="100" w:afterAutospacing="1" w:line="240" w:lineRule="auto"/>
        <w:outlineLvl w:val="3"/>
        <w:rPr>
          <w:rFonts w:ascii="Arial" w:eastAsia="Times New Roman" w:hAnsi="Arial" w:cs="Arial"/>
          <w:b/>
          <w:bCs/>
          <w:kern w:val="0"/>
          <w:sz w:val="24"/>
          <w:szCs w:val="24"/>
          <w:lang w:eastAsia="en-IN"/>
          <w14:ligatures w14:val="none"/>
        </w:rPr>
      </w:pPr>
      <w:r w:rsidRPr="00F4333D">
        <w:rPr>
          <w:rFonts w:ascii="Arial" w:eastAsia="Times New Roman" w:hAnsi="Arial" w:cs="Arial"/>
          <w:b/>
          <w:bCs/>
          <w:kern w:val="0"/>
          <w:sz w:val="24"/>
          <w:szCs w:val="24"/>
          <w:lang w:eastAsia="en-IN"/>
          <w14:ligatures w14:val="none"/>
        </w:rPr>
        <w:t>Prompt Used in Step 2:</w:t>
      </w:r>
    </w:p>
    <w:p w14:paraId="306FC09F"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i/>
          <w:iCs/>
          <w:kern w:val="0"/>
          <w:sz w:val="24"/>
          <w:szCs w:val="24"/>
          <w:lang w:eastAsia="en-IN"/>
          <w14:ligatures w14:val="none"/>
        </w:rPr>
        <w:t>"Based on those insights and my data, create an interactive profit calculator for Terry's Trousers as a single-page HTML, CSS, and JavaScript tool. Include sliders for Average Order Value (baseline $121.27), Overall Return Rate (baseline 30.26%), Cost Per Return (baseline $14.29), and Total Order Volume (baseline 965 orders). Display live dynamic metric outputs for Gross Revenue, Returned Units, Total Return Cost, and Net Revenue."</w:t>
      </w:r>
    </w:p>
    <w:p w14:paraId="4A3D686E" w14:textId="77777777" w:rsidR="00F4333D" w:rsidRPr="00F4333D" w:rsidRDefault="00F4333D" w:rsidP="00F4333D">
      <w:pPr>
        <w:spacing w:after="100" w:afterAutospacing="1" w:line="240" w:lineRule="auto"/>
        <w:outlineLvl w:val="3"/>
        <w:rPr>
          <w:rFonts w:ascii="Arial" w:eastAsia="Times New Roman" w:hAnsi="Arial" w:cs="Arial"/>
          <w:b/>
          <w:bCs/>
          <w:kern w:val="0"/>
          <w:sz w:val="24"/>
          <w:szCs w:val="24"/>
          <w:lang w:eastAsia="en-IN"/>
          <w14:ligatures w14:val="none"/>
        </w:rPr>
      </w:pPr>
      <w:r w:rsidRPr="00F4333D">
        <w:rPr>
          <w:rFonts w:ascii="Arial" w:eastAsia="Times New Roman" w:hAnsi="Arial" w:cs="Arial"/>
          <w:b/>
          <w:bCs/>
          <w:kern w:val="0"/>
          <w:sz w:val="24"/>
          <w:szCs w:val="24"/>
          <w:lang w:eastAsia="en-IN"/>
          <w14:ligatures w14:val="none"/>
        </w:rPr>
        <w:t>Prompt Used for UI Customization (Step 3):</w:t>
      </w:r>
    </w:p>
    <w:p w14:paraId="30DC278B"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i/>
          <w:iCs/>
          <w:kern w:val="0"/>
          <w:sz w:val="24"/>
          <w:szCs w:val="24"/>
          <w:lang w:eastAsia="en-IN"/>
          <w14:ligatures w14:val="none"/>
        </w:rPr>
        <w:lastRenderedPageBreak/>
        <w:t>"Can you give this profit calculator a sleek dark mode theme with neon blue accents, rounded cards, crisp typography, and mobile-responsive grid layout matching a modern financial dashboard?"</w:t>
      </w:r>
    </w:p>
    <w:p w14:paraId="08E5C256"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Step 4: Local Deployment &amp; Verification</w:t>
      </w:r>
    </w:p>
    <w:p w14:paraId="715D119D" w14:textId="77777777" w:rsidR="00F4333D" w:rsidRPr="00F4333D" w:rsidRDefault="00F4333D" w:rsidP="00F4333D">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Downloaded the generated source code from Canvas.</w:t>
      </w:r>
    </w:p>
    <w:p w14:paraId="1A79B2F7" w14:textId="77777777" w:rsidR="00F4333D" w:rsidRPr="00F4333D" w:rsidRDefault="00F4333D" w:rsidP="00F4333D">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Saved the file as </w:t>
      </w:r>
      <w:r w:rsidRPr="00F4333D">
        <w:rPr>
          <w:rFonts w:ascii="Arial" w:eastAsia="Times New Roman" w:hAnsi="Arial" w:cs="Arial"/>
          <w:b/>
          <w:bCs/>
          <w:kern w:val="0"/>
          <w:sz w:val="20"/>
          <w:szCs w:val="20"/>
          <w:lang w:eastAsia="en-IN"/>
          <w14:ligatures w14:val="none"/>
        </w:rPr>
        <w:t>index.html</w:t>
      </w:r>
      <w:r w:rsidRPr="00F4333D">
        <w:rPr>
          <w:rFonts w:ascii="Arial" w:eastAsia="Times New Roman" w:hAnsi="Arial" w:cs="Arial"/>
          <w:kern w:val="0"/>
          <w:sz w:val="24"/>
          <w:szCs w:val="24"/>
          <w:lang w:eastAsia="en-IN"/>
          <w14:ligatures w14:val="none"/>
        </w:rPr>
        <w:t xml:space="preserve"> on the local desktop.</w:t>
      </w:r>
    </w:p>
    <w:p w14:paraId="49D37C2E" w14:textId="77777777" w:rsidR="00F4333D" w:rsidRPr="00F4333D" w:rsidRDefault="00F4333D" w:rsidP="00F4333D">
      <w:pPr>
        <w:numPr>
          <w:ilvl w:val="0"/>
          <w:numId w:val="5"/>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Opened the file directly in Google Chrome to test event listeners, dynamic calculations, and slider responsiveness.</w:t>
      </w:r>
    </w:p>
    <w:p w14:paraId="514FD15E"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Step 5: Version Control &amp; GitHub Pages Deployment</w:t>
      </w:r>
    </w:p>
    <w:p w14:paraId="7E1FE91F" w14:textId="77777777" w:rsidR="00F4333D" w:rsidRPr="00F4333D" w:rsidRDefault="00F4333D" w:rsidP="00F4333D">
      <w:pPr>
        <w:numPr>
          <w:ilvl w:val="0"/>
          <w:numId w:val="6"/>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Created a public repository on GitHub named </w:t>
      </w:r>
      <w:r w:rsidRPr="00F4333D">
        <w:rPr>
          <w:rFonts w:ascii="Arial" w:eastAsia="Times New Roman" w:hAnsi="Arial" w:cs="Arial"/>
          <w:kern w:val="0"/>
          <w:sz w:val="20"/>
          <w:szCs w:val="20"/>
          <w:lang w:eastAsia="en-IN"/>
          <w14:ligatures w14:val="none"/>
        </w:rPr>
        <w:t>terrys-trousers-simulator</w:t>
      </w:r>
      <w:r w:rsidRPr="00F4333D">
        <w:rPr>
          <w:rFonts w:ascii="Arial" w:eastAsia="Times New Roman" w:hAnsi="Arial" w:cs="Arial"/>
          <w:kern w:val="0"/>
          <w:sz w:val="24"/>
          <w:szCs w:val="24"/>
          <w:lang w:eastAsia="en-IN"/>
          <w14:ligatures w14:val="none"/>
        </w:rPr>
        <w:t>.</w:t>
      </w:r>
    </w:p>
    <w:p w14:paraId="293F52A2" w14:textId="77777777" w:rsidR="00F4333D" w:rsidRPr="00F4333D" w:rsidRDefault="00F4333D" w:rsidP="00F4333D">
      <w:pPr>
        <w:numPr>
          <w:ilvl w:val="0"/>
          <w:numId w:val="6"/>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Uploaded </w:t>
      </w:r>
      <w:r w:rsidRPr="00F4333D">
        <w:rPr>
          <w:rFonts w:ascii="Arial" w:eastAsia="Times New Roman" w:hAnsi="Arial" w:cs="Arial"/>
          <w:b/>
          <w:bCs/>
          <w:kern w:val="0"/>
          <w:sz w:val="20"/>
          <w:szCs w:val="20"/>
          <w:lang w:eastAsia="en-IN"/>
          <w14:ligatures w14:val="none"/>
        </w:rPr>
        <w:t>index.html</w:t>
      </w:r>
      <w:r w:rsidRPr="00F4333D">
        <w:rPr>
          <w:rFonts w:ascii="Arial" w:eastAsia="Times New Roman" w:hAnsi="Arial" w:cs="Arial"/>
          <w:kern w:val="0"/>
          <w:sz w:val="24"/>
          <w:szCs w:val="24"/>
          <w:lang w:eastAsia="en-IN"/>
          <w14:ligatures w14:val="none"/>
        </w:rPr>
        <w:t xml:space="preserve">, </w:t>
      </w:r>
      <w:r w:rsidRPr="00F4333D">
        <w:rPr>
          <w:rFonts w:ascii="Arial" w:eastAsia="Times New Roman" w:hAnsi="Arial" w:cs="Arial"/>
          <w:b/>
          <w:bCs/>
          <w:kern w:val="0"/>
          <w:sz w:val="20"/>
          <w:szCs w:val="20"/>
          <w:lang w:eastAsia="en-IN"/>
          <w14:ligatures w14:val="none"/>
        </w:rPr>
        <w:t>Trouser Sales Data - Terry's Trousers.csv</w:t>
      </w:r>
      <w:r w:rsidRPr="00F4333D">
        <w:rPr>
          <w:rFonts w:ascii="Arial" w:eastAsia="Times New Roman" w:hAnsi="Arial" w:cs="Arial"/>
          <w:kern w:val="0"/>
          <w:sz w:val="24"/>
          <w:szCs w:val="24"/>
          <w:lang w:eastAsia="en-IN"/>
          <w14:ligatures w14:val="none"/>
        </w:rPr>
        <w:t xml:space="preserve">, and structured documentation in </w:t>
      </w:r>
      <w:r w:rsidRPr="00F4333D">
        <w:rPr>
          <w:rFonts w:ascii="Arial" w:eastAsia="Times New Roman" w:hAnsi="Arial" w:cs="Arial"/>
          <w:b/>
          <w:bCs/>
          <w:kern w:val="0"/>
          <w:sz w:val="20"/>
          <w:szCs w:val="20"/>
          <w:lang w:eastAsia="en-IN"/>
          <w14:ligatures w14:val="none"/>
        </w:rPr>
        <w:t>README.md</w:t>
      </w:r>
      <w:r w:rsidRPr="00F4333D">
        <w:rPr>
          <w:rFonts w:ascii="Arial" w:eastAsia="Times New Roman" w:hAnsi="Arial" w:cs="Arial"/>
          <w:kern w:val="0"/>
          <w:sz w:val="24"/>
          <w:szCs w:val="24"/>
          <w:lang w:eastAsia="en-IN"/>
          <w14:ligatures w14:val="none"/>
        </w:rPr>
        <w:t>.</w:t>
      </w:r>
    </w:p>
    <w:p w14:paraId="7D51DACD" w14:textId="77777777" w:rsidR="00F4333D" w:rsidRPr="00F4333D" w:rsidRDefault="00F4333D" w:rsidP="00F4333D">
      <w:pPr>
        <w:numPr>
          <w:ilvl w:val="0"/>
          <w:numId w:val="6"/>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Enabled </w:t>
      </w:r>
      <w:r w:rsidRPr="00F4333D">
        <w:rPr>
          <w:rFonts w:ascii="Arial" w:eastAsia="Times New Roman" w:hAnsi="Arial" w:cs="Arial"/>
          <w:b/>
          <w:bCs/>
          <w:kern w:val="0"/>
          <w:sz w:val="24"/>
          <w:szCs w:val="24"/>
          <w:lang w:eastAsia="en-IN"/>
          <w14:ligatures w14:val="none"/>
        </w:rPr>
        <w:t>GitHub Pages</w:t>
      </w:r>
      <w:r w:rsidRPr="00F4333D">
        <w:rPr>
          <w:rFonts w:ascii="Arial" w:eastAsia="Times New Roman" w:hAnsi="Arial" w:cs="Arial"/>
          <w:kern w:val="0"/>
          <w:sz w:val="24"/>
          <w:szCs w:val="24"/>
          <w:lang w:eastAsia="en-IN"/>
          <w14:ligatures w14:val="none"/>
        </w:rPr>
        <w:t xml:space="preserve"> under repository settings targeting the </w:t>
      </w:r>
      <w:r w:rsidRPr="00F4333D">
        <w:rPr>
          <w:rFonts w:ascii="Arial" w:eastAsia="Times New Roman" w:hAnsi="Arial" w:cs="Arial"/>
          <w:kern w:val="0"/>
          <w:sz w:val="20"/>
          <w:szCs w:val="20"/>
          <w:lang w:eastAsia="en-IN"/>
          <w14:ligatures w14:val="none"/>
        </w:rPr>
        <w:t>main</w:t>
      </w:r>
      <w:r w:rsidRPr="00F4333D">
        <w:rPr>
          <w:rFonts w:ascii="Arial" w:eastAsia="Times New Roman" w:hAnsi="Arial" w:cs="Arial"/>
          <w:kern w:val="0"/>
          <w:sz w:val="24"/>
          <w:szCs w:val="24"/>
          <w:lang w:eastAsia="en-IN"/>
          <w14:ligatures w14:val="none"/>
        </w:rPr>
        <w:t xml:space="preserve"> branch root.</w:t>
      </w:r>
    </w:p>
    <w:p w14:paraId="4843F564" w14:textId="77777777" w:rsidR="00F4333D" w:rsidRPr="00F4333D" w:rsidRDefault="00F4333D" w:rsidP="00F4333D">
      <w:pPr>
        <w:numPr>
          <w:ilvl w:val="0"/>
          <w:numId w:val="6"/>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Generated a live, public URL for stakeholder testing.</w:t>
      </w:r>
    </w:p>
    <w:p w14:paraId="71004A91" w14:textId="77777777" w:rsidR="00F4333D" w:rsidRDefault="00F4333D">
      <w:pPr>
        <w:rPr>
          <w:rFonts w:ascii="Arial" w:eastAsia="Times New Roman" w:hAnsi="Arial" w:cs="Arial"/>
          <w:b/>
          <w:bCs/>
          <w:kern w:val="0"/>
          <w:sz w:val="36"/>
          <w:szCs w:val="36"/>
          <w:lang w:eastAsia="en-IN"/>
          <w14:ligatures w14:val="none"/>
        </w:rPr>
      </w:pPr>
    </w:p>
    <w:p w14:paraId="6DC3538C" w14:textId="77777777" w:rsidR="00F4333D" w:rsidRDefault="00F4333D">
      <w:pPr>
        <w:rPr>
          <w:rFonts w:ascii="Arial" w:eastAsia="Times New Roman" w:hAnsi="Arial" w:cs="Arial"/>
          <w:b/>
          <w:bCs/>
          <w:kern w:val="0"/>
          <w:sz w:val="36"/>
          <w:szCs w:val="36"/>
          <w:lang w:eastAsia="en-IN"/>
          <w14:ligatures w14:val="none"/>
        </w:rPr>
      </w:pPr>
    </w:p>
    <w:p w14:paraId="4D2AC127" w14:textId="77777777" w:rsidR="00F4333D" w:rsidRDefault="00F4333D">
      <w:pPr>
        <w:rPr>
          <w:rFonts w:ascii="Arial" w:eastAsia="Times New Roman" w:hAnsi="Arial" w:cs="Arial"/>
          <w:b/>
          <w:bCs/>
          <w:kern w:val="0"/>
          <w:sz w:val="36"/>
          <w:szCs w:val="36"/>
          <w:lang w:eastAsia="en-IN"/>
          <w14:ligatures w14:val="none"/>
        </w:rPr>
      </w:pPr>
    </w:p>
    <w:p w14:paraId="5B9D650E" w14:textId="77777777" w:rsidR="00F4333D" w:rsidRDefault="00F4333D">
      <w:pPr>
        <w:rPr>
          <w:rFonts w:ascii="Arial" w:eastAsia="Times New Roman" w:hAnsi="Arial" w:cs="Arial"/>
          <w:b/>
          <w:bCs/>
          <w:kern w:val="0"/>
          <w:sz w:val="36"/>
          <w:szCs w:val="36"/>
          <w:lang w:eastAsia="en-IN"/>
          <w14:ligatures w14:val="none"/>
        </w:rPr>
      </w:pPr>
    </w:p>
    <w:p w14:paraId="2686F790" w14:textId="77777777" w:rsidR="00F4333D" w:rsidRDefault="00F4333D">
      <w:pPr>
        <w:rPr>
          <w:rFonts w:ascii="Arial" w:eastAsia="Times New Roman" w:hAnsi="Arial" w:cs="Arial"/>
          <w:b/>
          <w:bCs/>
          <w:kern w:val="0"/>
          <w:sz w:val="36"/>
          <w:szCs w:val="36"/>
          <w:lang w:eastAsia="en-IN"/>
          <w14:ligatures w14:val="none"/>
        </w:rPr>
      </w:pPr>
    </w:p>
    <w:p w14:paraId="3C9DF87C" w14:textId="77777777" w:rsidR="00F4333D" w:rsidRDefault="00F4333D">
      <w:pPr>
        <w:rPr>
          <w:rFonts w:ascii="Arial" w:eastAsia="Times New Roman" w:hAnsi="Arial" w:cs="Arial"/>
          <w:b/>
          <w:bCs/>
          <w:kern w:val="0"/>
          <w:sz w:val="36"/>
          <w:szCs w:val="36"/>
          <w:lang w:eastAsia="en-IN"/>
          <w14:ligatures w14:val="none"/>
        </w:rPr>
      </w:pPr>
    </w:p>
    <w:p w14:paraId="5DA0A012" w14:textId="77777777" w:rsidR="00F4333D" w:rsidRDefault="00F4333D">
      <w:pPr>
        <w:rPr>
          <w:rFonts w:ascii="Arial" w:eastAsia="Times New Roman" w:hAnsi="Arial" w:cs="Arial"/>
          <w:b/>
          <w:bCs/>
          <w:kern w:val="0"/>
          <w:sz w:val="36"/>
          <w:szCs w:val="36"/>
          <w:lang w:eastAsia="en-IN"/>
          <w14:ligatures w14:val="none"/>
        </w:rPr>
      </w:pPr>
    </w:p>
    <w:p w14:paraId="38E08A3D" w14:textId="77777777" w:rsidR="00F4333D" w:rsidRDefault="00F4333D">
      <w:pPr>
        <w:rPr>
          <w:rFonts w:ascii="Arial" w:eastAsia="Times New Roman" w:hAnsi="Arial" w:cs="Arial"/>
          <w:b/>
          <w:bCs/>
          <w:kern w:val="0"/>
          <w:sz w:val="36"/>
          <w:szCs w:val="36"/>
          <w:lang w:eastAsia="en-IN"/>
          <w14:ligatures w14:val="none"/>
        </w:rPr>
      </w:pPr>
    </w:p>
    <w:p w14:paraId="16D3155E" w14:textId="77777777" w:rsidR="00F4333D" w:rsidRDefault="00F4333D">
      <w:pPr>
        <w:rPr>
          <w:rFonts w:ascii="Arial" w:eastAsia="Times New Roman" w:hAnsi="Arial" w:cs="Arial"/>
          <w:b/>
          <w:bCs/>
          <w:kern w:val="0"/>
          <w:sz w:val="36"/>
          <w:szCs w:val="36"/>
          <w:lang w:eastAsia="en-IN"/>
          <w14:ligatures w14:val="none"/>
        </w:rPr>
      </w:pPr>
    </w:p>
    <w:p w14:paraId="5E9B63A3" w14:textId="77777777" w:rsidR="00F4333D" w:rsidRDefault="00F4333D">
      <w:pPr>
        <w:rPr>
          <w:rFonts w:ascii="Arial" w:eastAsia="Times New Roman" w:hAnsi="Arial" w:cs="Arial"/>
          <w:b/>
          <w:bCs/>
          <w:kern w:val="0"/>
          <w:sz w:val="36"/>
          <w:szCs w:val="36"/>
          <w:lang w:eastAsia="en-IN"/>
          <w14:ligatures w14:val="none"/>
        </w:rPr>
      </w:pPr>
    </w:p>
    <w:p w14:paraId="5D0D72D3" w14:textId="77777777" w:rsidR="00F4333D" w:rsidRDefault="00F4333D">
      <w:pPr>
        <w:rPr>
          <w:rFonts w:ascii="Arial" w:eastAsia="Times New Roman" w:hAnsi="Arial" w:cs="Arial"/>
          <w:b/>
          <w:bCs/>
          <w:kern w:val="0"/>
          <w:sz w:val="36"/>
          <w:szCs w:val="36"/>
          <w:lang w:eastAsia="en-IN"/>
          <w14:ligatures w14:val="none"/>
        </w:rPr>
      </w:pPr>
    </w:p>
    <w:p w14:paraId="22E05EA2" w14:textId="77777777" w:rsidR="00F4333D" w:rsidRDefault="00F4333D">
      <w:pPr>
        <w:rPr>
          <w:rFonts w:ascii="Arial" w:eastAsia="Times New Roman" w:hAnsi="Arial" w:cs="Arial"/>
          <w:b/>
          <w:bCs/>
          <w:kern w:val="0"/>
          <w:sz w:val="36"/>
          <w:szCs w:val="36"/>
          <w:lang w:eastAsia="en-IN"/>
          <w14:ligatures w14:val="none"/>
        </w:rPr>
      </w:pPr>
    </w:p>
    <w:p w14:paraId="1EC98177" w14:textId="77777777" w:rsidR="00F4333D" w:rsidRDefault="00F4333D">
      <w:pPr>
        <w:rPr>
          <w:rFonts w:ascii="Arial" w:eastAsia="Times New Roman" w:hAnsi="Arial" w:cs="Arial"/>
          <w:b/>
          <w:bCs/>
          <w:kern w:val="0"/>
          <w:sz w:val="36"/>
          <w:szCs w:val="36"/>
          <w:lang w:eastAsia="en-IN"/>
          <w14:ligatures w14:val="none"/>
        </w:rPr>
      </w:pPr>
    </w:p>
    <w:p w14:paraId="2F32C7C9" w14:textId="77777777" w:rsidR="00F4333D" w:rsidRDefault="00F4333D">
      <w:pPr>
        <w:rPr>
          <w:rFonts w:ascii="Arial" w:eastAsia="Times New Roman" w:hAnsi="Arial" w:cs="Arial"/>
          <w:b/>
          <w:bCs/>
          <w:kern w:val="0"/>
          <w:sz w:val="36"/>
          <w:szCs w:val="36"/>
          <w:lang w:eastAsia="en-IN"/>
          <w14:ligatures w14:val="none"/>
        </w:rPr>
      </w:pPr>
    </w:p>
    <w:p w14:paraId="3A5806E9" w14:textId="77777777" w:rsidR="00F4333D" w:rsidRPr="00F4333D" w:rsidRDefault="00F4333D" w:rsidP="00F4333D">
      <w:pPr>
        <w:spacing w:after="100" w:afterAutospacing="1" w:line="240" w:lineRule="auto"/>
        <w:outlineLvl w:val="1"/>
        <w:rPr>
          <w:rFonts w:ascii="Arial" w:eastAsia="Times New Roman" w:hAnsi="Arial" w:cs="Arial"/>
          <w:b/>
          <w:bCs/>
          <w:kern w:val="0"/>
          <w:sz w:val="36"/>
          <w:szCs w:val="36"/>
          <w:lang w:eastAsia="en-IN"/>
          <w14:ligatures w14:val="none"/>
        </w:rPr>
      </w:pPr>
      <w:r w:rsidRPr="00F4333D">
        <w:rPr>
          <w:rFonts w:ascii="Arial" w:eastAsia="Times New Roman" w:hAnsi="Arial" w:cs="Arial"/>
          <w:b/>
          <w:bCs/>
          <w:kern w:val="0"/>
          <w:sz w:val="36"/>
          <w:szCs w:val="36"/>
          <w:lang w:eastAsia="en-IN"/>
          <w14:ligatures w14:val="none"/>
        </w:rPr>
        <w:lastRenderedPageBreak/>
        <w:t>4. Scenario Modeling &amp; Financial Comparison</w:t>
      </w:r>
    </w:p>
    <w:p w14:paraId="5E0DEB70" w14:textId="77777777" w:rsidR="00F4333D" w:rsidRPr="00F4333D" w:rsidRDefault="00F4333D" w:rsidP="00F4333D">
      <w:p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To evaluate strategic options for </w:t>
      </w:r>
      <w:r w:rsidRPr="00F4333D">
        <w:rPr>
          <w:rFonts w:ascii="Arial" w:eastAsia="Times New Roman" w:hAnsi="Arial" w:cs="Arial"/>
          <w:b/>
          <w:bCs/>
          <w:kern w:val="0"/>
          <w:sz w:val="24"/>
          <w:szCs w:val="24"/>
          <w:lang w:eastAsia="en-IN"/>
          <w14:ligatures w14:val="none"/>
        </w:rPr>
        <w:t>Terry’s Trousers</w:t>
      </w:r>
      <w:r w:rsidRPr="00F4333D">
        <w:rPr>
          <w:rFonts w:ascii="Arial" w:eastAsia="Times New Roman" w:hAnsi="Arial" w:cs="Arial"/>
          <w:kern w:val="0"/>
          <w:sz w:val="24"/>
          <w:szCs w:val="24"/>
          <w:lang w:eastAsia="en-IN"/>
          <w14:ligatures w14:val="none"/>
        </w:rPr>
        <w:t>, four distinct operational scenarios were modeled using the interactive simulator. These scenarios compare current performance against targeted single-lever and multi-lever strategic interventions.</w:t>
      </w:r>
    </w:p>
    <w:p w14:paraId="570E1CE0" w14:textId="77777777"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t>4.1 Overview of Strategic Scenarios</w:t>
      </w:r>
    </w:p>
    <w:p w14:paraId="53769A83" w14:textId="77777777" w:rsidR="00F4333D" w:rsidRPr="00F4333D" w:rsidRDefault="00F4333D" w:rsidP="00F4333D">
      <w:pPr>
        <w:numPr>
          <w:ilvl w:val="0"/>
          <w:numId w:val="8"/>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Scenario 1: Baseline (Status Quo)</w:t>
      </w:r>
    </w:p>
    <w:p w14:paraId="081264F7"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Represents current operational performance across 965 orders with a high overall return rate of 30.26% driven by Baggy Cargo sizing issues.</w:t>
      </w:r>
    </w:p>
    <w:p w14:paraId="44B8153F" w14:textId="77777777" w:rsidR="00F4333D" w:rsidRPr="00F4333D" w:rsidRDefault="00F4333D" w:rsidP="00F4333D">
      <w:pPr>
        <w:numPr>
          <w:ilvl w:val="0"/>
          <w:numId w:val="8"/>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Scenario 2: Return Rate Optimization (Fit Guide Focus)</w:t>
      </w:r>
    </w:p>
    <w:p w14:paraId="6513F098"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Focuses solely on operational return mitigation. By deploying an AI sizing assistant on the product page for loose-fit trousers, overall company returns drop from 30.26% to 20.00% without increasing ad spend or changing order volume.</w:t>
      </w:r>
    </w:p>
    <w:p w14:paraId="4901E7D6" w14:textId="77777777" w:rsidR="00F4333D" w:rsidRPr="00F4333D" w:rsidRDefault="00F4333D" w:rsidP="00F4333D">
      <w:pPr>
        <w:numPr>
          <w:ilvl w:val="0"/>
          <w:numId w:val="8"/>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Scenario 3: AOV Expansion (Checkout Bundling)</w:t>
      </w:r>
    </w:p>
    <w:p w14:paraId="6927D6CE"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Focuses on revenue expansion. By introducing post-purchase accessory cross-sells (belts, socks, care kits), Average Order Value increases from $121.27 to $135.00 while maintaining current order volume and return rates.</w:t>
      </w:r>
    </w:p>
    <w:p w14:paraId="3868836A" w14:textId="77777777" w:rsidR="00F4333D" w:rsidRPr="00F4333D" w:rsidRDefault="00F4333D" w:rsidP="00F4333D">
      <w:pPr>
        <w:numPr>
          <w:ilvl w:val="0"/>
          <w:numId w:val="8"/>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Scenario 4: Multi-Lever Optimization (Full Strategy Synergy)</w:t>
      </w:r>
    </w:p>
    <w:p w14:paraId="1C864689" w14:textId="15D9692F" w:rsidR="00F4333D" w:rsidRPr="00F4333D" w:rsidRDefault="00F4333D" w:rsidP="00FD76B7">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Combines sizing assistance, checkout bundling, 3PL reverse logistics rate negotiation ($14.29 to $11.00/return), and modest order growth (+135 orders).</w:t>
      </w:r>
    </w:p>
    <w:p w14:paraId="61F0DBED"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4894AB41"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1F186470"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5FCC4EAA"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6C466BDE"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297DAC12"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6CFDB0BF"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5201A7F3"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2A32F773" w14:textId="7F9ACF98" w:rsidR="00F4333D" w:rsidRPr="00FD76B7" w:rsidRDefault="00F4333D" w:rsidP="00FD76B7">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lastRenderedPageBreak/>
        <w:t>4.2 Comprehensive 4-Scenario Financial Comparison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D76B7" w14:paraId="55EE8049" w14:textId="77777777" w:rsidTr="00FD76B7">
        <w:tc>
          <w:tcPr>
            <w:tcW w:w="9016" w:type="dxa"/>
          </w:tcPr>
          <w:tbl>
            <w:tblPr>
              <w:tblStyle w:val="TableGrid"/>
              <w:tblW w:w="0" w:type="auto"/>
              <w:tblLook w:val="04A0" w:firstRow="1" w:lastRow="0" w:firstColumn="1" w:lastColumn="0" w:noHBand="0" w:noVBand="1"/>
            </w:tblPr>
            <w:tblGrid>
              <w:gridCol w:w="1776"/>
              <w:gridCol w:w="1686"/>
              <w:gridCol w:w="1838"/>
              <w:gridCol w:w="1718"/>
              <w:gridCol w:w="1772"/>
            </w:tblGrid>
            <w:tr w:rsidR="00FD76B7" w:rsidRPr="00FD76B7" w14:paraId="0793674B" w14:textId="77777777" w:rsidTr="00FD76B7">
              <w:tc>
                <w:tcPr>
                  <w:tcW w:w="0" w:type="auto"/>
                  <w:hideMark/>
                </w:tcPr>
                <w:p w14:paraId="0272CB9C"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Performance Metric</w:t>
                  </w:r>
                </w:p>
              </w:tc>
              <w:tc>
                <w:tcPr>
                  <w:tcW w:w="0" w:type="auto"/>
                  <w:hideMark/>
                </w:tcPr>
                <w:p w14:paraId="08F9C5AA"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Scenario 1: Baseline (Status Quo)</w:t>
                  </w:r>
                </w:p>
              </w:tc>
              <w:tc>
                <w:tcPr>
                  <w:tcW w:w="0" w:type="auto"/>
                  <w:hideMark/>
                </w:tcPr>
                <w:p w14:paraId="7120C1C1"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Scenario 2: Return Optimization (Fit Fix)</w:t>
                  </w:r>
                </w:p>
              </w:tc>
              <w:tc>
                <w:tcPr>
                  <w:tcW w:w="0" w:type="auto"/>
                  <w:hideMark/>
                </w:tcPr>
                <w:p w14:paraId="10B60663"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Scenario 3: AOV Expansion (Bundles)</w:t>
                  </w:r>
                </w:p>
              </w:tc>
              <w:tc>
                <w:tcPr>
                  <w:tcW w:w="0" w:type="auto"/>
                  <w:hideMark/>
                </w:tcPr>
                <w:p w14:paraId="321FC348"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Scenario 4: Multi-Lever Synergy (Full Strategy)</w:t>
                  </w:r>
                </w:p>
              </w:tc>
            </w:tr>
            <w:tr w:rsidR="00FD76B7" w:rsidRPr="00FD76B7" w14:paraId="6552D286" w14:textId="77777777" w:rsidTr="00FD76B7">
              <w:tc>
                <w:tcPr>
                  <w:tcW w:w="0" w:type="auto"/>
                  <w:hideMark/>
                </w:tcPr>
                <w:p w14:paraId="3CEE5C52"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Strategic Focus</w:t>
                  </w:r>
                </w:p>
              </w:tc>
              <w:tc>
                <w:tcPr>
                  <w:tcW w:w="0" w:type="auto"/>
                  <w:hideMark/>
                </w:tcPr>
                <w:p w14:paraId="1F5898D9"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None (Current State)</w:t>
                  </w:r>
                </w:p>
              </w:tc>
              <w:tc>
                <w:tcPr>
                  <w:tcW w:w="0" w:type="auto"/>
                  <w:hideMark/>
                </w:tcPr>
                <w:p w14:paraId="24EC7541"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Operational Return Reduction</w:t>
                  </w:r>
                </w:p>
              </w:tc>
              <w:tc>
                <w:tcPr>
                  <w:tcW w:w="0" w:type="auto"/>
                  <w:hideMark/>
                </w:tcPr>
                <w:p w14:paraId="1E5B0FD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Top-line Revenue Growth</w:t>
                  </w:r>
                </w:p>
              </w:tc>
              <w:tc>
                <w:tcPr>
                  <w:tcW w:w="0" w:type="auto"/>
                  <w:hideMark/>
                </w:tcPr>
                <w:p w14:paraId="267B5AB0"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Full Process Optimization</w:t>
                  </w:r>
                </w:p>
              </w:tc>
            </w:tr>
            <w:tr w:rsidR="00FD76B7" w:rsidRPr="00FD76B7" w14:paraId="7C8FCAA0" w14:textId="77777777" w:rsidTr="00FD76B7">
              <w:tc>
                <w:tcPr>
                  <w:tcW w:w="0" w:type="auto"/>
                  <w:hideMark/>
                </w:tcPr>
                <w:p w14:paraId="35634E8C"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Total Order Volume</w:t>
                  </w:r>
                </w:p>
              </w:tc>
              <w:tc>
                <w:tcPr>
                  <w:tcW w:w="0" w:type="auto"/>
                  <w:hideMark/>
                </w:tcPr>
                <w:p w14:paraId="3DC931F8"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965 orders</w:t>
                  </w:r>
                </w:p>
              </w:tc>
              <w:tc>
                <w:tcPr>
                  <w:tcW w:w="0" w:type="auto"/>
                  <w:hideMark/>
                </w:tcPr>
                <w:p w14:paraId="6A8EBA2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965 orders</w:t>
                  </w:r>
                </w:p>
              </w:tc>
              <w:tc>
                <w:tcPr>
                  <w:tcW w:w="0" w:type="auto"/>
                  <w:hideMark/>
                </w:tcPr>
                <w:p w14:paraId="008859D1"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965 orders</w:t>
                  </w:r>
                </w:p>
              </w:tc>
              <w:tc>
                <w:tcPr>
                  <w:tcW w:w="0" w:type="auto"/>
                  <w:hideMark/>
                </w:tcPr>
                <w:p w14:paraId="09EA4CC5"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1,100 orders</w:t>
                  </w:r>
                </w:p>
              </w:tc>
            </w:tr>
            <w:tr w:rsidR="00FD76B7" w:rsidRPr="00FD76B7" w14:paraId="44ACD20B" w14:textId="77777777" w:rsidTr="00FD76B7">
              <w:tc>
                <w:tcPr>
                  <w:tcW w:w="0" w:type="auto"/>
                  <w:hideMark/>
                </w:tcPr>
                <w:p w14:paraId="335D5626"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Average Order Value (AOV)</w:t>
                  </w:r>
                </w:p>
              </w:tc>
              <w:tc>
                <w:tcPr>
                  <w:tcW w:w="0" w:type="auto"/>
                  <w:hideMark/>
                </w:tcPr>
                <w:p w14:paraId="1EBEAEF9"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$121.27</w:t>
                  </w:r>
                </w:p>
              </w:tc>
              <w:tc>
                <w:tcPr>
                  <w:tcW w:w="0" w:type="auto"/>
                  <w:hideMark/>
                </w:tcPr>
                <w:p w14:paraId="144B3EA8"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$121.27</w:t>
                  </w:r>
                </w:p>
              </w:tc>
              <w:tc>
                <w:tcPr>
                  <w:tcW w:w="0" w:type="auto"/>
                  <w:hideMark/>
                </w:tcPr>
                <w:p w14:paraId="25AF6F5A"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$135.00</w:t>
                  </w:r>
                </w:p>
              </w:tc>
              <w:tc>
                <w:tcPr>
                  <w:tcW w:w="0" w:type="auto"/>
                  <w:hideMark/>
                </w:tcPr>
                <w:p w14:paraId="564F8BA3"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$135.00</w:t>
                  </w:r>
                </w:p>
              </w:tc>
            </w:tr>
            <w:tr w:rsidR="00FD76B7" w:rsidRPr="00FD76B7" w14:paraId="3BDBD87A" w14:textId="77777777" w:rsidTr="00FD76B7">
              <w:tc>
                <w:tcPr>
                  <w:tcW w:w="0" w:type="auto"/>
                  <w:hideMark/>
                </w:tcPr>
                <w:p w14:paraId="3502C411"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Gross Revenue</w:t>
                  </w:r>
                </w:p>
              </w:tc>
              <w:tc>
                <w:tcPr>
                  <w:tcW w:w="0" w:type="auto"/>
                  <w:hideMark/>
                </w:tcPr>
                <w:p w14:paraId="4628925F"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$117,025.00</w:t>
                  </w:r>
                </w:p>
              </w:tc>
              <w:tc>
                <w:tcPr>
                  <w:tcW w:w="0" w:type="auto"/>
                  <w:hideMark/>
                </w:tcPr>
                <w:p w14:paraId="1D842A52"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$117,025.00</w:t>
                  </w:r>
                </w:p>
              </w:tc>
              <w:tc>
                <w:tcPr>
                  <w:tcW w:w="0" w:type="auto"/>
                  <w:hideMark/>
                </w:tcPr>
                <w:p w14:paraId="72583D2A"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$130,275.00</w:t>
                  </w:r>
                </w:p>
              </w:tc>
              <w:tc>
                <w:tcPr>
                  <w:tcW w:w="0" w:type="auto"/>
                  <w:hideMark/>
                </w:tcPr>
                <w:p w14:paraId="3E2F68FF"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$148,500.00</w:t>
                  </w:r>
                </w:p>
              </w:tc>
            </w:tr>
            <w:tr w:rsidR="00FD76B7" w:rsidRPr="00FD76B7" w14:paraId="56DC9C5C" w14:textId="77777777" w:rsidTr="00FD76B7">
              <w:tc>
                <w:tcPr>
                  <w:tcW w:w="0" w:type="auto"/>
                  <w:hideMark/>
                </w:tcPr>
                <w:p w14:paraId="7C0C91F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Overall Return Rate (%)</w:t>
                  </w:r>
                </w:p>
              </w:tc>
              <w:tc>
                <w:tcPr>
                  <w:tcW w:w="0" w:type="auto"/>
                  <w:hideMark/>
                </w:tcPr>
                <w:p w14:paraId="094996AB"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30.26%</w:t>
                  </w:r>
                </w:p>
              </w:tc>
              <w:tc>
                <w:tcPr>
                  <w:tcW w:w="0" w:type="auto"/>
                  <w:hideMark/>
                </w:tcPr>
                <w:p w14:paraId="6725C60E"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20.00%</w:t>
                  </w:r>
                </w:p>
              </w:tc>
              <w:tc>
                <w:tcPr>
                  <w:tcW w:w="0" w:type="auto"/>
                  <w:hideMark/>
                </w:tcPr>
                <w:p w14:paraId="2F2C002C"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30.26%</w:t>
                  </w:r>
                </w:p>
              </w:tc>
              <w:tc>
                <w:tcPr>
                  <w:tcW w:w="0" w:type="auto"/>
                  <w:hideMark/>
                </w:tcPr>
                <w:p w14:paraId="460F5FD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18.00%</w:t>
                  </w:r>
                </w:p>
              </w:tc>
            </w:tr>
            <w:tr w:rsidR="00FD76B7" w:rsidRPr="00FD76B7" w14:paraId="3322832C" w14:textId="77777777" w:rsidTr="00FD76B7">
              <w:tc>
                <w:tcPr>
                  <w:tcW w:w="0" w:type="auto"/>
                  <w:hideMark/>
                </w:tcPr>
                <w:p w14:paraId="68676CC8"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Total Returned Units</w:t>
                  </w:r>
                </w:p>
              </w:tc>
              <w:tc>
                <w:tcPr>
                  <w:tcW w:w="0" w:type="auto"/>
                  <w:hideMark/>
                </w:tcPr>
                <w:p w14:paraId="62C51C0E"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292 units</w:t>
                  </w:r>
                </w:p>
              </w:tc>
              <w:tc>
                <w:tcPr>
                  <w:tcW w:w="0" w:type="auto"/>
                  <w:hideMark/>
                </w:tcPr>
                <w:p w14:paraId="3ED2386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193 units</w:t>
                  </w:r>
                </w:p>
              </w:tc>
              <w:tc>
                <w:tcPr>
                  <w:tcW w:w="0" w:type="auto"/>
                  <w:hideMark/>
                </w:tcPr>
                <w:p w14:paraId="21CA8FC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292 units</w:t>
                  </w:r>
                </w:p>
              </w:tc>
              <w:tc>
                <w:tcPr>
                  <w:tcW w:w="0" w:type="auto"/>
                  <w:hideMark/>
                </w:tcPr>
                <w:p w14:paraId="72FB70C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198 units</w:t>
                  </w:r>
                </w:p>
              </w:tc>
            </w:tr>
            <w:tr w:rsidR="00FD76B7" w:rsidRPr="00FD76B7" w14:paraId="07EEB81E" w14:textId="77777777" w:rsidTr="00FD76B7">
              <w:tc>
                <w:tcPr>
                  <w:tcW w:w="0" w:type="auto"/>
                  <w:hideMark/>
                </w:tcPr>
                <w:p w14:paraId="4E0EF2A5"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Cost Per Return ($)</w:t>
                  </w:r>
                </w:p>
              </w:tc>
              <w:tc>
                <w:tcPr>
                  <w:tcW w:w="0" w:type="auto"/>
                  <w:hideMark/>
                </w:tcPr>
                <w:p w14:paraId="2E7F7E9B"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$14.29</w:t>
                  </w:r>
                </w:p>
              </w:tc>
              <w:tc>
                <w:tcPr>
                  <w:tcW w:w="0" w:type="auto"/>
                  <w:hideMark/>
                </w:tcPr>
                <w:p w14:paraId="6C28D1E7"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$14.29</w:t>
                  </w:r>
                </w:p>
              </w:tc>
              <w:tc>
                <w:tcPr>
                  <w:tcW w:w="0" w:type="auto"/>
                  <w:hideMark/>
                </w:tcPr>
                <w:p w14:paraId="750983B3"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$14.29</w:t>
                  </w:r>
                </w:p>
              </w:tc>
              <w:tc>
                <w:tcPr>
                  <w:tcW w:w="0" w:type="auto"/>
                  <w:hideMark/>
                </w:tcPr>
                <w:p w14:paraId="090E62BE"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kern w:val="0"/>
                      <w:sz w:val="24"/>
                      <w:szCs w:val="24"/>
                      <w:lang w:eastAsia="en-IN"/>
                      <w14:ligatures w14:val="none"/>
                    </w:rPr>
                    <w:t>$11.00</w:t>
                  </w:r>
                </w:p>
              </w:tc>
            </w:tr>
            <w:tr w:rsidR="00FD76B7" w:rsidRPr="00FD76B7" w14:paraId="47A89D4B" w14:textId="77777777" w:rsidTr="00FD76B7">
              <w:tc>
                <w:tcPr>
                  <w:tcW w:w="0" w:type="auto"/>
                  <w:hideMark/>
                </w:tcPr>
                <w:p w14:paraId="6C1A0700"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Total Return Handling Cost</w:t>
                  </w:r>
                </w:p>
              </w:tc>
              <w:tc>
                <w:tcPr>
                  <w:tcW w:w="0" w:type="auto"/>
                  <w:hideMark/>
                </w:tcPr>
                <w:p w14:paraId="3D8B7C5E"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$4,172.00</w:t>
                  </w:r>
                </w:p>
              </w:tc>
              <w:tc>
                <w:tcPr>
                  <w:tcW w:w="0" w:type="auto"/>
                  <w:hideMark/>
                </w:tcPr>
                <w:p w14:paraId="2B2EF53F"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$2,758.00</w:t>
                  </w:r>
                </w:p>
              </w:tc>
              <w:tc>
                <w:tcPr>
                  <w:tcW w:w="0" w:type="auto"/>
                  <w:hideMark/>
                </w:tcPr>
                <w:p w14:paraId="43833639"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$4,172.00</w:t>
                  </w:r>
                </w:p>
              </w:tc>
              <w:tc>
                <w:tcPr>
                  <w:tcW w:w="0" w:type="auto"/>
                  <w:hideMark/>
                </w:tcPr>
                <w:p w14:paraId="1BC3F55C"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$2,178.00</w:t>
                  </w:r>
                </w:p>
              </w:tc>
            </w:tr>
            <w:tr w:rsidR="00FD76B7" w:rsidRPr="00FD76B7" w14:paraId="3506B46D" w14:textId="77777777" w:rsidTr="00FD76B7">
              <w:tc>
                <w:tcPr>
                  <w:tcW w:w="0" w:type="auto"/>
                  <w:hideMark/>
                </w:tcPr>
                <w:p w14:paraId="2AA71C0A"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Net Revenue (Post-Returns)</w:t>
                  </w:r>
                </w:p>
              </w:tc>
              <w:tc>
                <w:tcPr>
                  <w:tcW w:w="0" w:type="auto"/>
                  <w:hideMark/>
                </w:tcPr>
                <w:p w14:paraId="67EB84A5"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$112,853.00</w:t>
                  </w:r>
                </w:p>
              </w:tc>
              <w:tc>
                <w:tcPr>
                  <w:tcW w:w="0" w:type="auto"/>
                  <w:hideMark/>
                </w:tcPr>
                <w:p w14:paraId="514CA60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$114,267.00</w:t>
                  </w:r>
                </w:p>
              </w:tc>
              <w:tc>
                <w:tcPr>
                  <w:tcW w:w="0" w:type="auto"/>
                  <w:hideMark/>
                </w:tcPr>
                <w:p w14:paraId="048B2116"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$126,103.00</w:t>
                  </w:r>
                </w:p>
              </w:tc>
              <w:tc>
                <w:tcPr>
                  <w:tcW w:w="0" w:type="auto"/>
                  <w:hideMark/>
                </w:tcPr>
                <w:p w14:paraId="6880ECBB"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$146,322.00</w:t>
                  </w:r>
                </w:p>
              </w:tc>
            </w:tr>
            <w:tr w:rsidR="00FD76B7" w:rsidRPr="00FD76B7" w14:paraId="1B921167" w14:textId="77777777" w:rsidTr="00FD76B7">
              <w:tc>
                <w:tcPr>
                  <w:tcW w:w="0" w:type="auto"/>
                  <w:hideMark/>
                </w:tcPr>
                <w:p w14:paraId="5D44820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Net Revenue Variance ($)</w:t>
                  </w:r>
                </w:p>
              </w:tc>
              <w:tc>
                <w:tcPr>
                  <w:tcW w:w="0" w:type="auto"/>
                  <w:hideMark/>
                </w:tcPr>
                <w:p w14:paraId="283E1F5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$0.00 (Baseline)</w:t>
                  </w:r>
                </w:p>
              </w:tc>
              <w:tc>
                <w:tcPr>
                  <w:tcW w:w="0" w:type="auto"/>
                  <w:hideMark/>
                </w:tcPr>
                <w:p w14:paraId="7246092D"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+$1,414.00</w:t>
                  </w:r>
                </w:p>
              </w:tc>
              <w:tc>
                <w:tcPr>
                  <w:tcW w:w="0" w:type="auto"/>
                  <w:hideMark/>
                </w:tcPr>
                <w:p w14:paraId="03DAEDC0"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+$13,250.00</w:t>
                  </w:r>
                </w:p>
              </w:tc>
              <w:tc>
                <w:tcPr>
                  <w:tcW w:w="0" w:type="auto"/>
                  <w:hideMark/>
                </w:tcPr>
                <w:p w14:paraId="00DF8F88"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+$33,469.00</w:t>
                  </w:r>
                </w:p>
              </w:tc>
            </w:tr>
            <w:tr w:rsidR="00FD76B7" w:rsidRPr="00FD76B7" w14:paraId="7AFDBBF8" w14:textId="77777777" w:rsidTr="00FD76B7">
              <w:tc>
                <w:tcPr>
                  <w:tcW w:w="0" w:type="auto"/>
                  <w:hideMark/>
                </w:tcPr>
                <w:p w14:paraId="4DB24A5A"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Net Growth Percentage (%)</w:t>
                  </w:r>
                </w:p>
              </w:tc>
              <w:tc>
                <w:tcPr>
                  <w:tcW w:w="0" w:type="auto"/>
                  <w:hideMark/>
                </w:tcPr>
                <w:p w14:paraId="4BDB2AEF"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0.0%</w:t>
                  </w:r>
                </w:p>
              </w:tc>
              <w:tc>
                <w:tcPr>
                  <w:tcW w:w="0" w:type="auto"/>
                  <w:hideMark/>
                </w:tcPr>
                <w:p w14:paraId="320AF8E1"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+1.25%</w:t>
                  </w:r>
                </w:p>
              </w:tc>
              <w:tc>
                <w:tcPr>
                  <w:tcW w:w="0" w:type="auto"/>
                  <w:hideMark/>
                </w:tcPr>
                <w:p w14:paraId="69FA9259" w14:textId="77777777" w:rsidR="00FD76B7" w:rsidRPr="00FD76B7" w:rsidRDefault="00FD76B7" w:rsidP="00E43EE8">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+11.74%</w:t>
                  </w:r>
                </w:p>
              </w:tc>
              <w:tc>
                <w:tcPr>
                  <w:tcW w:w="0" w:type="auto"/>
                  <w:hideMark/>
                </w:tcPr>
                <w:p w14:paraId="4CCD4C87" w14:textId="77777777" w:rsidR="00FD76B7" w:rsidRPr="00FD76B7" w:rsidRDefault="00FD76B7" w:rsidP="00FD76B7">
                  <w:pPr>
                    <w:rPr>
                      <w:rFonts w:ascii="Arial" w:eastAsia="Times New Roman" w:hAnsi="Arial" w:cs="Arial"/>
                      <w:kern w:val="0"/>
                      <w:sz w:val="24"/>
                      <w:szCs w:val="24"/>
                      <w:lang w:eastAsia="en-IN"/>
                      <w14:ligatures w14:val="none"/>
                    </w:rPr>
                  </w:pPr>
                  <w:r w:rsidRPr="00FD76B7">
                    <w:rPr>
                      <w:rFonts w:ascii="Arial" w:eastAsia="Times New Roman" w:hAnsi="Arial" w:cs="Arial"/>
                      <w:b/>
                      <w:bCs/>
                      <w:kern w:val="0"/>
                      <w:sz w:val="24"/>
                      <w:szCs w:val="24"/>
                      <w:lang w:eastAsia="en-IN"/>
                      <w14:ligatures w14:val="none"/>
                    </w:rPr>
                    <w:t>+29.66%</w:t>
                  </w:r>
                </w:p>
              </w:tc>
            </w:tr>
          </w:tbl>
          <w:p w14:paraId="73210CA1" w14:textId="77777777" w:rsidR="00FD76B7" w:rsidRDefault="00FD76B7"/>
        </w:tc>
      </w:tr>
    </w:tbl>
    <w:p w14:paraId="4D028846"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0583EA8D"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4AC85C7E"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71B24ED4"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35B9B84E"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2976DD4A"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6940F39A" w14:textId="77777777" w:rsidR="00FD76B7" w:rsidRDefault="00FD76B7" w:rsidP="00F4333D">
      <w:pPr>
        <w:spacing w:after="100" w:afterAutospacing="1" w:line="240" w:lineRule="auto"/>
        <w:outlineLvl w:val="2"/>
        <w:rPr>
          <w:rFonts w:ascii="Arial" w:eastAsia="Times New Roman" w:hAnsi="Arial" w:cs="Arial"/>
          <w:b/>
          <w:bCs/>
          <w:kern w:val="0"/>
          <w:sz w:val="27"/>
          <w:szCs w:val="27"/>
          <w:lang w:eastAsia="en-IN"/>
          <w14:ligatures w14:val="none"/>
        </w:rPr>
      </w:pPr>
    </w:p>
    <w:p w14:paraId="112196BA" w14:textId="1D7C84E2" w:rsidR="00F4333D" w:rsidRPr="00F4333D" w:rsidRDefault="00F4333D" w:rsidP="00F4333D">
      <w:pPr>
        <w:spacing w:after="100" w:afterAutospacing="1" w:line="240" w:lineRule="auto"/>
        <w:outlineLvl w:val="2"/>
        <w:rPr>
          <w:rFonts w:ascii="Arial" w:eastAsia="Times New Roman" w:hAnsi="Arial" w:cs="Arial"/>
          <w:b/>
          <w:bCs/>
          <w:kern w:val="0"/>
          <w:sz w:val="27"/>
          <w:szCs w:val="27"/>
          <w:lang w:eastAsia="en-IN"/>
          <w14:ligatures w14:val="none"/>
        </w:rPr>
      </w:pPr>
      <w:r w:rsidRPr="00F4333D">
        <w:rPr>
          <w:rFonts w:ascii="Arial" w:eastAsia="Times New Roman" w:hAnsi="Arial" w:cs="Arial"/>
          <w:b/>
          <w:bCs/>
          <w:kern w:val="0"/>
          <w:sz w:val="27"/>
          <w:szCs w:val="27"/>
          <w:lang w:eastAsia="en-IN"/>
          <w14:ligatures w14:val="none"/>
        </w:rPr>
        <w:lastRenderedPageBreak/>
        <w:t>4.3 Key Insights &amp; Strategic Evaluation</w:t>
      </w:r>
    </w:p>
    <w:p w14:paraId="50A010F8" w14:textId="77777777" w:rsidR="00F4333D" w:rsidRPr="00F4333D" w:rsidRDefault="00F4333D" w:rsidP="00F4333D">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Operational Efficiency (Scenario 2 vs. Scenario 1):</w:t>
      </w:r>
    </w:p>
    <w:p w14:paraId="27B7EB2A"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Reducing the overall return rate from </w:t>
      </w:r>
      <w:r w:rsidRPr="00F4333D">
        <w:rPr>
          <w:rFonts w:ascii="Arial" w:eastAsia="Times New Roman" w:hAnsi="Arial" w:cs="Arial"/>
          <w:b/>
          <w:bCs/>
          <w:kern w:val="0"/>
          <w:sz w:val="24"/>
          <w:szCs w:val="24"/>
          <w:lang w:eastAsia="en-IN"/>
          <w14:ligatures w14:val="none"/>
        </w:rPr>
        <w:t>30.26% to 20.00%</w:t>
      </w:r>
      <w:r w:rsidRPr="00F4333D">
        <w:rPr>
          <w:rFonts w:ascii="Arial" w:eastAsia="Times New Roman" w:hAnsi="Arial" w:cs="Arial"/>
          <w:kern w:val="0"/>
          <w:sz w:val="24"/>
          <w:szCs w:val="24"/>
          <w:lang w:eastAsia="en-IN"/>
          <w14:ligatures w14:val="none"/>
        </w:rPr>
        <w:t xml:space="preserve"> eliminates </w:t>
      </w:r>
      <w:r w:rsidRPr="00F4333D">
        <w:rPr>
          <w:rFonts w:ascii="Arial" w:eastAsia="Times New Roman" w:hAnsi="Arial" w:cs="Arial"/>
          <w:b/>
          <w:bCs/>
          <w:kern w:val="0"/>
          <w:sz w:val="24"/>
          <w:szCs w:val="24"/>
          <w:lang w:eastAsia="en-IN"/>
          <w14:ligatures w14:val="none"/>
        </w:rPr>
        <w:t>99 returned units</w:t>
      </w:r>
      <w:r w:rsidRPr="00F4333D">
        <w:rPr>
          <w:rFonts w:ascii="Arial" w:eastAsia="Times New Roman" w:hAnsi="Arial" w:cs="Arial"/>
          <w:kern w:val="0"/>
          <w:sz w:val="24"/>
          <w:szCs w:val="24"/>
          <w:lang w:eastAsia="en-IN"/>
          <w14:ligatures w14:val="none"/>
        </w:rPr>
        <w:t xml:space="preserve"> and yields an immediate </w:t>
      </w:r>
      <w:r w:rsidRPr="00F4333D">
        <w:rPr>
          <w:rFonts w:ascii="Arial" w:eastAsia="Times New Roman" w:hAnsi="Arial" w:cs="Arial"/>
          <w:b/>
          <w:bCs/>
          <w:kern w:val="0"/>
          <w:sz w:val="24"/>
          <w:szCs w:val="24"/>
          <w:lang w:eastAsia="en-IN"/>
          <w14:ligatures w14:val="none"/>
        </w:rPr>
        <w:t>$1,414.00 increase in net revenue</w:t>
      </w:r>
      <w:r w:rsidRPr="00F4333D">
        <w:rPr>
          <w:rFonts w:ascii="Arial" w:eastAsia="Times New Roman" w:hAnsi="Arial" w:cs="Arial"/>
          <w:kern w:val="0"/>
          <w:sz w:val="24"/>
          <w:szCs w:val="24"/>
          <w:lang w:eastAsia="en-IN"/>
          <w14:ligatures w14:val="none"/>
        </w:rPr>
        <w:t xml:space="preserve"> with zero additional marketing expenditure or production risk.</w:t>
      </w:r>
    </w:p>
    <w:p w14:paraId="55C56167" w14:textId="77777777" w:rsidR="00F4333D" w:rsidRPr="00F4333D" w:rsidRDefault="00F4333D" w:rsidP="00F4333D">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Top-Line Growth vs. Leakage (Scenario 3):</w:t>
      </w:r>
    </w:p>
    <w:p w14:paraId="1036A0A3"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Increasing Average Order Value to $135.00 generates an additional </w:t>
      </w:r>
      <w:r w:rsidRPr="00F4333D">
        <w:rPr>
          <w:rFonts w:ascii="Arial" w:eastAsia="Times New Roman" w:hAnsi="Arial" w:cs="Arial"/>
          <w:b/>
          <w:bCs/>
          <w:kern w:val="0"/>
          <w:sz w:val="24"/>
          <w:szCs w:val="24"/>
          <w:lang w:eastAsia="en-IN"/>
          <w14:ligatures w14:val="none"/>
        </w:rPr>
        <w:t>$13,250.00 in net revenue</w:t>
      </w:r>
      <w:r w:rsidRPr="00F4333D">
        <w:rPr>
          <w:rFonts w:ascii="Arial" w:eastAsia="Times New Roman" w:hAnsi="Arial" w:cs="Arial"/>
          <w:kern w:val="0"/>
          <w:sz w:val="24"/>
          <w:szCs w:val="24"/>
          <w:lang w:eastAsia="en-IN"/>
          <w14:ligatures w14:val="none"/>
        </w:rPr>
        <w:t xml:space="preserve">. However, because the return rate remains at 30.26%, the company still loses </w:t>
      </w:r>
      <w:r w:rsidRPr="00F4333D">
        <w:rPr>
          <w:rFonts w:ascii="Arial" w:eastAsia="Times New Roman" w:hAnsi="Arial" w:cs="Arial"/>
          <w:b/>
          <w:bCs/>
          <w:kern w:val="0"/>
          <w:sz w:val="24"/>
          <w:szCs w:val="24"/>
          <w:lang w:eastAsia="en-IN"/>
          <w14:ligatures w14:val="none"/>
        </w:rPr>
        <w:t>$4,172.00</w:t>
      </w:r>
      <w:r w:rsidRPr="00F4333D">
        <w:rPr>
          <w:rFonts w:ascii="Arial" w:eastAsia="Times New Roman" w:hAnsi="Arial" w:cs="Arial"/>
          <w:kern w:val="0"/>
          <w:sz w:val="24"/>
          <w:szCs w:val="24"/>
          <w:lang w:eastAsia="en-IN"/>
          <w14:ligatures w14:val="none"/>
        </w:rPr>
        <w:t xml:space="preserve"> to return logistics, showing that top-line expansion alone leaves operational leakage unaddressed.</w:t>
      </w:r>
    </w:p>
    <w:p w14:paraId="1ABD3621" w14:textId="77777777" w:rsidR="00F4333D" w:rsidRPr="00F4333D" w:rsidRDefault="00F4333D" w:rsidP="00F4333D">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F4333D">
        <w:rPr>
          <w:rFonts w:ascii="Arial" w:eastAsia="Times New Roman" w:hAnsi="Arial" w:cs="Arial"/>
          <w:b/>
          <w:bCs/>
          <w:kern w:val="0"/>
          <w:sz w:val="24"/>
          <w:szCs w:val="24"/>
          <w:lang w:eastAsia="en-IN"/>
          <w14:ligatures w14:val="none"/>
        </w:rPr>
        <w:t>Maximum Strategic Value (Scenario 4):</w:t>
      </w:r>
    </w:p>
    <w:p w14:paraId="67D24A35" w14:textId="77777777" w:rsidR="00F4333D" w:rsidRPr="00F4333D" w:rsidRDefault="00F4333D" w:rsidP="00F4333D">
      <w:pPr>
        <w:spacing w:after="100" w:afterAutospacing="1" w:line="240" w:lineRule="auto"/>
        <w:ind w:left="720"/>
        <w:rPr>
          <w:rFonts w:ascii="Arial" w:eastAsia="Times New Roman" w:hAnsi="Arial" w:cs="Arial"/>
          <w:kern w:val="0"/>
          <w:sz w:val="24"/>
          <w:szCs w:val="24"/>
          <w:lang w:eastAsia="en-IN"/>
          <w14:ligatures w14:val="none"/>
        </w:rPr>
      </w:pPr>
      <w:r w:rsidRPr="00F4333D">
        <w:rPr>
          <w:rFonts w:ascii="Arial" w:eastAsia="Times New Roman" w:hAnsi="Arial" w:cs="Arial"/>
          <w:kern w:val="0"/>
          <w:sz w:val="24"/>
          <w:szCs w:val="24"/>
          <w:lang w:eastAsia="en-IN"/>
          <w14:ligatures w14:val="none"/>
        </w:rPr>
        <w:t xml:space="preserve">Combining return reduction (18.00%), AOV expansion ($135.00), lower handling fees ($11.00), and a modest volume increase delivers a </w:t>
      </w:r>
      <w:r w:rsidRPr="00F4333D">
        <w:rPr>
          <w:rFonts w:ascii="Arial" w:eastAsia="Times New Roman" w:hAnsi="Arial" w:cs="Arial"/>
          <w:b/>
          <w:bCs/>
          <w:kern w:val="0"/>
          <w:sz w:val="24"/>
          <w:szCs w:val="24"/>
          <w:lang w:eastAsia="en-IN"/>
          <w14:ligatures w14:val="none"/>
        </w:rPr>
        <w:t>$33,469.00 net increase (+29.66%)</w:t>
      </w:r>
      <w:r w:rsidRPr="00F4333D">
        <w:rPr>
          <w:rFonts w:ascii="Arial" w:eastAsia="Times New Roman" w:hAnsi="Arial" w:cs="Arial"/>
          <w:kern w:val="0"/>
          <w:sz w:val="24"/>
          <w:szCs w:val="24"/>
          <w:lang w:eastAsia="en-IN"/>
          <w14:ligatures w14:val="none"/>
        </w:rPr>
        <w:t>, transforming Terry's Trousers from a low-margin store into a highly profitable brand.</w:t>
      </w:r>
    </w:p>
    <w:p w14:paraId="46D2E04C" w14:textId="77777777" w:rsidR="00F4333D" w:rsidRDefault="00F4333D"/>
    <w:sectPr w:rsidR="00F43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7E54"/>
    <w:multiLevelType w:val="multilevel"/>
    <w:tmpl w:val="78D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40BBC"/>
    <w:multiLevelType w:val="multilevel"/>
    <w:tmpl w:val="DFE8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F6D64"/>
    <w:multiLevelType w:val="multilevel"/>
    <w:tmpl w:val="B258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52999"/>
    <w:multiLevelType w:val="multilevel"/>
    <w:tmpl w:val="16E0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C35E7"/>
    <w:multiLevelType w:val="multilevel"/>
    <w:tmpl w:val="5226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93705"/>
    <w:multiLevelType w:val="multilevel"/>
    <w:tmpl w:val="E96A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34C28"/>
    <w:multiLevelType w:val="multilevel"/>
    <w:tmpl w:val="C0F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90A07"/>
    <w:multiLevelType w:val="multilevel"/>
    <w:tmpl w:val="E2C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33840"/>
    <w:multiLevelType w:val="multilevel"/>
    <w:tmpl w:val="5A9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924758">
    <w:abstractNumId w:val="8"/>
  </w:num>
  <w:num w:numId="2" w16cid:durableId="34351363">
    <w:abstractNumId w:val="7"/>
  </w:num>
  <w:num w:numId="3" w16cid:durableId="390807261">
    <w:abstractNumId w:val="0"/>
  </w:num>
  <w:num w:numId="4" w16cid:durableId="987587430">
    <w:abstractNumId w:val="2"/>
  </w:num>
  <w:num w:numId="5" w16cid:durableId="1282759670">
    <w:abstractNumId w:val="1"/>
  </w:num>
  <w:num w:numId="6" w16cid:durableId="1472751483">
    <w:abstractNumId w:val="5"/>
  </w:num>
  <w:num w:numId="7" w16cid:durableId="80877948">
    <w:abstractNumId w:val="3"/>
  </w:num>
  <w:num w:numId="8" w16cid:durableId="384374146">
    <w:abstractNumId w:val="4"/>
  </w:num>
  <w:num w:numId="9" w16cid:durableId="4517038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30"/>
    <w:rsid w:val="00021030"/>
    <w:rsid w:val="00284A14"/>
    <w:rsid w:val="002D69C4"/>
    <w:rsid w:val="008524D4"/>
    <w:rsid w:val="0099177A"/>
    <w:rsid w:val="00B638E0"/>
    <w:rsid w:val="00D85324"/>
    <w:rsid w:val="00F23AF1"/>
    <w:rsid w:val="00F4333D"/>
    <w:rsid w:val="00FD7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B0EC"/>
  <w15:chartTrackingRefBased/>
  <w15:docId w15:val="{3CEED97D-281A-46AA-A14A-611D419B4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30"/>
    <w:rPr>
      <w:rFonts w:eastAsiaTheme="majorEastAsia" w:cstheme="majorBidi"/>
      <w:color w:val="272727" w:themeColor="text1" w:themeTint="D8"/>
    </w:rPr>
  </w:style>
  <w:style w:type="paragraph" w:styleId="Title">
    <w:name w:val="Title"/>
    <w:basedOn w:val="Normal"/>
    <w:next w:val="Normal"/>
    <w:link w:val="TitleChar"/>
    <w:uiPriority w:val="10"/>
    <w:qFormat/>
    <w:rsid w:val="00021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30"/>
    <w:pPr>
      <w:spacing w:before="160"/>
      <w:jc w:val="center"/>
    </w:pPr>
    <w:rPr>
      <w:i/>
      <w:iCs/>
      <w:color w:val="404040" w:themeColor="text1" w:themeTint="BF"/>
    </w:rPr>
  </w:style>
  <w:style w:type="character" w:customStyle="1" w:styleId="QuoteChar">
    <w:name w:val="Quote Char"/>
    <w:basedOn w:val="DefaultParagraphFont"/>
    <w:link w:val="Quote"/>
    <w:uiPriority w:val="29"/>
    <w:rsid w:val="00021030"/>
    <w:rPr>
      <w:i/>
      <w:iCs/>
      <w:color w:val="404040" w:themeColor="text1" w:themeTint="BF"/>
    </w:rPr>
  </w:style>
  <w:style w:type="paragraph" w:styleId="ListParagraph">
    <w:name w:val="List Paragraph"/>
    <w:basedOn w:val="Normal"/>
    <w:uiPriority w:val="34"/>
    <w:qFormat/>
    <w:rsid w:val="00021030"/>
    <w:pPr>
      <w:ind w:left="720"/>
      <w:contextualSpacing/>
    </w:pPr>
  </w:style>
  <w:style w:type="character" w:styleId="IntenseEmphasis">
    <w:name w:val="Intense Emphasis"/>
    <w:basedOn w:val="DefaultParagraphFont"/>
    <w:uiPriority w:val="21"/>
    <w:qFormat/>
    <w:rsid w:val="00021030"/>
    <w:rPr>
      <w:i/>
      <w:iCs/>
      <w:color w:val="2F5496" w:themeColor="accent1" w:themeShade="BF"/>
    </w:rPr>
  </w:style>
  <w:style w:type="paragraph" w:styleId="IntenseQuote">
    <w:name w:val="Intense Quote"/>
    <w:basedOn w:val="Normal"/>
    <w:next w:val="Normal"/>
    <w:link w:val="IntenseQuoteChar"/>
    <w:uiPriority w:val="30"/>
    <w:qFormat/>
    <w:rsid w:val="00021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030"/>
    <w:rPr>
      <w:i/>
      <w:iCs/>
      <w:color w:val="2F5496" w:themeColor="accent1" w:themeShade="BF"/>
    </w:rPr>
  </w:style>
  <w:style w:type="character" w:styleId="IntenseReference">
    <w:name w:val="Intense Reference"/>
    <w:basedOn w:val="DefaultParagraphFont"/>
    <w:uiPriority w:val="32"/>
    <w:qFormat/>
    <w:rsid w:val="00021030"/>
    <w:rPr>
      <w:b/>
      <w:bCs/>
      <w:smallCaps/>
      <w:color w:val="2F5496" w:themeColor="accent1" w:themeShade="BF"/>
      <w:spacing w:val="5"/>
    </w:rPr>
  </w:style>
  <w:style w:type="table" w:styleId="TableGrid">
    <w:name w:val="Table Grid"/>
    <w:basedOn w:val="TableNormal"/>
    <w:uiPriority w:val="39"/>
    <w:rsid w:val="00F23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D76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 Prajapati</dc:creator>
  <cp:keywords/>
  <dc:description/>
  <cp:lastModifiedBy>Urmil Prajapati</cp:lastModifiedBy>
  <cp:revision>6</cp:revision>
  <dcterms:created xsi:type="dcterms:W3CDTF">2026-09-09T07:47:00Z</dcterms:created>
  <dcterms:modified xsi:type="dcterms:W3CDTF">2026-09-09T08:01:00Z</dcterms:modified>
</cp:coreProperties>
</file>