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066C" w:rsidRDefault="000F1D80">
      <w:pPr>
        <w:pStyle w:val="Subttulo"/>
        <w:rPr>
          <w:rFonts w:ascii="DIN Condensed" w:eastAsia="DIN Condensed" w:hAnsi="DIN Condensed" w:cs="DIN Condensed"/>
          <w:color w:val="4A95F6"/>
          <w:sz w:val="36"/>
          <w:szCs w:val="36"/>
        </w:rPr>
      </w:pPr>
      <w:r>
        <w:rPr>
          <w:rFonts w:ascii="DIN Condensed" w:hAnsi="DIN Condensed"/>
          <w:color w:val="4A95F6"/>
          <w:sz w:val="36"/>
          <w:szCs w:val="36"/>
        </w:rPr>
        <w:t>TAD0004 - An</w:t>
      </w:r>
      <w:r>
        <w:rPr>
          <w:rFonts w:ascii="DIN Condensed" w:hAnsi="DIN Condensed"/>
          <w:color w:val="4A95F6"/>
          <w:sz w:val="36"/>
          <w:szCs w:val="36"/>
        </w:rPr>
        <w:t>á</w:t>
      </w:r>
      <w:r>
        <w:rPr>
          <w:rFonts w:ascii="DIN Condensed" w:hAnsi="DIN Condensed"/>
          <w:color w:val="4A95F6"/>
          <w:sz w:val="36"/>
          <w:szCs w:val="36"/>
        </w:rPr>
        <w:t>lise e Projeto de Orientado a Objetos</w:t>
      </w:r>
    </w:p>
    <w:p w:rsidR="0039066C" w:rsidRDefault="000F1D80">
      <w:pPr>
        <w:pStyle w:val="Subheading"/>
        <w:rPr>
          <w:rFonts w:ascii="Avenir Next" w:eastAsia="Avenir Next" w:hAnsi="Avenir Next" w:cs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Modelo de Casos de Uso</w:t>
      </w:r>
    </w:p>
    <w:p w:rsidR="0039066C" w:rsidRDefault="0039066C">
      <w:pPr>
        <w:pStyle w:val="Body2"/>
        <w:rPr>
          <w:rFonts w:ascii="Avenir Next" w:eastAsia="Avenir Next" w:hAnsi="Avenir Next" w:cs="Avenir Next"/>
          <w:sz w:val="22"/>
          <w:szCs w:val="22"/>
        </w:rPr>
      </w:pPr>
    </w:p>
    <w:p w:rsidR="0039066C" w:rsidRDefault="000F1D80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NOME</w:t>
      </w:r>
    </w:p>
    <w:p w:rsidR="0039066C" w:rsidRDefault="0039067E">
      <w:pPr>
        <w:pStyle w:val="Body2"/>
        <w:jc w:val="both"/>
        <w:rPr>
          <w:rFonts w:ascii="Avenir Next" w:eastAsia="Avenir Next" w:hAnsi="Avenir Next" w:cs="Avenir Next"/>
          <w:sz w:val="22"/>
          <w:szCs w:val="22"/>
        </w:rPr>
      </w:pPr>
      <w:r>
        <w:rPr>
          <w:rFonts w:ascii="Avenir Next" w:eastAsia="Avenir Next" w:hAnsi="Avenir Next" w:cs="Avenir Next"/>
          <w:sz w:val="22"/>
          <w:szCs w:val="22"/>
        </w:rPr>
        <w:t>Gerenciar consulta</w:t>
      </w:r>
    </w:p>
    <w:p w:rsidR="0039066C" w:rsidRDefault="000F1D80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DESCRI</w:t>
      </w:r>
      <w:r>
        <w:rPr>
          <w:rFonts w:ascii="Avenir Next" w:hAnsi="Avenir Next"/>
          <w:b/>
          <w:bCs/>
          <w:sz w:val="22"/>
          <w:szCs w:val="22"/>
        </w:rPr>
        <w:t>ÇÃ</w:t>
      </w:r>
      <w:r>
        <w:rPr>
          <w:rFonts w:ascii="Avenir Next" w:hAnsi="Avenir Next"/>
          <w:b/>
          <w:bCs/>
          <w:sz w:val="22"/>
          <w:szCs w:val="22"/>
        </w:rPr>
        <w:t>O SUCINTA</w:t>
      </w:r>
    </w:p>
    <w:p w:rsidR="0039066C" w:rsidRDefault="0039067E">
      <w:pPr>
        <w:pStyle w:val="Body2"/>
        <w:jc w:val="both"/>
        <w:rPr>
          <w:rFonts w:ascii="Avenir Next" w:eastAsia="Avenir Next" w:hAnsi="Avenir Next" w:cs="Avenir Next"/>
          <w:sz w:val="22"/>
          <w:szCs w:val="22"/>
        </w:rPr>
      </w:pPr>
      <w:r>
        <w:rPr>
          <w:rFonts w:ascii="Avenir Next" w:eastAsia="Avenir Next" w:hAnsi="Avenir Next" w:cs="Avenir Next"/>
          <w:sz w:val="22"/>
          <w:szCs w:val="22"/>
        </w:rPr>
        <w:t>Adicionar, consultar, editar e remover informações sobre a consulta de um determinado paciente.</w:t>
      </w:r>
    </w:p>
    <w:p w:rsidR="0039066C" w:rsidRDefault="000F1D80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ATORES</w:t>
      </w:r>
    </w:p>
    <w:p w:rsidR="0039066C" w:rsidRDefault="000F1D80">
      <w:pPr>
        <w:pStyle w:val="Body2"/>
        <w:numPr>
          <w:ilvl w:val="0"/>
          <w:numId w:val="2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 </w:t>
      </w:r>
      <w:r w:rsidR="0039067E">
        <w:rPr>
          <w:rFonts w:ascii="Avenir Next" w:hAnsi="Avenir Next"/>
          <w:sz w:val="22"/>
          <w:szCs w:val="22"/>
        </w:rPr>
        <w:t>Médico</w:t>
      </w:r>
    </w:p>
    <w:p w:rsidR="0039066C" w:rsidRDefault="000F1D80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PR</w:t>
      </w:r>
      <w:r>
        <w:rPr>
          <w:rFonts w:ascii="Avenir Next" w:hAnsi="Avenir Next"/>
          <w:b/>
          <w:bCs/>
          <w:sz w:val="22"/>
          <w:szCs w:val="22"/>
        </w:rPr>
        <w:t>É</w:t>
      </w:r>
      <w:r>
        <w:rPr>
          <w:rFonts w:ascii="Avenir Next" w:hAnsi="Avenir Next"/>
          <w:b/>
          <w:bCs/>
          <w:sz w:val="22"/>
          <w:szCs w:val="22"/>
        </w:rPr>
        <w:t>-CONDI</w:t>
      </w:r>
      <w:r>
        <w:rPr>
          <w:rFonts w:ascii="Avenir Next" w:hAnsi="Avenir Next"/>
          <w:b/>
          <w:bCs/>
          <w:sz w:val="22"/>
          <w:szCs w:val="22"/>
        </w:rPr>
        <w:t>ÇÕ</w:t>
      </w:r>
      <w:r>
        <w:rPr>
          <w:rFonts w:ascii="Avenir Next" w:hAnsi="Avenir Next"/>
          <w:b/>
          <w:bCs/>
          <w:sz w:val="22"/>
          <w:szCs w:val="22"/>
        </w:rPr>
        <w:t>ES</w:t>
      </w:r>
    </w:p>
    <w:p w:rsidR="0039066C" w:rsidRDefault="000F1D80">
      <w:pPr>
        <w:pStyle w:val="Body2"/>
        <w:numPr>
          <w:ilvl w:val="0"/>
          <w:numId w:val="3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 </w:t>
      </w:r>
      <w:r w:rsidR="0039067E">
        <w:rPr>
          <w:rFonts w:ascii="Avenir Next" w:hAnsi="Avenir Next"/>
          <w:sz w:val="22"/>
          <w:szCs w:val="22"/>
        </w:rPr>
        <w:t>Ter executado o caso de uso Gerenciar_paciente para garantir que o paciente esteja cadastrado antes da consulta começar</w:t>
      </w:r>
    </w:p>
    <w:p w:rsidR="0039067E" w:rsidRDefault="0039067E">
      <w:pPr>
        <w:pStyle w:val="Body2"/>
        <w:numPr>
          <w:ilvl w:val="0"/>
          <w:numId w:val="3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Ter executado o caso de uso Fazer_login</w:t>
      </w:r>
    </w:p>
    <w:p w:rsidR="0039066C" w:rsidRDefault="000F1D80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P</w:t>
      </w:r>
      <w:r>
        <w:rPr>
          <w:rFonts w:ascii="Avenir Next" w:hAnsi="Avenir Next"/>
          <w:b/>
          <w:bCs/>
          <w:sz w:val="22"/>
          <w:szCs w:val="22"/>
        </w:rPr>
        <w:t>Ó</w:t>
      </w:r>
      <w:r>
        <w:rPr>
          <w:rFonts w:ascii="Avenir Next" w:hAnsi="Avenir Next"/>
          <w:b/>
          <w:bCs/>
          <w:sz w:val="22"/>
          <w:szCs w:val="22"/>
        </w:rPr>
        <w:t>S-CONDI</w:t>
      </w:r>
      <w:r>
        <w:rPr>
          <w:rFonts w:ascii="Avenir Next" w:hAnsi="Avenir Next"/>
          <w:b/>
          <w:bCs/>
          <w:sz w:val="22"/>
          <w:szCs w:val="22"/>
        </w:rPr>
        <w:t>ÇÕ</w:t>
      </w:r>
      <w:r>
        <w:rPr>
          <w:rFonts w:ascii="Avenir Next" w:hAnsi="Avenir Next"/>
          <w:b/>
          <w:bCs/>
          <w:sz w:val="22"/>
          <w:szCs w:val="22"/>
        </w:rPr>
        <w:t>ES</w:t>
      </w:r>
    </w:p>
    <w:p w:rsidR="0039066C" w:rsidRDefault="000F1D80">
      <w:pPr>
        <w:pStyle w:val="Body2"/>
        <w:numPr>
          <w:ilvl w:val="0"/>
          <w:numId w:val="4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 </w:t>
      </w:r>
    </w:p>
    <w:p w:rsidR="0039066C" w:rsidRDefault="000F1D80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FLUXO B</w:t>
      </w:r>
      <w:r>
        <w:rPr>
          <w:rFonts w:ascii="Avenir Next" w:hAnsi="Avenir Next"/>
          <w:b/>
          <w:bCs/>
          <w:sz w:val="22"/>
          <w:szCs w:val="22"/>
        </w:rPr>
        <w:t>Á</w:t>
      </w:r>
      <w:r>
        <w:rPr>
          <w:rFonts w:ascii="Avenir Next" w:hAnsi="Avenir Next"/>
          <w:b/>
          <w:bCs/>
          <w:sz w:val="22"/>
          <w:szCs w:val="22"/>
        </w:rPr>
        <w:t>SICO</w:t>
      </w:r>
    </w:p>
    <w:p w:rsidR="0039066C" w:rsidRDefault="0039067E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O médico seleciona a opção “Iniciar consulta”</w:t>
      </w:r>
    </w:p>
    <w:p w:rsidR="0039067E" w:rsidRDefault="0039067E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O sistema mostra uma área para o médico digitar o nome de um paciente</w:t>
      </w:r>
    </w:p>
    <w:p w:rsidR="0039067E" w:rsidRDefault="0039067E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O médico digita o nome do paciente</w:t>
      </w:r>
    </w:p>
    <w:p w:rsidR="0039067E" w:rsidRDefault="0039067E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O sistema mostra os pacientes com aquele nome</w:t>
      </w:r>
    </w:p>
    <w:p w:rsidR="005C5720" w:rsidRDefault="005C5720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O médico seleciona um dos nomes de clientes na lista</w:t>
      </w:r>
    </w:p>
    <w:p w:rsidR="005C5720" w:rsidRDefault="005C5720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O sistema exibe as consultas já feitas para aquele cliente</w:t>
      </w:r>
    </w:p>
    <w:p w:rsidR="005C5720" w:rsidRDefault="005C5720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O médico seleciona “</w:t>
      </w:r>
      <w:proofErr w:type="gramStart"/>
      <w:r>
        <w:rPr>
          <w:rFonts w:ascii="Avenir Next" w:hAnsi="Avenir Next"/>
          <w:sz w:val="22"/>
          <w:szCs w:val="22"/>
        </w:rPr>
        <w:t>Nova</w:t>
      </w:r>
      <w:proofErr w:type="gramEnd"/>
      <w:r>
        <w:rPr>
          <w:rFonts w:ascii="Avenir Next" w:hAnsi="Avenir Next"/>
          <w:sz w:val="22"/>
          <w:szCs w:val="22"/>
        </w:rPr>
        <w:t xml:space="preserve"> consulta”</w:t>
      </w:r>
    </w:p>
    <w:p w:rsidR="005C5720" w:rsidRDefault="005C5720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O sistema exibe a tela de nova consulta, conforme </w:t>
      </w:r>
      <w:proofErr w:type="gramStart"/>
      <w:r>
        <w:rPr>
          <w:rFonts w:ascii="Avenir Next" w:hAnsi="Avenir Next"/>
          <w:sz w:val="22"/>
          <w:szCs w:val="22"/>
        </w:rPr>
        <w:t>ED1</w:t>
      </w:r>
      <w:proofErr w:type="gramEnd"/>
    </w:p>
    <w:p w:rsidR="005C5720" w:rsidRDefault="005C5720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O médico clica em “Finalizar consulta”</w:t>
      </w:r>
    </w:p>
    <w:p w:rsidR="005C5720" w:rsidRDefault="005C5720">
      <w:pPr>
        <w:pStyle w:val="Body2"/>
        <w:numPr>
          <w:ilvl w:val="0"/>
          <w:numId w:val="5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O caso de uso é encerrado</w:t>
      </w:r>
    </w:p>
    <w:p w:rsidR="0039066C" w:rsidRDefault="000F1D80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FLUXOS ALTERNATIVOS</w:t>
      </w:r>
    </w:p>
    <w:p w:rsidR="0039067E" w:rsidRDefault="0039067E" w:rsidP="0039067E">
      <w:pPr>
        <w:pStyle w:val="Body2"/>
        <w:jc w:val="both"/>
        <w:rPr>
          <w:rFonts w:ascii="Avenir Next" w:eastAsia="Avenir Next" w:hAnsi="Avenir Next" w:cs="Avenir Next"/>
          <w:sz w:val="22"/>
          <w:szCs w:val="22"/>
        </w:rPr>
      </w:pPr>
      <w:r>
        <w:rPr>
          <w:rFonts w:ascii="Avenir Next" w:eastAsia="Avenir Next" w:hAnsi="Avenir Next" w:cs="Avenir Next"/>
          <w:sz w:val="22"/>
          <w:szCs w:val="22"/>
        </w:rPr>
        <w:t>(A</w:t>
      </w:r>
      <w:r>
        <w:rPr>
          <w:rFonts w:ascii="Avenir Next" w:eastAsia="Avenir Next" w:hAnsi="Avenir Next" w:cs="Avenir Next"/>
          <w:sz w:val="22"/>
          <w:szCs w:val="22"/>
        </w:rPr>
        <w:t xml:space="preserve">1) </w:t>
      </w:r>
      <w:proofErr w:type="gramStart"/>
      <w:r>
        <w:rPr>
          <w:rFonts w:ascii="Avenir Next" w:eastAsia="Avenir Next" w:hAnsi="Avenir Next" w:cs="Avenir Next"/>
          <w:sz w:val="22"/>
          <w:szCs w:val="22"/>
        </w:rPr>
        <w:t>Alternativa</w:t>
      </w:r>
      <w:r>
        <w:rPr>
          <w:rFonts w:ascii="Avenir Next" w:eastAsia="Avenir Next" w:hAnsi="Avenir Next" w:cs="Avenir Next"/>
          <w:sz w:val="22"/>
          <w:szCs w:val="22"/>
        </w:rPr>
        <w:t xml:space="preserve"> ao passo 2 </w:t>
      </w:r>
      <w:r>
        <w:rPr>
          <w:rFonts w:ascii="Avenir Next" w:eastAsia="Avenir Next" w:hAnsi="Avenir Next" w:cs="Avenir Next"/>
          <w:sz w:val="22"/>
          <w:szCs w:val="22"/>
        </w:rPr>
        <w:t>–</w:t>
      </w:r>
      <w:r>
        <w:rPr>
          <w:rFonts w:ascii="Avenir Next" w:eastAsia="Avenir Next" w:hAnsi="Avenir Next" w:cs="Avenir Next"/>
          <w:sz w:val="22"/>
          <w:szCs w:val="22"/>
        </w:rPr>
        <w:t xml:space="preserve"> </w:t>
      </w:r>
      <w:r>
        <w:rPr>
          <w:rFonts w:ascii="Avenir Next" w:eastAsia="Avenir Next" w:hAnsi="Avenir Next" w:cs="Avenir Next"/>
          <w:sz w:val="22"/>
          <w:szCs w:val="22"/>
        </w:rPr>
        <w:t>Novo</w:t>
      </w:r>
      <w:proofErr w:type="gramEnd"/>
      <w:r>
        <w:rPr>
          <w:rFonts w:ascii="Avenir Next" w:eastAsia="Avenir Next" w:hAnsi="Avenir Next" w:cs="Avenir Next"/>
          <w:sz w:val="22"/>
          <w:szCs w:val="22"/>
        </w:rPr>
        <w:t xml:space="preserve"> cliente</w:t>
      </w:r>
    </w:p>
    <w:p w:rsidR="0039066C" w:rsidRDefault="005C5720" w:rsidP="0039067E">
      <w:pPr>
        <w:pStyle w:val="Body2"/>
        <w:jc w:val="both"/>
        <w:rPr>
          <w:rFonts w:ascii="Avenir Next" w:hAnsi="Avenir Next"/>
          <w:sz w:val="22"/>
          <w:szCs w:val="22"/>
        </w:rPr>
      </w:pPr>
      <w:proofErr w:type="gramStart"/>
      <w:r>
        <w:rPr>
          <w:rFonts w:ascii="Avenir Next" w:hAnsi="Avenir Next"/>
          <w:sz w:val="22"/>
          <w:szCs w:val="22"/>
        </w:rPr>
        <w:t>1.</w:t>
      </w:r>
      <w:proofErr w:type="gramEnd"/>
      <w:r>
        <w:rPr>
          <w:rFonts w:ascii="Avenir Next" w:hAnsi="Avenir Next"/>
          <w:sz w:val="22"/>
          <w:szCs w:val="22"/>
        </w:rPr>
        <w:t>a) O médico clica no obtão “Adicionar Cliente”</w:t>
      </w:r>
    </w:p>
    <w:p w:rsidR="005C5720" w:rsidRDefault="005C5720" w:rsidP="0039067E">
      <w:pPr>
        <w:pStyle w:val="Body2"/>
        <w:jc w:val="both"/>
        <w:rPr>
          <w:rFonts w:ascii="Avenir Next" w:hAnsi="Avenir Next"/>
          <w:sz w:val="22"/>
          <w:szCs w:val="22"/>
        </w:rPr>
      </w:pPr>
      <w:proofErr w:type="gramStart"/>
      <w:r>
        <w:rPr>
          <w:rFonts w:ascii="Avenir Next" w:hAnsi="Avenir Next"/>
          <w:sz w:val="22"/>
          <w:szCs w:val="22"/>
        </w:rPr>
        <w:t>1.</w:t>
      </w:r>
      <w:proofErr w:type="gramEnd"/>
      <w:r>
        <w:rPr>
          <w:rFonts w:ascii="Avenir Next" w:hAnsi="Avenir Next"/>
          <w:sz w:val="22"/>
          <w:szCs w:val="22"/>
        </w:rPr>
        <w:t>b) O sistema executa o caso de uso Cadastrar_cliente</w:t>
      </w:r>
    </w:p>
    <w:p w:rsidR="005C5720" w:rsidRDefault="005C5720" w:rsidP="0039067E">
      <w:pPr>
        <w:pStyle w:val="Body2"/>
        <w:jc w:val="both"/>
        <w:rPr>
          <w:rFonts w:ascii="Avenir Next" w:hAnsi="Avenir Next"/>
          <w:sz w:val="22"/>
          <w:szCs w:val="22"/>
        </w:rPr>
      </w:pPr>
      <w:proofErr w:type="gramStart"/>
      <w:r>
        <w:rPr>
          <w:rFonts w:ascii="Avenir Next" w:hAnsi="Avenir Next"/>
          <w:sz w:val="22"/>
          <w:szCs w:val="22"/>
        </w:rPr>
        <w:t>1.</w:t>
      </w:r>
      <w:proofErr w:type="gramEnd"/>
      <w:r>
        <w:rPr>
          <w:rFonts w:ascii="Avenir Next" w:hAnsi="Avenir Next"/>
          <w:sz w:val="22"/>
          <w:szCs w:val="22"/>
        </w:rPr>
        <w:t>c) O sistema vai para o passo 6</w:t>
      </w:r>
    </w:p>
    <w:p w:rsidR="0039066C" w:rsidRDefault="000F1D80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FLUXOS DE EXCE</w:t>
      </w:r>
      <w:r>
        <w:rPr>
          <w:rFonts w:ascii="Avenir Next" w:hAnsi="Avenir Next"/>
          <w:b/>
          <w:bCs/>
          <w:sz w:val="22"/>
          <w:szCs w:val="22"/>
        </w:rPr>
        <w:t>ÇÕ</w:t>
      </w:r>
      <w:r>
        <w:rPr>
          <w:rFonts w:ascii="Avenir Next" w:hAnsi="Avenir Next"/>
          <w:b/>
          <w:bCs/>
          <w:sz w:val="22"/>
          <w:szCs w:val="22"/>
        </w:rPr>
        <w:t>ES</w:t>
      </w:r>
    </w:p>
    <w:p w:rsidR="005C5720" w:rsidRDefault="005C5720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(E1) Exceção ao passo 4 – Cliente não encontrado</w:t>
      </w:r>
    </w:p>
    <w:p w:rsidR="005C5720" w:rsidRDefault="005C5720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proofErr w:type="gramStart"/>
      <w:r>
        <w:rPr>
          <w:rFonts w:ascii="Avenir Next" w:hAnsi="Avenir Next"/>
          <w:bCs/>
          <w:sz w:val="22"/>
          <w:szCs w:val="22"/>
        </w:rPr>
        <w:t>1.</w:t>
      </w:r>
      <w:proofErr w:type="gramEnd"/>
      <w:r>
        <w:rPr>
          <w:rFonts w:ascii="Avenir Next" w:hAnsi="Avenir Next"/>
          <w:bCs/>
          <w:sz w:val="22"/>
          <w:szCs w:val="22"/>
        </w:rPr>
        <w:t>a) O sistema indica que o cliente não foi encontrado</w:t>
      </w:r>
    </w:p>
    <w:p w:rsidR="005C5720" w:rsidRDefault="005C5720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proofErr w:type="gramStart"/>
      <w:r>
        <w:rPr>
          <w:rFonts w:ascii="Avenir Next" w:hAnsi="Avenir Next"/>
          <w:bCs/>
          <w:sz w:val="22"/>
          <w:szCs w:val="22"/>
        </w:rPr>
        <w:t>1.</w:t>
      </w:r>
      <w:proofErr w:type="gramEnd"/>
      <w:r>
        <w:rPr>
          <w:rFonts w:ascii="Avenir Next" w:hAnsi="Avenir Next"/>
          <w:bCs/>
          <w:sz w:val="22"/>
          <w:szCs w:val="22"/>
        </w:rPr>
        <w:t>b) O sistema limpa a tela para o médico realizar uma nova busca</w:t>
      </w:r>
    </w:p>
    <w:p w:rsidR="005C5720" w:rsidRDefault="005C5720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proofErr w:type="gramStart"/>
      <w:r>
        <w:rPr>
          <w:rFonts w:ascii="Avenir Next" w:hAnsi="Avenir Next"/>
          <w:bCs/>
          <w:sz w:val="22"/>
          <w:szCs w:val="22"/>
        </w:rPr>
        <w:t>1.</w:t>
      </w:r>
      <w:proofErr w:type="gramEnd"/>
      <w:r>
        <w:rPr>
          <w:rFonts w:ascii="Avenir Next" w:hAnsi="Avenir Next"/>
          <w:bCs/>
          <w:sz w:val="22"/>
          <w:szCs w:val="22"/>
        </w:rPr>
        <w:t>c) O sistema retorna ao passo 2</w:t>
      </w:r>
    </w:p>
    <w:p w:rsidR="005C5720" w:rsidRDefault="005C5720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lastRenderedPageBreak/>
        <w:t>(E2) Exceção ao passo 9 – Informações incorretas</w:t>
      </w:r>
    </w:p>
    <w:p w:rsidR="005C5720" w:rsidRDefault="005C5720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proofErr w:type="gramStart"/>
      <w:r>
        <w:rPr>
          <w:rFonts w:ascii="Avenir Next" w:hAnsi="Avenir Next"/>
          <w:bCs/>
          <w:sz w:val="22"/>
          <w:szCs w:val="22"/>
        </w:rPr>
        <w:t>2.</w:t>
      </w:r>
      <w:proofErr w:type="gramEnd"/>
      <w:r>
        <w:rPr>
          <w:rFonts w:ascii="Avenir Next" w:hAnsi="Avenir Next"/>
          <w:bCs/>
          <w:sz w:val="22"/>
          <w:szCs w:val="22"/>
        </w:rPr>
        <w:t>a) As informações cadastradas não são aquelas necessárias para o cadastro de uma nova consulta</w:t>
      </w:r>
    </w:p>
    <w:p w:rsidR="005C5720" w:rsidRDefault="005C5720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proofErr w:type="gramStart"/>
      <w:r>
        <w:rPr>
          <w:rFonts w:ascii="Avenir Next" w:hAnsi="Avenir Next"/>
          <w:bCs/>
          <w:sz w:val="22"/>
          <w:szCs w:val="22"/>
        </w:rPr>
        <w:t>2.</w:t>
      </w:r>
      <w:proofErr w:type="gramEnd"/>
      <w:r>
        <w:rPr>
          <w:rFonts w:ascii="Avenir Next" w:hAnsi="Avenir Next"/>
          <w:bCs/>
          <w:sz w:val="22"/>
          <w:szCs w:val="22"/>
        </w:rPr>
        <w:t>b) O sistema exibe uma mensagem de erro, indicando os dados incorretos</w:t>
      </w:r>
    </w:p>
    <w:p w:rsidR="005C5720" w:rsidRPr="005C5720" w:rsidRDefault="005C5720">
      <w:pPr>
        <w:pStyle w:val="Body2"/>
        <w:jc w:val="both"/>
        <w:rPr>
          <w:rFonts w:ascii="Avenir Next" w:eastAsia="Avenir Next" w:hAnsi="Avenir Next" w:cs="Avenir Next"/>
          <w:bCs/>
          <w:sz w:val="22"/>
          <w:szCs w:val="22"/>
        </w:rPr>
      </w:pPr>
      <w:proofErr w:type="gramStart"/>
      <w:r>
        <w:rPr>
          <w:rFonts w:ascii="Avenir Next" w:hAnsi="Avenir Next"/>
          <w:bCs/>
          <w:sz w:val="22"/>
          <w:szCs w:val="22"/>
        </w:rPr>
        <w:t>2.</w:t>
      </w:r>
      <w:proofErr w:type="gramEnd"/>
      <w:r>
        <w:rPr>
          <w:rFonts w:ascii="Avenir Next" w:hAnsi="Avenir Next"/>
          <w:bCs/>
          <w:sz w:val="22"/>
          <w:szCs w:val="22"/>
        </w:rPr>
        <w:t>c) O sistema retorna ao passo 8</w:t>
      </w:r>
    </w:p>
    <w:p w:rsidR="0039066C" w:rsidRDefault="000F1D80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ESTRUTURA DE DADOS</w:t>
      </w:r>
    </w:p>
    <w:p w:rsidR="0039066C" w:rsidRDefault="005C5720" w:rsidP="005C5720">
      <w:pPr>
        <w:pStyle w:val="Body2"/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(ED1) Dados da consulta</w:t>
      </w:r>
    </w:p>
    <w:p w:rsidR="005C5720" w:rsidRDefault="005C5720" w:rsidP="005C5720">
      <w:pPr>
        <w:pStyle w:val="Body2"/>
        <w:numPr>
          <w:ilvl w:val="1"/>
          <w:numId w:val="10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Data da consulta</w:t>
      </w:r>
    </w:p>
    <w:p w:rsidR="005C5720" w:rsidRDefault="005C5720" w:rsidP="005C5720">
      <w:pPr>
        <w:pStyle w:val="Body2"/>
        <w:numPr>
          <w:ilvl w:val="1"/>
          <w:numId w:val="10"/>
        </w:numPr>
        <w:jc w:val="both"/>
        <w:rPr>
          <w:rFonts w:ascii="Avenir Next" w:hAnsi="Avenir Next"/>
          <w:sz w:val="22"/>
          <w:szCs w:val="22"/>
        </w:rPr>
      </w:pPr>
      <w:proofErr w:type="gramStart"/>
      <w:r>
        <w:rPr>
          <w:rFonts w:ascii="Avenir Next" w:hAnsi="Avenir Next"/>
          <w:sz w:val="22"/>
          <w:szCs w:val="22"/>
        </w:rPr>
        <w:t>Histórico clínica</w:t>
      </w:r>
      <w:proofErr w:type="gramEnd"/>
    </w:p>
    <w:p w:rsidR="005C5720" w:rsidRDefault="005C5720" w:rsidP="005C5720">
      <w:pPr>
        <w:pStyle w:val="Body2"/>
        <w:numPr>
          <w:ilvl w:val="1"/>
          <w:numId w:val="10"/>
        </w:numPr>
        <w:jc w:val="both"/>
        <w:rPr>
          <w:rFonts w:ascii="Avenir Next" w:hAnsi="Avenir Next"/>
          <w:sz w:val="22"/>
          <w:szCs w:val="22"/>
        </w:rPr>
      </w:pPr>
      <w:proofErr w:type="gramStart"/>
      <w:r>
        <w:rPr>
          <w:rFonts w:ascii="Avenir Next" w:hAnsi="Avenir Next"/>
          <w:sz w:val="22"/>
          <w:szCs w:val="22"/>
        </w:rPr>
        <w:t>.....</w:t>
      </w:r>
      <w:proofErr w:type="gramEnd"/>
    </w:p>
    <w:p w:rsidR="0039066C" w:rsidRDefault="000F1D80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REGRAS DE NEG</w:t>
      </w:r>
      <w:r>
        <w:rPr>
          <w:rFonts w:ascii="Avenir Next" w:hAnsi="Avenir Next"/>
          <w:b/>
          <w:bCs/>
          <w:sz w:val="22"/>
          <w:szCs w:val="22"/>
        </w:rPr>
        <w:t>Ó</w:t>
      </w:r>
      <w:r>
        <w:rPr>
          <w:rFonts w:ascii="Avenir Next" w:hAnsi="Avenir Next"/>
          <w:b/>
          <w:bCs/>
          <w:sz w:val="22"/>
          <w:szCs w:val="22"/>
        </w:rPr>
        <w:t>CIOS</w:t>
      </w:r>
    </w:p>
    <w:p w:rsidR="0039066C" w:rsidRDefault="000F1D80">
      <w:pPr>
        <w:pStyle w:val="Body2"/>
        <w:numPr>
          <w:ilvl w:val="0"/>
          <w:numId w:val="9"/>
        </w:numPr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 </w:t>
      </w:r>
    </w:p>
    <w:p w:rsidR="0039066C" w:rsidRDefault="000F1D80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OBSERVA</w:t>
      </w:r>
      <w:r>
        <w:rPr>
          <w:rFonts w:ascii="Avenir Next" w:hAnsi="Avenir Next"/>
          <w:b/>
          <w:bCs/>
          <w:sz w:val="22"/>
          <w:szCs w:val="22"/>
        </w:rPr>
        <w:t>ÇÕ</w:t>
      </w:r>
      <w:r>
        <w:rPr>
          <w:rFonts w:ascii="Avenir Next" w:hAnsi="Avenir Next"/>
          <w:b/>
          <w:bCs/>
          <w:sz w:val="22"/>
          <w:szCs w:val="22"/>
        </w:rPr>
        <w:t>ES</w:t>
      </w:r>
    </w:p>
    <w:p w:rsidR="00A46E58" w:rsidRDefault="00A46E58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</w:p>
    <w:p w:rsidR="00A46E58" w:rsidRDefault="00A46E58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</w:p>
    <w:p w:rsidR="00A46E58" w:rsidRDefault="00A46E58" w:rsidP="00A46E58">
      <w:pPr>
        <w:pStyle w:val="Subttulo"/>
        <w:rPr>
          <w:rFonts w:ascii="DIN Condensed" w:eastAsia="DIN Condensed" w:hAnsi="DIN Condensed" w:cs="DIN Condensed"/>
          <w:color w:val="4A95F6"/>
          <w:sz w:val="36"/>
          <w:szCs w:val="36"/>
        </w:rPr>
      </w:pPr>
      <w:r>
        <w:rPr>
          <w:rFonts w:ascii="DIN Condensed" w:hAnsi="DIN Condensed"/>
          <w:color w:val="4A95F6"/>
          <w:sz w:val="36"/>
          <w:szCs w:val="36"/>
        </w:rPr>
        <w:t>TAD0004 - Análise e Projeto de Orientado a Objetos</w:t>
      </w:r>
    </w:p>
    <w:p w:rsidR="00A46E58" w:rsidRDefault="00A46E58" w:rsidP="00A46E58">
      <w:pPr>
        <w:pStyle w:val="Subheading"/>
        <w:rPr>
          <w:rFonts w:ascii="Avenir Next" w:eastAsia="Avenir Next" w:hAnsi="Avenir Next" w:cs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Modelo de Casos de Uso</w:t>
      </w:r>
    </w:p>
    <w:p w:rsidR="00A46E58" w:rsidRDefault="00A46E58" w:rsidP="00A46E58">
      <w:pPr>
        <w:pStyle w:val="Body2"/>
        <w:rPr>
          <w:rFonts w:ascii="Avenir Next" w:eastAsia="Avenir Next" w:hAnsi="Avenir Next" w:cs="Avenir Next"/>
          <w:sz w:val="22"/>
          <w:szCs w:val="22"/>
        </w:rPr>
      </w:pPr>
    </w:p>
    <w:p w:rsidR="00A46E58" w:rsidRDefault="00A46E58" w:rsidP="00A46E58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NOME</w:t>
      </w:r>
    </w:p>
    <w:p w:rsidR="00A46E58" w:rsidRPr="00A46E58" w:rsidRDefault="00A46E58" w:rsidP="00A46E58">
      <w:pPr>
        <w:pStyle w:val="Body2"/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Registrar a entrada de um veículo</w:t>
      </w:r>
    </w:p>
    <w:p w:rsidR="00A46E58" w:rsidRDefault="00A46E58" w:rsidP="00A46E58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DESCRIÇÃO SUCINTA</w:t>
      </w:r>
    </w:p>
    <w:p w:rsidR="00A46E58" w:rsidRPr="00A46E58" w:rsidRDefault="00A46E58" w:rsidP="00A46E58">
      <w:pPr>
        <w:pStyle w:val="Body2"/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Registrar a entrada de veículo no estacionamento para futura análise</w:t>
      </w:r>
    </w:p>
    <w:p w:rsidR="00A46E58" w:rsidRDefault="00A46E58" w:rsidP="00A46E58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ATORES</w:t>
      </w:r>
    </w:p>
    <w:p w:rsidR="00A46E58" w:rsidRPr="00A46E58" w:rsidRDefault="00A46E58" w:rsidP="00A46E58">
      <w:pPr>
        <w:pStyle w:val="Body2"/>
        <w:numPr>
          <w:ilvl w:val="0"/>
          <w:numId w:val="12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Funcionário</w:t>
      </w:r>
    </w:p>
    <w:p w:rsidR="00A46E58" w:rsidRPr="00A46E58" w:rsidRDefault="00A46E58" w:rsidP="00A46E58">
      <w:pPr>
        <w:pStyle w:val="Body2"/>
        <w:numPr>
          <w:ilvl w:val="0"/>
          <w:numId w:val="12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Gerente</w:t>
      </w:r>
    </w:p>
    <w:p w:rsidR="00A46E58" w:rsidRDefault="00A46E58" w:rsidP="00A46E58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PRÉ-CONDIÇÕES</w:t>
      </w:r>
    </w:p>
    <w:p w:rsidR="00A46E58" w:rsidRPr="00A46E58" w:rsidRDefault="00A46E58" w:rsidP="00A46E58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PÓS-CONDIÇÕES</w:t>
      </w:r>
    </w:p>
    <w:p w:rsidR="00A46E58" w:rsidRDefault="00A46E58" w:rsidP="00A46E58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FLUXO BÁSICO</w:t>
      </w:r>
    </w:p>
    <w:p w:rsidR="00A46E58" w:rsidRPr="00A46E58" w:rsidRDefault="00A46E58" w:rsidP="00A46E58">
      <w:pPr>
        <w:pStyle w:val="Body2"/>
        <w:numPr>
          <w:ilvl w:val="0"/>
          <w:numId w:val="14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funcionário/gerente seleciona “Registrar entrada”</w:t>
      </w:r>
    </w:p>
    <w:p w:rsidR="00A46E58" w:rsidRPr="00A46E58" w:rsidRDefault="00A46E58" w:rsidP="00A46E58">
      <w:pPr>
        <w:pStyle w:val="Body2"/>
        <w:numPr>
          <w:ilvl w:val="0"/>
          <w:numId w:val="14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sistema exibe uma área para indicar a placa do carro</w:t>
      </w:r>
    </w:p>
    <w:p w:rsidR="00A46E58" w:rsidRPr="00A46E58" w:rsidRDefault="00A46E58" w:rsidP="00A46E58">
      <w:pPr>
        <w:pStyle w:val="Body2"/>
        <w:numPr>
          <w:ilvl w:val="0"/>
          <w:numId w:val="14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O </w:t>
      </w:r>
      <w:r>
        <w:rPr>
          <w:rFonts w:ascii="Avenir Next" w:hAnsi="Avenir Next"/>
          <w:bCs/>
          <w:sz w:val="22"/>
          <w:szCs w:val="22"/>
        </w:rPr>
        <w:t>funcionário/gerente</w:t>
      </w:r>
      <w:r>
        <w:rPr>
          <w:rFonts w:ascii="Avenir Next" w:hAnsi="Avenir Next"/>
          <w:bCs/>
          <w:sz w:val="22"/>
          <w:szCs w:val="22"/>
        </w:rPr>
        <w:t xml:space="preserve"> digita a placa do carro</w:t>
      </w:r>
      <w:r w:rsidR="00B76E31">
        <w:rPr>
          <w:rFonts w:ascii="Avenir Next" w:hAnsi="Avenir Next"/>
          <w:bCs/>
          <w:sz w:val="22"/>
          <w:szCs w:val="22"/>
        </w:rPr>
        <w:t xml:space="preserve">, de acordo com a </w:t>
      </w:r>
      <w:proofErr w:type="gramStart"/>
      <w:r w:rsidR="00B76E31">
        <w:rPr>
          <w:rFonts w:ascii="Avenir Next" w:hAnsi="Avenir Next"/>
          <w:bCs/>
          <w:sz w:val="22"/>
          <w:szCs w:val="22"/>
        </w:rPr>
        <w:t>RN2</w:t>
      </w:r>
      <w:proofErr w:type="gramEnd"/>
    </w:p>
    <w:p w:rsidR="00A46E58" w:rsidRPr="00A46E58" w:rsidRDefault="00A46E58" w:rsidP="00A46E58">
      <w:pPr>
        <w:pStyle w:val="Body2"/>
        <w:numPr>
          <w:ilvl w:val="0"/>
          <w:numId w:val="14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O </w:t>
      </w:r>
      <w:r>
        <w:rPr>
          <w:rFonts w:ascii="Avenir Next" w:hAnsi="Avenir Next"/>
          <w:bCs/>
          <w:sz w:val="22"/>
          <w:szCs w:val="22"/>
        </w:rPr>
        <w:t>funcionário/gerente</w:t>
      </w:r>
      <w:r>
        <w:rPr>
          <w:rFonts w:ascii="Avenir Next" w:hAnsi="Avenir Next"/>
          <w:bCs/>
          <w:sz w:val="22"/>
          <w:szCs w:val="22"/>
        </w:rPr>
        <w:t xml:space="preserve"> clica em “Registrar entrada”</w:t>
      </w:r>
    </w:p>
    <w:p w:rsidR="00A46E58" w:rsidRPr="00A46E58" w:rsidRDefault="00A46E58" w:rsidP="00A46E58">
      <w:pPr>
        <w:pStyle w:val="Body2"/>
        <w:numPr>
          <w:ilvl w:val="0"/>
          <w:numId w:val="14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sistema registra a entrada do carro</w:t>
      </w:r>
    </w:p>
    <w:p w:rsidR="00A46E58" w:rsidRPr="00B76E31" w:rsidRDefault="00A46E58" w:rsidP="00A46E58">
      <w:pPr>
        <w:pStyle w:val="Body2"/>
        <w:numPr>
          <w:ilvl w:val="0"/>
          <w:numId w:val="14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sistema exibe informações sobre o carro de acordo com ED1</w:t>
      </w:r>
    </w:p>
    <w:p w:rsidR="00B76E31" w:rsidRPr="00A46E58" w:rsidRDefault="00B76E31" w:rsidP="00A46E58">
      <w:pPr>
        <w:pStyle w:val="Body2"/>
        <w:numPr>
          <w:ilvl w:val="0"/>
          <w:numId w:val="14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caso de uso é encerrado</w:t>
      </w:r>
    </w:p>
    <w:p w:rsidR="00A46E58" w:rsidRDefault="00A46E58" w:rsidP="00A46E58">
      <w:pPr>
        <w:pStyle w:val="Body2"/>
        <w:jc w:val="both"/>
        <w:rPr>
          <w:rFonts w:ascii="Avenir Next" w:eastAsia="Avenir Next" w:hAnsi="Avenir Next" w:cs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FLUXOS ALTERNATIVOS</w:t>
      </w:r>
    </w:p>
    <w:p w:rsidR="00A46E58" w:rsidRDefault="00A46E58" w:rsidP="00A46E58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FLUXOS DE EXCEÇÕES</w:t>
      </w:r>
    </w:p>
    <w:p w:rsidR="00A46E58" w:rsidRDefault="00A46E58" w:rsidP="00A46E58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lastRenderedPageBreak/>
        <w:t>(E1) Exceção ao passo 5 – Veículo não encontrado</w:t>
      </w:r>
    </w:p>
    <w:p w:rsidR="00A46E58" w:rsidRDefault="00A46E58" w:rsidP="00A46E58">
      <w:pPr>
        <w:pStyle w:val="Body2"/>
        <w:numPr>
          <w:ilvl w:val="1"/>
          <w:numId w:val="9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O sistema indica que o </w:t>
      </w:r>
      <w:r w:rsidR="00B76E31">
        <w:rPr>
          <w:rFonts w:ascii="Avenir Next" w:hAnsi="Avenir Next"/>
          <w:bCs/>
          <w:sz w:val="22"/>
          <w:szCs w:val="22"/>
        </w:rPr>
        <w:t>carro não foi encontrado</w:t>
      </w:r>
    </w:p>
    <w:p w:rsidR="00A46E58" w:rsidRDefault="00A46E58" w:rsidP="00A46E58">
      <w:pPr>
        <w:pStyle w:val="Body2"/>
        <w:numPr>
          <w:ilvl w:val="1"/>
          <w:numId w:val="9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O </w:t>
      </w:r>
      <w:r>
        <w:rPr>
          <w:rFonts w:ascii="Avenir Next" w:hAnsi="Avenir Next"/>
          <w:bCs/>
          <w:sz w:val="22"/>
          <w:szCs w:val="22"/>
        </w:rPr>
        <w:t>funcionário/gerente</w:t>
      </w:r>
      <w:r w:rsidR="00B76E31">
        <w:rPr>
          <w:rFonts w:ascii="Avenir Next" w:hAnsi="Avenir Next"/>
          <w:bCs/>
          <w:sz w:val="22"/>
          <w:szCs w:val="22"/>
        </w:rPr>
        <w:t xml:space="preserve"> seleciona </w:t>
      </w:r>
      <w:r>
        <w:rPr>
          <w:rFonts w:ascii="Avenir Next" w:hAnsi="Avenir Next"/>
          <w:bCs/>
          <w:sz w:val="22"/>
          <w:szCs w:val="22"/>
        </w:rPr>
        <w:t xml:space="preserve">a opção </w:t>
      </w:r>
      <w:r w:rsidR="00B76E31">
        <w:rPr>
          <w:rFonts w:ascii="Avenir Next" w:hAnsi="Avenir Next"/>
          <w:bCs/>
          <w:sz w:val="22"/>
          <w:szCs w:val="22"/>
        </w:rPr>
        <w:t xml:space="preserve">“Cadastrar veículo”, para seguir a </w:t>
      </w:r>
      <w:proofErr w:type="gramStart"/>
      <w:r w:rsidR="00B76E31">
        <w:rPr>
          <w:rFonts w:ascii="Avenir Next" w:hAnsi="Avenir Next"/>
          <w:bCs/>
          <w:sz w:val="22"/>
          <w:szCs w:val="22"/>
        </w:rPr>
        <w:t>RN1</w:t>
      </w:r>
      <w:proofErr w:type="gramEnd"/>
    </w:p>
    <w:p w:rsidR="00B76E31" w:rsidRDefault="00B76E31" w:rsidP="00A46E58">
      <w:pPr>
        <w:pStyle w:val="Body2"/>
        <w:numPr>
          <w:ilvl w:val="1"/>
          <w:numId w:val="9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sistema executa o caso de uso Cadastrar_veículo</w:t>
      </w:r>
    </w:p>
    <w:p w:rsidR="00B76E31" w:rsidRPr="00A46E58" w:rsidRDefault="00B76E31" w:rsidP="00A46E58">
      <w:pPr>
        <w:pStyle w:val="Body2"/>
        <w:numPr>
          <w:ilvl w:val="1"/>
          <w:numId w:val="9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O sistema vai para o passo </w:t>
      </w:r>
      <w:proofErr w:type="gramStart"/>
      <w:r>
        <w:rPr>
          <w:rFonts w:ascii="Avenir Next" w:hAnsi="Avenir Next"/>
          <w:bCs/>
          <w:sz w:val="22"/>
          <w:szCs w:val="22"/>
        </w:rPr>
        <w:t>5</w:t>
      </w:r>
      <w:proofErr w:type="gramEnd"/>
    </w:p>
    <w:p w:rsidR="00A46E58" w:rsidRDefault="00A46E58" w:rsidP="00A46E58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ESTRUTURA DE DADOS</w:t>
      </w:r>
    </w:p>
    <w:p w:rsidR="00B76E31" w:rsidRDefault="00B76E31" w:rsidP="00A46E58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(ED1) Dados sobre a entrada do veículo</w:t>
      </w:r>
    </w:p>
    <w:p w:rsidR="00B76E31" w:rsidRPr="00B76E31" w:rsidRDefault="00B76E31" w:rsidP="00B76E31">
      <w:pPr>
        <w:pStyle w:val="Body2"/>
        <w:numPr>
          <w:ilvl w:val="0"/>
          <w:numId w:val="15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Placa do veículo</w:t>
      </w:r>
    </w:p>
    <w:p w:rsidR="00B76E31" w:rsidRPr="00B76E31" w:rsidRDefault="00B76E31" w:rsidP="00B76E31">
      <w:pPr>
        <w:pStyle w:val="Body2"/>
        <w:numPr>
          <w:ilvl w:val="0"/>
          <w:numId w:val="15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Data da entrada</w:t>
      </w:r>
    </w:p>
    <w:p w:rsidR="00B76E31" w:rsidRPr="00B76E31" w:rsidRDefault="00B76E31" w:rsidP="00B76E31">
      <w:pPr>
        <w:pStyle w:val="Body2"/>
        <w:numPr>
          <w:ilvl w:val="0"/>
          <w:numId w:val="15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Hora da entrada</w:t>
      </w:r>
    </w:p>
    <w:p w:rsidR="00A46E58" w:rsidRDefault="00A46E58" w:rsidP="00A46E58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REGRAS DE NEGÓCIOS</w:t>
      </w:r>
    </w:p>
    <w:p w:rsidR="00A46E58" w:rsidRDefault="00A46E58" w:rsidP="00A46E58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(RN1) O veículo deve ser cadastrado no sistema para que sua entrada seja registrada</w:t>
      </w:r>
    </w:p>
    <w:p w:rsidR="00A46E58" w:rsidRPr="00A46E58" w:rsidRDefault="00A46E58" w:rsidP="00A46E58">
      <w:pPr>
        <w:pStyle w:val="Body2"/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(RN2) Para registrar a entrada de um veículo deve-se indicar sua placa</w:t>
      </w:r>
    </w:p>
    <w:p w:rsidR="00A46E58" w:rsidRDefault="00A46E58" w:rsidP="00A46E58">
      <w:pPr>
        <w:pStyle w:val="Body2"/>
        <w:jc w:val="both"/>
      </w:pPr>
      <w:r>
        <w:rPr>
          <w:rFonts w:ascii="Avenir Next" w:hAnsi="Avenir Next"/>
          <w:b/>
          <w:bCs/>
          <w:sz w:val="22"/>
          <w:szCs w:val="22"/>
        </w:rPr>
        <w:t>OBSERVAÇÕES</w:t>
      </w:r>
    </w:p>
    <w:p w:rsidR="00A46E58" w:rsidRDefault="00A46E58">
      <w:pPr>
        <w:pStyle w:val="Body2"/>
        <w:jc w:val="both"/>
      </w:pPr>
    </w:p>
    <w:p w:rsidR="00F9386C" w:rsidRDefault="00F9386C">
      <w:pPr>
        <w:pStyle w:val="Body2"/>
        <w:jc w:val="both"/>
      </w:pPr>
    </w:p>
    <w:p w:rsidR="00F9386C" w:rsidRDefault="00F9386C" w:rsidP="00F9386C">
      <w:pPr>
        <w:pStyle w:val="Subttulo"/>
        <w:rPr>
          <w:rFonts w:ascii="DIN Condensed" w:eastAsia="DIN Condensed" w:hAnsi="DIN Condensed" w:cs="DIN Condensed"/>
          <w:color w:val="4A95F6"/>
          <w:sz w:val="36"/>
          <w:szCs w:val="36"/>
        </w:rPr>
      </w:pPr>
      <w:r>
        <w:rPr>
          <w:rFonts w:ascii="DIN Condensed" w:hAnsi="DIN Condensed"/>
          <w:color w:val="4A95F6"/>
          <w:sz w:val="36"/>
          <w:szCs w:val="36"/>
        </w:rPr>
        <w:t>TAD0004 - Análise e Projeto de Orientado a Objetos</w:t>
      </w:r>
    </w:p>
    <w:p w:rsidR="00F9386C" w:rsidRDefault="00F9386C" w:rsidP="00F9386C">
      <w:pPr>
        <w:pStyle w:val="Subheading"/>
        <w:rPr>
          <w:rFonts w:ascii="Avenir Next" w:eastAsia="Avenir Next" w:hAnsi="Avenir Next" w:cs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Modelo de Casos de Uso</w:t>
      </w:r>
    </w:p>
    <w:p w:rsidR="00F9386C" w:rsidRDefault="00F9386C" w:rsidP="00F9386C">
      <w:pPr>
        <w:pStyle w:val="Body2"/>
        <w:rPr>
          <w:rFonts w:ascii="Avenir Next" w:eastAsia="Avenir Next" w:hAnsi="Avenir Next" w:cs="Avenir Next"/>
          <w:sz w:val="22"/>
          <w:szCs w:val="22"/>
        </w:rPr>
      </w:pPr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NOME</w:t>
      </w:r>
    </w:p>
    <w:p w:rsidR="00F9386C" w:rsidRPr="00A46E58" w:rsidRDefault="00F9386C" w:rsidP="00F9386C">
      <w:pPr>
        <w:pStyle w:val="Body2"/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Finalizar compra</w:t>
      </w:r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DESCRIÇÃO SUCINTA</w:t>
      </w:r>
    </w:p>
    <w:p w:rsidR="00F9386C" w:rsidRPr="00F9386C" w:rsidRDefault="00F9386C" w:rsidP="00F9386C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caixa irá finalizar a compra de um cliente selecionando o tipo de pagamento.</w:t>
      </w:r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ATORES</w:t>
      </w:r>
    </w:p>
    <w:p w:rsidR="00F9386C" w:rsidRPr="00F9386C" w:rsidRDefault="00F9386C" w:rsidP="00F9386C">
      <w:pPr>
        <w:pStyle w:val="Body2"/>
        <w:numPr>
          <w:ilvl w:val="0"/>
          <w:numId w:val="16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Caixa</w:t>
      </w:r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PRÉ-CONDIÇÕES</w:t>
      </w:r>
    </w:p>
    <w:p w:rsidR="00F9386C" w:rsidRPr="00F9386C" w:rsidRDefault="00F9386C" w:rsidP="00F9386C">
      <w:pPr>
        <w:pStyle w:val="Body2"/>
        <w:numPr>
          <w:ilvl w:val="0"/>
          <w:numId w:val="17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Ter executado o caso de uso Cadastrar_compra</w:t>
      </w:r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PÓS-CONDIÇÕES</w:t>
      </w:r>
    </w:p>
    <w:p w:rsidR="00BA1541" w:rsidRPr="00BA1541" w:rsidRDefault="00BA1541" w:rsidP="00BA1541">
      <w:pPr>
        <w:pStyle w:val="Body2"/>
        <w:numPr>
          <w:ilvl w:val="0"/>
          <w:numId w:val="18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Emitir uma nota fiscal, conforme </w:t>
      </w:r>
      <w:proofErr w:type="gramStart"/>
      <w:r>
        <w:rPr>
          <w:rFonts w:ascii="Avenir Next" w:hAnsi="Avenir Next"/>
          <w:bCs/>
          <w:sz w:val="22"/>
          <w:szCs w:val="22"/>
        </w:rPr>
        <w:t>ED1</w:t>
      </w:r>
      <w:proofErr w:type="gramEnd"/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FLUXO BÁSICO</w:t>
      </w:r>
    </w:p>
    <w:p w:rsidR="00452A5B" w:rsidRDefault="00BA1541" w:rsidP="00BA1541">
      <w:pPr>
        <w:pStyle w:val="Body2"/>
        <w:numPr>
          <w:ilvl w:val="0"/>
          <w:numId w:val="20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O caixa </w:t>
      </w:r>
      <w:r w:rsidR="00452A5B">
        <w:rPr>
          <w:rFonts w:ascii="Avenir Next" w:hAnsi="Avenir Next"/>
          <w:bCs/>
          <w:sz w:val="22"/>
          <w:szCs w:val="22"/>
        </w:rPr>
        <w:t xml:space="preserve">pode </w:t>
      </w:r>
      <w:r>
        <w:rPr>
          <w:rFonts w:ascii="Avenir Next" w:hAnsi="Avenir Next"/>
          <w:bCs/>
          <w:sz w:val="22"/>
          <w:szCs w:val="22"/>
        </w:rPr>
        <w:t>seleciona</w:t>
      </w:r>
      <w:r w:rsidR="00452A5B">
        <w:rPr>
          <w:rFonts w:ascii="Avenir Next" w:hAnsi="Avenir Next"/>
          <w:bCs/>
          <w:sz w:val="22"/>
          <w:szCs w:val="22"/>
        </w:rPr>
        <w:t>r</w:t>
      </w:r>
      <w:r>
        <w:rPr>
          <w:rFonts w:ascii="Avenir Next" w:hAnsi="Avenir Next"/>
          <w:bCs/>
          <w:sz w:val="22"/>
          <w:szCs w:val="22"/>
        </w:rPr>
        <w:t xml:space="preserve"> </w:t>
      </w:r>
      <w:r w:rsidR="00452A5B">
        <w:rPr>
          <w:rFonts w:ascii="Avenir Next" w:hAnsi="Avenir Next"/>
          <w:bCs/>
          <w:sz w:val="22"/>
          <w:szCs w:val="22"/>
        </w:rPr>
        <w:t>um</w:t>
      </w:r>
      <w:r>
        <w:rPr>
          <w:rFonts w:ascii="Avenir Next" w:hAnsi="Avenir Next"/>
          <w:bCs/>
          <w:sz w:val="22"/>
          <w:szCs w:val="22"/>
        </w:rPr>
        <w:t xml:space="preserve">a </w:t>
      </w:r>
      <w:r w:rsidR="00452A5B">
        <w:rPr>
          <w:rFonts w:ascii="Avenir Next" w:hAnsi="Avenir Next"/>
          <w:bCs/>
          <w:sz w:val="22"/>
          <w:szCs w:val="22"/>
        </w:rPr>
        <w:t xml:space="preserve">das seguintes </w:t>
      </w:r>
      <w:r>
        <w:rPr>
          <w:rFonts w:ascii="Avenir Next" w:hAnsi="Avenir Next"/>
          <w:bCs/>
          <w:sz w:val="22"/>
          <w:szCs w:val="22"/>
        </w:rPr>
        <w:t>opç</w:t>
      </w:r>
      <w:r w:rsidR="00452A5B">
        <w:rPr>
          <w:rFonts w:ascii="Avenir Next" w:hAnsi="Avenir Next"/>
          <w:bCs/>
          <w:sz w:val="22"/>
          <w:szCs w:val="22"/>
        </w:rPr>
        <w:t>ões:</w:t>
      </w:r>
    </w:p>
    <w:p w:rsidR="00BA1541" w:rsidRDefault="00452A5B" w:rsidP="00452A5B">
      <w:pPr>
        <w:pStyle w:val="Body2"/>
        <w:numPr>
          <w:ilvl w:val="1"/>
          <w:numId w:val="20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Alternativa </w:t>
      </w:r>
      <w:proofErr w:type="gramStart"/>
      <w:r>
        <w:rPr>
          <w:rFonts w:ascii="Avenir Next" w:hAnsi="Avenir Next"/>
          <w:bCs/>
          <w:sz w:val="22"/>
          <w:szCs w:val="22"/>
        </w:rPr>
        <w:t>5</w:t>
      </w:r>
      <w:proofErr w:type="gramEnd"/>
      <w:r>
        <w:rPr>
          <w:rFonts w:ascii="Avenir Next" w:hAnsi="Avenir Next"/>
          <w:bCs/>
          <w:sz w:val="22"/>
          <w:szCs w:val="22"/>
        </w:rPr>
        <w:t xml:space="preserve">: </w:t>
      </w:r>
      <w:r w:rsidR="00BA1541">
        <w:rPr>
          <w:rFonts w:ascii="Avenir Next" w:hAnsi="Avenir Next"/>
          <w:bCs/>
          <w:sz w:val="22"/>
          <w:szCs w:val="22"/>
        </w:rPr>
        <w:t>“Finalizar a compra”</w:t>
      </w:r>
    </w:p>
    <w:p w:rsidR="00452A5B" w:rsidRDefault="00452A5B" w:rsidP="00452A5B">
      <w:pPr>
        <w:pStyle w:val="Body2"/>
        <w:numPr>
          <w:ilvl w:val="1"/>
          <w:numId w:val="20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Alternativa </w:t>
      </w:r>
      <w:proofErr w:type="gramStart"/>
      <w:r>
        <w:rPr>
          <w:rFonts w:ascii="Avenir Next" w:hAnsi="Avenir Next"/>
          <w:bCs/>
          <w:sz w:val="22"/>
          <w:szCs w:val="22"/>
        </w:rPr>
        <w:t>6</w:t>
      </w:r>
      <w:proofErr w:type="gramEnd"/>
      <w:r>
        <w:rPr>
          <w:rFonts w:ascii="Avenir Next" w:hAnsi="Avenir Next"/>
          <w:bCs/>
          <w:sz w:val="22"/>
          <w:szCs w:val="22"/>
        </w:rPr>
        <w:t>: “Cancelar compra”</w:t>
      </w:r>
    </w:p>
    <w:p w:rsidR="00452A5B" w:rsidRPr="00BA1541" w:rsidRDefault="00452A5B" w:rsidP="00452A5B">
      <w:pPr>
        <w:pStyle w:val="Body2"/>
        <w:numPr>
          <w:ilvl w:val="0"/>
          <w:numId w:val="20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caso de uso é encerrado</w:t>
      </w:r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FLUXOS ALTERNATIVOS</w:t>
      </w:r>
    </w:p>
    <w:p w:rsidR="00BA1541" w:rsidRDefault="00BA1541" w:rsidP="00F9386C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(A1) Alternativa </w:t>
      </w:r>
      <w:proofErr w:type="gramStart"/>
      <w:r>
        <w:rPr>
          <w:rFonts w:ascii="Avenir Next" w:hAnsi="Avenir Next"/>
          <w:bCs/>
          <w:sz w:val="22"/>
          <w:szCs w:val="22"/>
        </w:rPr>
        <w:t>1</w:t>
      </w:r>
      <w:proofErr w:type="gramEnd"/>
      <w:r>
        <w:rPr>
          <w:rFonts w:ascii="Avenir Next" w:hAnsi="Avenir Next"/>
          <w:bCs/>
          <w:sz w:val="22"/>
          <w:szCs w:val="22"/>
        </w:rPr>
        <w:t>: pagamento a vista</w:t>
      </w:r>
    </w:p>
    <w:p w:rsidR="00BA1541" w:rsidRPr="00BA1541" w:rsidRDefault="00BA1541" w:rsidP="00BA1541">
      <w:pPr>
        <w:pStyle w:val="Body2"/>
        <w:numPr>
          <w:ilvl w:val="1"/>
          <w:numId w:val="18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lastRenderedPageBreak/>
        <w:t>O caixa indica o valor recebido</w:t>
      </w:r>
    </w:p>
    <w:p w:rsidR="00BA1541" w:rsidRPr="00BA1541" w:rsidRDefault="00BA1541" w:rsidP="00BA1541">
      <w:pPr>
        <w:pStyle w:val="Body2"/>
        <w:numPr>
          <w:ilvl w:val="1"/>
          <w:numId w:val="18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sistema indica o troco do cliente</w:t>
      </w:r>
    </w:p>
    <w:p w:rsidR="00BA1541" w:rsidRPr="00BA1541" w:rsidRDefault="00BA1541" w:rsidP="00BA1541">
      <w:pPr>
        <w:pStyle w:val="Body2"/>
        <w:numPr>
          <w:ilvl w:val="1"/>
          <w:numId w:val="18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sistema libera a gaveta de dinheiro</w:t>
      </w:r>
    </w:p>
    <w:p w:rsidR="00BA1541" w:rsidRDefault="00BA1541" w:rsidP="00BA1541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(A2) Alternativa </w:t>
      </w:r>
      <w:proofErr w:type="gramStart"/>
      <w:r>
        <w:rPr>
          <w:rFonts w:ascii="Avenir Next" w:hAnsi="Avenir Next"/>
          <w:bCs/>
          <w:sz w:val="22"/>
          <w:szCs w:val="22"/>
        </w:rPr>
        <w:t>2</w:t>
      </w:r>
      <w:proofErr w:type="gramEnd"/>
      <w:r>
        <w:rPr>
          <w:rFonts w:ascii="Avenir Next" w:hAnsi="Avenir Next"/>
          <w:bCs/>
          <w:sz w:val="22"/>
          <w:szCs w:val="22"/>
        </w:rPr>
        <w:t>: pagamento a prazo</w:t>
      </w:r>
    </w:p>
    <w:p w:rsidR="00BA1541" w:rsidRPr="00BA1541" w:rsidRDefault="00BA1541" w:rsidP="00BA1541">
      <w:pPr>
        <w:pStyle w:val="Body2"/>
        <w:numPr>
          <w:ilvl w:val="1"/>
          <w:numId w:val="12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sistema mostra as opções de cartões</w:t>
      </w:r>
    </w:p>
    <w:p w:rsidR="00BA1541" w:rsidRPr="00BA1541" w:rsidRDefault="00BA1541" w:rsidP="00BA1541">
      <w:pPr>
        <w:pStyle w:val="Body2"/>
        <w:numPr>
          <w:ilvl w:val="1"/>
          <w:numId w:val="12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caixa seleciona um dos cartões</w:t>
      </w:r>
    </w:p>
    <w:p w:rsidR="00BA1541" w:rsidRPr="00BA1541" w:rsidRDefault="00BA1541" w:rsidP="00BA1541">
      <w:pPr>
        <w:pStyle w:val="Body2"/>
        <w:numPr>
          <w:ilvl w:val="2"/>
          <w:numId w:val="12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Alternativa </w:t>
      </w:r>
      <w:proofErr w:type="gramStart"/>
      <w:r>
        <w:rPr>
          <w:rFonts w:ascii="Avenir Next" w:hAnsi="Avenir Next"/>
          <w:bCs/>
          <w:sz w:val="22"/>
          <w:szCs w:val="22"/>
        </w:rPr>
        <w:t>3</w:t>
      </w:r>
      <w:proofErr w:type="gramEnd"/>
      <w:r>
        <w:rPr>
          <w:rFonts w:ascii="Avenir Next" w:hAnsi="Avenir Next"/>
          <w:bCs/>
          <w:sz w:val="22"/>
          <w:szCs w:val="22"/>
        </w:rPr>
        <w:t>: cartão da loja</w:t>
      </w:r>
    </w:p>
    <w:p w:rsidR="00BA1541" w:rsidRPr="00BA1541" w:rsidRDefault="00BA1541" w:rsidP="00BA1541">
      <w:pPr>
        <w:pStyle w:val="Body2"/>
        <w:numPr>
          <w:ilvl w:val="2"/>
          <w:numId w:val="12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Alternativa </w:t>
      </w:r>
      <w:proofErr w:type="gramStart"/>
      <w:r>
        <w:rPr>
          <w:rFonts w:ascii="Avenir Next" w:hAnsi="Avenir Next"/>
          <w:bCs/>
          <w:sz w:val="22"/>
          <w:szCs w:val="22"/>
        </w:rPr>
        <w:t>4</w:t>
      </w:r>
      <w:proofErr w:type="gramEnd"/>
      <w:r>
        <w:rPr>
          <w:rFonts w:ascii="Avenir Next" w:hAnsi="Avenir Next"/>
          <w:bCs/>
          <w:sz w:val="22"/>
          <w:szCs w:val="22"/>
        </w:rPr>
        <w:t>: outros cartões</w:t>
      </w:r>
    </w:p>
    <w:p w:rsidR="00BA1541" w:rsidRPr="00BA1541" w:rsidRDefault="00BA1541" w:rsidP="00BA1541">
      <w:pPr>
        <w:pStyle w:val="Body2"/>
        <w:numPr>
          <w:ilvl w:val="1"/>
          <w:numId w:val="12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O sistema envia os dados do cartão, o valor da venda e a senha do cartão para a operadora de cartões de </w:t>
      </w:r>
      <w:proofErr w:type="gramStart"/>
      <w:r>
        <w:rPr>
          <w:rFonts w:ascii="Avenir Next" w:hAnsi="Avenir Next"/>
          <w:bCs/>
          <w:sz w:val="22"/>
          <w:szCs w:val="22"/>
        </w:rPr>
        <w:t>crédito</w:t>
      </w:r>
      <w:proofErr w:type="gramEnd"/>
    </w:p>
    <w:p w:rsidR="00BA1541" w:rsidRPr="00BA1541" w:rsidRDefault="00BA1541" w:rsidP="00BA1541">
      <w:pPr>
        <w:pStyle w:val="Body2"/>
        <w:numPr>
          <w:ilvl w:val="1"/>
          <w:numId w:val="12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A operadora informa o código de autorização</w:t>
      </w:r>
    </w:p>
    <w:p w:rsidR="00BA1541" w:rsidRDefault="00BA1541" w:rsidP="00BA1541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(A3) Alternativa </w:t>
      </w:r>
      <w:proofErr w:type="gramStart"/>
      <w:r>
        <w:rPr>
          <w:rFonts w:ascii="Avenir Next" w:hAnsi="Avenir Next"/>
          <w:bCs/>
          <w:sz w:val="22"/>
          <w:szCs w:val="22"/>
        </w:rPr>
        <w:t>3</w:t>
      </w:r>
      <w:proofErr w:type="gramEnd"/>
      <w:r>
        <w:rPr>
          <w:rFonts w:ascii="Avenir Next" w:hAnsi="Avenir Next"/>
          <w:bCs/>
          <w:sz w:val="22"/>
          <w:szCs w:val="22"/>
        </w:rPr>
        <w:t>: cartão da loja</w:t>
      </w:r>
    </w:p>
    <w:p w:rsidR="00BA1541" w:rsidRPr="00452A5B" w:rsidRDefault="00BA1541" w:rsidP="00BA1541">
      <w:pPr>
        <w:pStyle w:val="Body2"/>
        <w:numPr>
          <w:ilvl w:val="1"/>
          <w:numId w:val="15"/>
        </w:numPr>
        <w:jc w:val="both"/>
        <w:rPr>
          <w:rFonts w:ascii="Avenir Next" w:eastAsia="Avenir Next" w:hAnsi="Avenir Next" w:cs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 sistema calcula um desconto para a venda</w:t>
      </w:r>
    </w:p>
    <w:p w:rsidR="00452A5B" w:rsidRDefault="00452A5B" w:rsidP="00452A5B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(A5) Alternativa </w:t>
      </w:r>
      <w:proofErr w:type="gramStart"/>
      <w:r>
        <w:rPr>
          <w:rFonts w:ascii="Avenir Next" w:hAnsi="Avenir Next"/>
          <w:bCs/>
          <w:sz w:val="22"/>
          <w:szCs w:val="22"/>
        </w:rPr>
        <w:t>5</w:t>
      </w:r>
      <w:proofErr w:type="gramEnd"/>
      <w:r>
        <w:rPr>
          <w:rFonts w:ascii="Avenir Next" w:hAnsi="Avenir Next"/>
          <w:bCs/>
          <w:sz w:val="22"/>
          <w:szCs w:val="22"/>
        </w:rPr>
        <w:t>: Finalizar compra</w:t>
      </w:r>
    </w:p>
    <w:p w:rsidR="00452A5B" w:rsidRDefault="00452A5B" w:rsidP="00452A5B">
      <w:pPr>
        <w:pStyle w:val="Body2"/>
        <w:ind w:firstLine="720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5.1. </w:t>
      </w:r>
      <w:r>
        <w:rPr>
          <w:rFonts w:ascii="Avenir Next" w:hAnsi="Avenir Next"/>
          <w:bCs/>
          <w:sz w:val="22"/>
          <w:szCs w:val="22"/>
        </w:rPr>
        <w:t>O caixa indica a forma de pagamento da compra:</w:t>
      </w:r>
    </w:p>
    <w:p w:rsidR="00452A5B" w:rsidRDefault="00452A5B" w:rsidP="00452A5B">
      <w:pPr>
        <w:pStyle w:val="Body2"/>
        <w:numPr>
          <w:ilvl w:val="1"/>
          <w:numId w:val="21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Alternativa </w:t>
      </w:r>
      <w:proofErr w:type="gramStart"/>
      <w:r>
        <w:rPr>
          <w:rFonts w:ascii="Avenir Next" w:hAnsi="Avenir Next"/>
          <w:bCs/>
          <w:sz w:val="22"/>
          <w:szCs w:val="22"/>
        </w:rPr>
        <w:t>1</w:t>
      </w:r>
      <w:proofErr w:type="gramEnd"/>
      <w:r>
        <w:rPr>
          <w:rFonts w:ascii="Avenir Next" w:hAnsi="Avenir Next"/>
          <w:bCs/>
          <w:sz w:val="22"/>
          <w:szCs w:val="22"/>
        </w:rPr>
        <w:t>: pagamento a vista</w:t>
      </w:r>
    </w:p>
    <w:p w:rsidR="00452A5B" w:rsidRPr="00452A5B" w:rsidRDefault="00452A5B" w:rsidP="00452A5B">
      <w:pPr>
        <w:pStyle w:val="Body2"/>
        <w:numPr>
          <w:ilvl w:val="1"/>
          <w:numId w:val="21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Alternativa </w:t>
      </w:r>
      <w:proofErr w:type="gramStart"/>
      <w:r>
        <w:rPr>
          <w:rFonts w:ascii="Avenir Next" w:hAnsi="Avenir Next"/>
          <w:bCs/>
          <w:sz w:val="22"/>
          <w:szCs w:val="22"/>
        </w:rPr>
        <w:t>2</w:t>
      </w:r>
      <w:proofErr w:type="gramEnd"/>
      <w:r>
        <w:rPr>
          <w:rFonts w:ascii="Avenir Next" w:hAnsi="Avenir Next"/>
          <w:bCs/>
          <w:sz w:val="22"/>
          <w:szCs w:val="22"/>
        </w:rPr>
        <w:t>: pagamento a prazo</w:t>
      </w:r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FLUXOS DE EXCEÇÕES</w:t>
      </w:r>
    </w:p>
    <w:p w:rsidR="00BA1541" w:rsidRDefault="00BA1541" w:rsidP="00F9386C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 xml:space="preserve">(E1) Exceção à alternativa </w:t>
      </w:r>
      <w:proofErr w:type="gramStart"/>
      <w:r>
        <w:rPr>
          <w:rFonts w:ascii="Avenir Next" w:hAnsi="Avenir Next"/>
          <w:bCs/>
          <w:sz w:val="22"/>
          <w:szCs w:val="22"/>
        </w:rPr>
        <w:t>2</w:t>
      </w:r>
      <w:proofErr w:type="gramEnd"/>
      <w:r>
        <w:rPr>
          <w:rFonts w:ascii="Avenir Next" w:hAnsi="Avenir Next"/>
          <w:bCs/>
          <w:sz w:val="22"/>
          <w:szCs w:val="22"/>
        </w:rPr>
        <w:t xml:space="preserve"> passo 2.4 – A operadora não autoriza a compra</w:t>
      </w:r>
    </w:p>
    <w:p w:rsidR="00BA1541" w:rsidRPr="00BA1541" w:rsidRDefault="00BA1541" w:rsidP="00BA1541">
      <w:pPr>
        <w:pStyle w:val="Body2"/>
        <w:numPr>
          <w:ilvl w:val="1"/>
          <w:numId w:val="17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O</w:t>
      </w:r>
      <w:r w:rsidR="00452A5B">
        <w:rPr>
          <w:rFonts w:ascii="Avenir Next" w:hAnsi="Avenir Next"/>
          <w:bCs/>
          <w:sz w:val="22"/>
          <w:szCs w:val="22"/>
        </w:rPr>
        <w:t xml:space="preserve"> sistema retorna ao passo </w:t>
      </w:r>
      <w:proofErr w:type="gramStart"/>
      <w:r w:rsidR="00452A5B">
        <w:rPr>
          <w:rFonts w:ascii="Avenir Next" w:hAnsi="Avenir Next"/>
          <w:bCs/>
          <w:sz w:val="22"/>
          <w:szCs w:val="22"/>
        </w:rPr>
        <w:t>1</w:t>
      </w:r>
      <w:bookmarkStart w:id="0" w:name="_GoBack"/>
      <w:bookmarkEnd w:id="0"/>
      <w:proofErr w:type="gramEnd"/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ESTRUTURA DE DADOS</w:t>
      </w:r>
    </w:p>
    <w:p w:rsidR="00BA1541" w:rsidRDefault="00BA1541" w:rsidP="00F9386C">
      <w:pPr>
        <w:pStyle w:val="Body2"/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(ED1) Nota fiscal</w:t>
      </w:r>
    </w:p>
    <w:p w:rsidR="00BA1541" w:rsidRDefault="00BA1541" w:rsidP="00BA1541">
      <w:pPr>
        <w:pStyle w:val="Body2"/>
        <w:numPr>
          <w:ilvl w:val="1"/>
          <w:numId w:val="18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Nome do cliente</w:t>
      </w:r>
    </w:p>
    <w:p w:rsidR="00BA1541" w:rsidRDefault="00BA1541" w:rsidP="00BA1541">
      <w:pPr>
        <w:pStyle w:val="Body2"/>
        <w:numPr>
          <w:ilvl w:val="1"/>
          <w:numId w:val="18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Nome do supermercado</w:t>
      </w:r>
    </w:p>
    <w:p w:rsidR="00BA1541" w:rsidRPr="00BA1541" w:rsidRDefault="00BA1541" w:rsidP="00BA1541">
      <w:pPr>
        <w:pStyle w:val="Body2"/>
        <w:numPr>
          <w:ilvl w:val="1"/>
          <w:numId w:val="18"/>
        </w:numPr>
        <w:jc w:val="both"/>
        <w:rPr>
          <w:rFonts w:ascii="Avenir Next" w:hAnsi="Avenir Next"/>
          <w:bCs/>
          <w:sz w:val="22"/>
          <w:szCs w:val="22"/>
        </w:rPr>
      </w:pPr>
      <w:r>
        <w:rPr>
          <w:rFonts w:ascii="Avenir Next" w:hAnsi="Avenir Next"/>
          <w:bCs/>
          <w:sz w:val="22"/>
          <w:szCs w:val="22"/>
        </w:rPr>
        <w:t>Valor total da compra</w:t>
      </w:r>
    </w:p>
    <w:p w:rsidR="00F9386C" w:rsidRDefault="00F9386C" w:rsidP="00F9386C">
      <w:pPr>
        <w:pStyle w:val="Body2"/>
        <w:jc w:val="both"/>
        <w:rPr>
          <w:rFonts w:ascii="Avenir Next" w:hAnsi="Avenir Next"/>
          <w:b/>
          <w:bCs/>
          <w:sz w:val="22"/>
          <w:szCs w:val="22"/>
        </w:rPr>
      </w:pPr>
      <w:r>
        <w:rPr>
          <w:rFonts w:ascii="Avenir Next" w:hAnsi="Avenir Next"/>
          <w:b/>
          <w:bCs/>
          <w:sz w:val="22"/>
          <w:szCs w:val="22"/>
        </w:rPr>
        <w:t>REGRAS DE NEGÓCIOS</w:t>
      </w:r>
    </w:p>
    <w:p w:rsidR="00F9386C" w:rsidRDefault="00F9386C" w:rsidP="00F9386C">
      <w:pPr>
        <w:pStyle w:val="Body2"/>
        <w:jc w:val="both"/>
      </w:pPr>
      <w:r>
        <w:rPr>
          <w:rFonts w:ascii="Avenir Next" w:hAnsi="Avenir Next"/>
          <w:b/>
          <w:bCs/>
          <w:sz w:val="22"/>
          <w:szCs w:val="22"/>
        </w:rPr>
        <w:t>OBSERVAÇÕES</w:t>
      </w:r>
    </w:p>
    <w:p w:rsidR="00F9386C" w:rsidRDefault="00F9386C">
      <w:pPr>
        <w:pStyle w:val="Body2"/>
        <w:jc w:val="both"/>
      </w:pPr>
    </w:p>
    <w:sectPr w:rsidR="00F9386C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D80" w:rsidRDefault="000F1D80">
      <w:r>
        <w:separator/>
      </w:r>
    </w:p>
  </w:endnote>
  <w:endnote w:type="continuationSeparator" w:id="0">
    <w:p w:rsidR="000F1D80" w:rsidRDefault="000F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DIN Condensed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  <w:font w:name="DIN Alternate">
    <w:altName w:val="Times New Roman"/>
    <w:charset w:val="00"/>
    <w:family w:val="roman"/>
    <w:pitch w:val="default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66C" w:rsidRDefault="000F1D80">
    <w:pPr>
      <w:pStyle w:val="HeaderFooter"/>
      <w:keepNext w:val="0"/>
      <w:tabs>
        <w:tab w:val="center" w:pos="4510"/>
      </w:tabs>
      <w:spacing w:line="312" w:lineRule="auto"/>
      <w:outlineLvl w:val="0"/>
    </w:pPr>
    <w:r>
      <w:rPr>
        <w:rFonts w:ascii="DIN Alternate" w:hAnsi="DIN Alternate"/>
        <w:sz w:val="22"/>
        <w:szCs w:val="22"/>
      </w:rPr>
      <w:t xml:space="preserve">tad0010 </w:t>
    </w:r>
    <w:r>
      <w:rPr>
        <w:rFonts w:ascii="DIN Alternate" w:hAnsi="DIN Alternate"/>
        <w:sz w:val="22"/>
        <w:szCs w:val="22"/>
      </w:rPr>
      <w:t>- banco de dados II</w:t>
    </w:r>
    <w:r>
      <w:rPr>
        <w:rFonts w:ascii="DIN Alternate" w:eastAsia="DIN Alternate" w:hAnsi="DIN Alternate" w:cs="DIN Alternate"/>
        <w:sz w:val="22"/>
        <w:szCs w:val="22"/>
      </w:rPr>
      <w:tab/>
    </w:r>
    <w:r>
      <w:rPr>
        <w:rFonts w:ascii="DIN Alternate" w:eastAsia="DIN Alternate" w:hAnsi="DIN Alternate" w:cs="DIN Alternate"/>
        <w:sz w:val="22"/>
        <w:szCs w:val="22"/>
      </w:rPr>
      <w:tab/>
    </w:r>
    <w:r>
      <w:rPr>
        <w:rFonts w:ascii="DIN Alternate" w:eastAsia="DIN Alternate" w:hAnsi="DIN Alternate" w:cs="DIN Alternate"/>
      </w:rPr>
      <w:fldChar w:fldCharType="begin"/>
    </w:r>
    <w:r>
      <w:rPr>
        <w:rFonts w:ascii="DIN Alternate" w:eastAsia="DIN Alternate" w:hAnsi="DIN Alternate" w:cs="DIN Alternate"/>
      </w:rPr>
      <w:instrText xml:space="preserve"> PAGE </w:instrText>
    </w:r>
    <w:r>
      <w:rPr>
        <w:rFonts w:ascii="DIN Alternate" w:eastAsia="DIN Alternate" w:hAnsi="DIN Alternate" w:cs="DIN Alternate"/>
      </w:rPr>
      <w:fldChar w:fldCharType="separate"/>
    </w:r>
    <w:r w:rsidR="00452A5B">
      <w:rPr>
        <w:rFonts w:ascii="DIN Alternate" w:eastAsia="DIN Alternate" w:hAnsi="DIN Alternate" w:cs="DIN Alternate"/>
        <w:noProof/>
      </w:rPr>
      <w:t>3</w:t>
    </w:r>
    <w:r>
      <w:rPr>
        <w:rFonts w:ascii="DIN Alternate" w:eastAsia="DIN Alternate" w:hAnsi="DIN Alternate" w:cs="DIN Alterna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D80" w:rsidRDefault="000F1D80">
      <w:r>
        <w:separator/>
      </w:r>
    </w:p>
  </w:footnote>
  <w:footnote w:type="continuationSeparator" w:id="0">
    <w:p w:rsidR="000F1D80" w:rsidRDefault="000F1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66C" w:rsidRDefault="000F1D80">
    <w:pPr>
      <w:pStyle w:val="HeaderFooter"/>
      <w:keepNext w:val="0"/>
      <w:tabs>
        <w:tab w:val="center" w:pos="4510"/>
      </w:tabs>
      <w:spacing w:line="312" w:lineRule="auto"/>
      <w:outlineLvl w:val="0"/>
    </w:pPr>
    <w:r>
      <w:rPr>
        <w:rFonts w:ascii="DIN Alternate" w:hAnsi="DIN Alternate"/>
        <w:sz w:val="22"/>
        <w:szCs w:val="22"/>
      </w:rPr>
      <w:t>UFRN - EAJ</w:t>
    </w:r>
    <w:r>
      <w:rPr>
        <w:rFonts w:ascii="DIN Alternate" w:eastAsia="DIN Alternate" w:hAnsi="DIN Alternate" w:cs="DIN Alternate"/>
        <w:sz w:val="22"/>
        <w:szCs w:val="22"/>
      </w:rPr>
      <w:tab/>
    </w:r>
    <w:r>
      <w:rPr>
        <w:rFonts w:ascii="DIN Alternate" w:eastAsia="DIN Alternate" w:hAnsi="DIN Alternate" w:cs="DIN Alternate"/>
        <w:sz w:val="22"/>
        <w:szCs w:val="22"/>
      </w:rPr>
      <w:tab/>
    </w:r>
    <w:r>
      <w:rPr>
        <w:rFonts w:ascii="DIN Alternate" w:hAnsi="DIN Alternate"/>
        <w:sz w:val="22"/>
        <w:szCs w:val="22"/>
      </w:rPr>
      <w:t>carla fernandes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D8F"/>
    <w:multiLevelType w:val="hybridMultilevel"/>
    <w:tmpl w:val="86EEC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31D2E"/>
    <w:multiLevelType w:val="multilevel"/>
    <w:tmpl w:val="B51C9FEC"/>
    <w:styleLink w:val="Numbered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0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010306C"/>
    <w:multiLevelType w:val="hybridMultilevel"/>
    <w:tmpl w:val="1444C394"/>
    <w:lvl w:ilvl="0" w:tplc="2600569C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5F5A"/>
    <w:multiLevelType w:val="hybridMultilevel"/>
    <w:tmpl w:val="86EEC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E42AD"/>
    <w:multiLevelType w:val="hybridMultilevel"/>
    <w:tmpl w:val="52CE0D2E"/>
    <w:lvl w:ilvl="0" w:tplc="B5C8492A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A228D"/>
    <w:multiLevelType w:val="multilevel"/>
    <w:tmpl w:val="7AEAC512"/>
    <w:lvl w:ilvl="0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="Arial Unicode MS" w:cs="Arial Unicode M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 Unicode MS" w:cs="Arial Unicode MS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Arial Unicode MS" w:cs="Arial Unicode MS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 Unicode MS" w:cs="Arial Unicode MS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Arial Unicode MS" w:cs="Arial Unicode MS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 Unicode MS" w:cs="Arial Unicode MS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Arial Unicode MS" w:cs="Arial Unicode MS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 Unicode MS" w:cs="Arial Unicode MS" w:hint="default"/>
      </w:rPr>
    </w:lvl>
  </w:abstractNum>
  <w:abstractNum w:abstractNumId="6">
    <w:nsid w:val="3453208F"/>
    <w:multiLevelType w:val="hybridMultilevel"/>
    <w:tmpl w:val="C7768CB6"/>
    <w:lvl w:ilvl="0" w:tplc="D50819F2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14F36"/>
    <w:multiLevelType w:val="multilevel"/>
    <w:tmpl w:val="27901DEE"/>
    <w:lvl w:ilvl="0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C321418"/>
    <w:multiLevelType w:val="multilevel"/>
    <w:tmpl w:val="984644C6"/>
    <w:lvl w:ilvl="0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="Arial Unicode MS" w:cs="Arial Unicode M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 Unicode MS" w:cs="Arial Unicode MS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Arial Unicode MS" w:cs="Arial Unicode MS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 Unicode MS" w:cs="Arial Unicode MS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Arial Unicode MS" w:cs="Arial Unicode MS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 Unicode MS" w:cs="Arial Unicode MS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Arial Unicode MS" w:cs="Arial Unicode MS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 Unicode MS" w:cs="Arial Unicode MS" w:hint="default"/>
      </w:rPr>
    </w:lvl>
  </w:abstractNum>
  <w:abstractNum w:abstractNumId="9">
    <w:nsid w:val="3E1F731C"/>
    <w:multiLevelType w:val="multilevel"/>
    <w:tmpl w:val="B51C9FEC"/>
    <w:numStyleLink w:val="Numbered"/>
  </w:abstractNum>
  <w:abstractNum w:abstractNumId="10">
    <w:nsid w:val="48E838D7"/>
    <w:multiLevelType w:val="hybridMultilevel"/>
    <w:tmpl w:val="132826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4F79A8"/>
    <w:multiLevelType w:val="hybridMultilevel"/>
    <w:tmpl w:val="90B27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11AAA"/>
    <w:multiLevelType w:val="multilevel"/>
    <w:tmpl w:val="1DB4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3C46BA4"/>
    <w:multiLevelType w:val="multilevel"/>
    <w:tmpl w:val="08F020A0"/>
    <w:lvl w:ilvl="0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2"/>
  </w:num>
  <w:num w:numId="11">
    <w:abstractNumId w:val="4"/>
  </w:num>
  <w:num w:numId="12">
    <w:abstractNumId w:val="8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9066C"/>
    <w:rsid w:val="000F1D80"/>
    <w:rsid w:val="0039066C"/>
    <w:rsid w:val="0039067E"/>
    <w:rsid w:val="00452A5B"/>
    <w:rsid w:val="005C5720"/>
    <w:rsid w:val="00A46E58"/>
    <w:rsid w:val="00B76E31"/>
    <w:rsid w:val="00BA1541"/>
    <w:rsid w:val="00F9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  <w:lang w:val="pt-PT"/>
    </w:rPr>
  </w:style>
  <w:style w:type="paragraph" w:styleId="Subttulo">
    <w:name w:val="Subtitle"/>
    <w:next w:val="Body2"/>
    <w:pPr>
      <w:jc w:val="center"/>
    </w:pPr>
    <w:rPr>
      <w:rFonts w:ascii="Baskerville" w:hAnsi="Baskerville" w:cs="Arial Unicode MS"/>
      <w:color w:val="DC5921"/>
      <w:spacing w:val="6"/>
      <w:sz w:val="64"/>
      <w:szCs w:val="64"/>
      <w:lang w:val="pt-PT"/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pt-PT"/>
    </w:rPr>
  </w:style>
  <w:style w:type="paragraph" w:customStyle="1" w:styleId="Subheading">
    <w:name w:val="Subheading"/>
    <w:next w:val="Body2"/>
    <w:pPr>
      <w:spacing w:after="160"/>
      <w:jc w:val="center"/>
      <w:outlineLvl w:val="0"/>
    </w:pPr>
    <w:rPr>
      <w:rFonts w:ascii="Baskerville" w:hAnsi="Baskerville" w:cs="Arial Unicode MS"/>
      <w:color w:val="5B422A"/>
      <w:sz w:val="36"/>
      <w:szCs w:val="36"/>
      <w:lang w:val="pt-PT"/>
    </w:rPr>
  </w:style>
  <w:style w:type="numbering" w:customStyle="1" w:styleId="Numbered">
    <w:name w:val="Numbere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  <w:lang w:val="pt-PT"/>
    </w:rPr>
  </w:style>
  <w:style w:type="paragraph" w:styleId="Subttulo">
    <w:name w:val="Subtitle"/>
    <w:next w:val="Body2"/>
    <w:pPr>
      <w:jc w:val="center"/>
    </w:pPr>
    <w:rPr>
      <w:rFonts w:ascii="Baskerville" w:hAnsi="Baskerville" w:cs="Arial Unicode MS"/>
      <w:color w:val="DC5921"/>
      <w:spacing w:val="6"/>
      <w:sz w:val="64"/>
      <w:szCs w:val="64"/>
      <w:lang w:val="pt-PT"/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pt-PT"/>
    </w:rPr>
  </w:style>
  <w:style w:type="paragraph" w:customStyle="1" w:styleId="Subheading">
    <w:name w:val="Subheading"/>
    <w:next w:val="Body2"/>
    <w:pPr>
      <w:spacing w:after="160"/>
      <w:jc w:val="center"/>
      <w:outlineLvl w:val="0"/>
    </w:pPr>
    <w:rPr>
      <w:rFonts w:ascii="Baskerville" w:hAnsi="Baskerville" w:cs="Arial Unicode MS"/>
      <w:color w:val="5B422A"/>
      <w:sz w:val="36"/>
      <w:szCs w:val="36"/>
      <w:lang w:val="pt-PT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2018-09-04T09:13:00Z</dcterms:created>
  <dcterms:modified xsi:type="dcterms:W3CDTF">2018-09-04T10:52:00Z</dcterms:modified>
</cp:coreProperties>
</file>