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 (Cliquem em Arquivo&gt; Fazer uma cópia e salvem)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de criação do PDI: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Turma/tribo: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6aa84f"/>
          <w:sz w:val="28"/>
          <w:szCs w:val="28"/>
          <w:shd w:fill="f9f9f9" w:val="clear"/>
        </w:rPr>
      </w:pPr>
      <w:r w:rsidDel="00000000" w:rsidR="00000000" w:rsidRPr="00000000">
        <w:rPr>
          <w:b w:val="1"/>
          <w:color w:val="6aa84f"/>
          <w:sz w:val="28"/>
          <w:szCs w:val="28"/>
          <w:shd w:fill="f9f9f9" w:val="clear"/>
          <w:rtl w:val="0"/>
        </w:rPr>
        <w:t xml:space="preserve">PLANO DE DESENVOLVIMENTO INDIVIDUAL </w:t>
      </w:r>
    </w:p>
    <w:p w:rsidR="00000000" w:rsidDel="00000000" w:rsidP="00000000" w:rsidRDefault="00000000" w:rsidRPr="00000000" w14:paraId="00000008">
      <w:pPr>
        <w:jc w:val="both"/>
        <w:rPr>
          <w:color w:val="3d495c"/>
          <w:sz w:val="28"/>
          <w:szCs w:val="28"/>
          <w:shd w:fill="f9f9f9" w:val="clear"/>
        </w:rPr>
      </w:pPr>
      <w:r w:rsidDel="00000000" w:rsidR="00000000" w:rsidRPr="00000000">
        <w:rPr>
          <w:color w:val="3d495c"/>
          <w:sz w:val="28"/>
          <w:szCs w:val="28"/>
          <w:shd w:fill="f9f9f9" w:val="clear"/>
          <w:rtl w:val="0"/>
        </w:rPr>
        <w:t xml:space="preserve">Preencha os espaços abaixo com os seus desejos, sejam eles pessoais ou profissionais. Nós simplificamos o modelo 5W2H para este primeiro exercício, no qual vamos focar no curto e médio prazos:</w:t>
      </w:r>
    </w:p>
    <w:p w:rsidR="00000000" w:rsidDel="00000000" w:rsidP="00000000" w:rsidRDefault="00000000" w:rsidRPr="00000000" w14:paraId="00000009">
      <w:pPr>
        <w:rPr>
          <w:color w:val="3d495c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1101.1328124999998" w:hRule="atLeast"/>
          <w:tblHeader w:val="0"/>
        </w:trPr>
        <w:tc>
          <w:tcPr>
            <w:gridSpan w:val="7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CURTO PRAZO - ENTRE OS MÓDULOS DE FUNDAMENTOS &amp; FRONT-END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(METAS PESSOAIS/PROFISSIONAIS PENSADAS PARA DE DOIS A SEIS MESES/CURTO PRAZO 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O quê: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shd w:fill="auto" w:val="clear"/>
                <w:rtl w:val="0"/>
              </w:rPr>
              <w:t xml:space="preserve">Escreva aqui os seus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Por quê?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shd w:fill="auto" w:val="clear"/>
                <w:rtl w:val="0"/>
              </w:rPr>
              <w:t xml:space="preserve">Justifique o motivo de esses objetivos serem os priorizados por você.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Quando?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shd w:fill="auto" w:val="clear"/>
                <w:rtl w:val="0"/>
              </w:rPr>
              <w:t xml:space="preserve">Cada objetivo deve ser previsto para realização em um determinado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Como?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shd w:fill="auto" w:val="clear"/>
                <w:rtl w:val="0"/>
              </w:rPr>
              <w:t xml:space="preserve">O que você precisa fazer para atingir o objetivo traçado?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Skill envolvida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shd w:fill="auto" w:val="clear"/>
                <w:rtl w:val="0"/>
              </w:rPr>
              <w:t xml:space="preserve">Esse plano de ação está relacionado a hard skills ou soft skills? Nomeia a habilidade.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Check-point 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Check-point 2</w:t>
            </w:r>
          </w:p>
        </w:tc>
      </w:tr>
      <w:tr>
        <w:trPr>
          <w:cantSplit w:val="0"/>
          <w:trHeight w:val="1152.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40" w:before="240" w:line="18.818181818181817" w:lineRule="auto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.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40" w:before="240" w:line="18.818181818181817" w:lineRule="auto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3d495c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7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MÉDIO PRAZO - ENTRE OS MÓDULOS DE FRONT-END &amp; BACK-END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(METAS PESSOAIS/PROFISSIONAIS  PENSADAS PARA DE SEIS A NOVE MESES/MÉDIO PRAZO)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 O quê: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Escreva aqui os seus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Por quê?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Justifique o motivo de esses objetivos serem os priorizados por você.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Quando?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Cada objetivo deve ser previsto para realização em um determinado período.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Como?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O que você precisa fazer para atingir o objetivo traçado?Qual a sua estratégia?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Skill envolvida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Esse plano de ação está relacionado a hard skills ou soft skills? Nomeia a habilidade.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2</w:t>
            </w:r>
          </w:p>
        </w:tc>
      </w:tr>
      <w:tr>
        <w:trPr>
          <w:cantSplit w:val="0"/>
          <w:trHeight w:val="90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2240" w:w="15840" w:orient="landscape"/>
      <w:pgMar w:bottom="1440" w:top="425.1968503937008" w:left="1440" w:right="540" w:header="720" w:footer="454.999999999998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Epilog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pilogue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Epilogue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Epilogue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Epilogue ExtraBold">
    <w:embedBold w:fontKey="{00000000-0000-0000-0000-000000000000}" r:id="rId17" w:subsetted="0"/>
    <w:embedBoldItalic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color w:val="3d495c"/>
        <w:sz w:val="20"/>
        <w:szCs w:val="20"/>
        <w:shd w:fill="f9f9f9" w:val="clear"/>
      </w:rPr>
    </w:pPr>
    <w:r w:rsidDel="00000000" w:rsidR="00000000" w:rsidRPr="00000000">
      <w:rPr>
        <w:rtl w:val="0"/>
      </w:rPr>
    </w:r>
  </w:p>
  <w:tbl>
    <w:tblPr>
      <w:tblStyle w:val="Table3"/>
      <w:tblW w:w="138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3860"/>
      <w:gridCol w:w="13860"/>
      <w:gridCol w:w="13860"/>
      <w:gridCol w:w="13860"/>
      <w:gridCol w:w="13860"/>
      <w:gridCol w:w="13860"/>
      <w:gridCol w:w="13860"/>
      <w:tblGridChange w:id="0">
        <w:tblGrid>
          <w:gridCol w:w="13860"/>
          <w:gridCol w:w="13860"/>
          <w:gridCol w:w="13860"/>
          <w:gridCol w:w="13860"/>
          <w:gridCol w:w="13860"/>
          <w:gridCol w:w="13860"/>
          <w:gridCol w:w="1386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7">
          <w:pPr>
            <w:spacing w:line="240" w:lineRule="auto"/>
            <w:jc w:val="right"/>
            <w:rPr>
              <w:color w:val="3d495c"/>
              <w:sz w:val="20"/>
              <w:szCs w:val="20"/>
              <w:shd w:fill="f9f9f9" w:val="clear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b="0" l="0" r="0" t="0"/>
          <wp:wrapSquare wrapText="bothSides" distB="19050" distT="19050" distL="19050" distR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175" l="19780" r="19780" t="10989"/>
                  <a:stretch>
                    <a:fillRect/>
                  </a:stretch>
                </pic:blipFill>
                <pic:spPr>
                  <a:xfrm>
                    <a:off x="0" y="0"/>
                    <a:ext cx="523875" cy="561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3c4043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Epilogue" w:cs="Epilogue" w:eastAsia="Epilogue" w:hAnsi="Epilogue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Epilogue SemiBold" w:cs="Epilogue SemiBold" w:eastAsia="Epilogue SemiBold" w:hAnsi="Epilogue Semi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Epilogue Medium" w:cs="Epilogue Medium" w:eastAsia="Epilogue Medium" w:hAnsi="Epilogue Medium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Epilogue Medium" w:cs="Epilogue Medium" w:eastAsia="Epilogue Medium" w:hAnsi="Epilogue Medium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Epilogue Medium" w:cs="Epilogue Medium" w:eastAsia="Epilogue Medium" w:hAnsi="Epilogue Medium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pilogue ExtraBold" w:cs="Epilogue ExtraBold" w:eastAsia="Epilogue ExtraBold" w:hAnsi="Epilogue Extra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Epilogue Light" w:cs="Epilogue Light" w:eastAsia="Epilogue Light" w:hAnsi="Epilogue Light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EpilogueMedium-italic.ttf"/><Relationship Id="rId10" Type="http://schemas.openxmlformats.org/officeDocument/2006/relationships/font" Target="fonts/EpilogueMedium-bold.ttf"/><Relationship Id="rId13" Type="http://schemas.openxmlformats.org/officeDocument/2006/relationships/font" Target="fonts/Epilogue-regular.ttf"/><Relationship Id="rId12" Type="http://schemas.openxmlformats.org/officeDocument/2006/relationships/font" Target="fonts/EpilogueMedium-boldItalic.ttf"/><Relationship Id="rId1" Type="http://schemas.openxmlformats.org/officeDocument/2006/relationships/font" Target="fonts/EpilogueLight-regular.ttf"/><Relationship Id="rId2" Type="http://schemas.openxmlformats.org/officeDocument/2006/relationships/font" Target="fonts/EpilogueLight-bold.ttf"/><Relationship Id="rId3" Type="http://schemas.openxmlformats.org/officeDocument/2006/relationships/font" Target="fonts/EpilogueLight-italic.ttf"/><Relationship Id="rId4" Type="http://schemas.openxmlformats.org/officeDocument/2006/relationships/font" Target="fonts/EpilogueLight-boldItalic.ttf"/><Relationship Id="rId9" Type="http://schemas.openxmlformats.org/officeDocument/2006/relationships/font" Target="fonts/EpilogueMedium-regular.ttf"/><Relationship Id="rId15" Type="http://schemas.openxmlformats.org/officeDocument/2006/relationships/font" Target="fonts/Epilogue-italic.ttf"/><Relationship Id="rId14" Type="http://schemas.openxmlformats.org/officeDocument/2006/relationships/font" Target="fonts/Epilogue-bold.ttf"/><Relationship Id="rId17" Type="http://schemas.openxmlformats.org/officeDocument/2006/relationships/font" Target="fonts/EpilogueExtraBold-bold.ttf"/><Relationship Id="rId16" Type="http://schemas.openxmlformats.org/officeDocument/2006/relationships/font" Target="fonts/Epilogue-boldItalic.ttf"/><Relationship Id="rId5" Type="http://schemas.openxmlformats.org/officeDocument/2006/relationships/font" Target="fonts/EpilogueSemiBold-regular.ttf"/><Relationship Id="rId6" Type="http://schemas.openxmlformats.org/officeDocument/2006/relationships/font" Target="fonts/EpilogueSemiBold-bold.ttf"/><Relationship Id="rId18" Type="http://schemas.openxmlformats.org/officeDocument/2006/relationships/font" Target="fonts/EpilogueExtraBold-boldItalic.ttf"/><Relationship Id="rId7" Type="http://schemas.openxmlformats.org/officeDocument/2006/relationships/font" Target="fonts/EpilogueSemiBold-italic.ttf"/><Relationship Id="rId8" Type="http://schemas.openxmlformats.org/officeDocument/2006/relationships/font" Target="fonts/Epilogue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